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1923E" w14:textId="77777777" w:rsidR="00107197" w:rsidRPr="00181596" w:rsidRDefault="00107197" w:rsidP="00107197">
      <w:pPr>
        <w:rPr>
          <w:rFonts w:asciiTheme="majorHAnsi" w:hAnsiTheme="majorHAnsi"/>
          <w:b/>
        </w:rPr>
      </w:pPr>
      <w:r w:rsidRPr="00181596">
        <w:rPr>
          <w:rFonts w:asciiTheme="majorHAnsi" w:hAnsiTheme="majorHAnsi"/>
          <w:b/>
          <w:noProof/>
          <w:lang w:val="en-US"/>
        </w:rPr>
        <w:drawing>
          <wp:inline distT="0" distB="0" distL="0" distR="0" wp14:anchorId="09A2A85A" wp14:editId="40213F70">
            <wp:extent cx="2057400" cy="546100"/>
            <wp:effectExtent l="0" t="0" r="0" b="12700"/>
            <wp:docPr id="2" name="Picture 1" descr="logotop_w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top_wss.gif"/>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057400" cy="546100"/>
                    </a:xfrm>
                    <a:prstGeom prst="rect">
                      <a:avLst/>
                    </a:prstGeom>
                  </pic:spPr>
                </pic:pic>
              </a:graphicData>
            </a:graphic>
          </wp:inline>
        </w:drawing>
      </w:r>
    </w:p>
    <w:p w14:paraId="48E4595F" w14:textId="77777777" w:rsidR="00107197" w:rsidRPr="00181596" w:rsidRDefault="00107197" w:rsidP="00107197">
      <w:pPr>
        <w:rPr>
          <w:rFonts w:asciiTheme="majorHAnsi" w:hAnsiTheme="majorHAnsi"/>
          <w:b/>
        </w:rPr>
      </w:pPr>
    </w:p>
    <w:p w14:paraId="7B456D4C" w14:textId="77777777" w:rsidR="00107197" w:rsidRPr="00181596" w:rsidRDefault="00107197" w:rsidP="00107197">
      <w:pPr>
        <w:rPr>
          <w:rFonts w:asciiTheme="majorHAnsi" w:hAnsiTheme="majorHAnsi"/>
          <w:b/>
        </w:rPr>
      </w:pPr>
      <w:bookmarkStart w:id="0" w:name="_GoBack"/>
      <w:r w:rsidRPr="00181596">
        <w:rPr>
          <w:rFonts w:asciiTheme="majorHAnsi" w:hAnsiTheme="majorHAnsi"/>
          <w:b/>
        </w:rPr>
        <w:t>PRESS RELEASE</w:t>
      </w:r>
    </w:p>
    <w:p w14:paraId="317EEA02" w14:textId="77777777" w:rsidR="00107197" w:rsidRPr="00181596" w:rsidRDefault="00FB5279" w:rsidP="00107197">
      <w:pPr>
        <w:rPr>
          <w:rFonts w:asciiTheme="majorHAnsi" w:hAnsiTheme="majorHAnsi"/>
          <w:b/>
        </w:rPr>
      </w:pPr>
      <w:r>
        <w:rPr>
          <w:rFonts w:asciiTheme="majorHAnsi" w:hAnsiTheme="majorHAnsi"/>
          <w:b/>
        </w:rPr>
        <w:t>9</w:t>
      </w:r>
      <w:r w:rsidR="00107197" w:rsidRPr="00181596">
        <w:rPr>
          <w:rFonts w:asciiTheme="majorHAnsi" w:hAnsiTheme="majorHAnsi"/>
          <w:b/>
        </w:rPr>
        <w:t xml:space="preserve"> </w:t>
      </w:r>
      <w:r w:rsidR="005E6FF3">
        <w:rPr>
          <w:rFonts w:asciiTheme="majorHAnsi" w:hAnsiTheme="majorHAnsi"/>
          <w:b/>
        </w:rPr>
        <w:t>May</w:t>
      </w:r>
      <w:r w:rsidR="00107197" w:rsidRPr="00181596">
        <w:rPr>
          <w:rFonts w:asciiTheme="majorHAnsi" w:hAnsiTheme="majorHAnsi"/>
          <w:b/>
        </w:rPr>
        <w:t>, 2016</w:t>
      </w:r>
    </w:p>
    <w:bookmarkEnd w:id="0"/>
    <w:p w14:paraId="6CE409B1" w14:textId="77777777" w:rsidR="00107197" w:rsidRPr="00CF4F5B" w:rsidRDefault="00107197" w:rsidP="00107197">
      <w:pPr>
        <w:rPr>
          <w:rFonts w:asciiTheme="majorHAnsi" w:hAnsiTheme="majorHAnsi" w:cs="Arial"/>
        </w:rPr>
      </w:pPr>
    </w:p>
    <w:p w14:paraId="0354C9A2" w14:textId="77777777" w:rsidR="00107197" w:rsidRPr="003334E0" w:rsidRDefault="00107197" w:rsidP="00107197">
      <w:pPr>
        <w:jc w:val="center"/>
        <w:rPr>
          <w:rFonts w:asciiTheme="majorHAnsi" w:hAnsiTheme="majorHAnsi" w:cs="Arial"/>
          <w:b/>
        </w:rPr>
      </w:pPr>
      <w:r w:rsidRPr="003334E0">
        <w:rPr>
          <w:rFonts w:asciiTheme="majorHAnsi" w:hAnsiTheme="majorHAnsi" w:cs="Arial"/>
          <w:b/>
        </w:rPr>
        <w:t>WSS highlights dangers of neglecting on board welding equipment</w:t>
      </w:r>
    </w:p>
    <w:p w14:paraId="66C808EB" w14:textId="77777777" w:rsidR="00107197" w:rsidRPr="00CF4F5B" w:rsidRDefault="00107197" w:rsidP="00107197">
      <w:pPr>
        <w:rPr>
          <w:rFonts w:asciiTheme="majorHAnsi" w:hAnsiTheme="majorHAnsi" w:cs="Arial"/>
        </w:rPr>
      </w:pPr>
    </w:p>
    <w:p w14:paraId="230AFAA3" w14:textId="77777777" w:rsidR="00107197" w:rsidRPr="00CF4F5B" w:rsidRDefault="00107197" w:rsidP="00107197">
      <w:pPr>
        <w:rPr>
          <w:rFonts w:asciiTheme="majorHAnsi" w:hAnsiTheme="majorHAnsi"/>
          <w:color w:val="000000" w:themeColor="text1"/>
        </w:rPr>
      </w:pPr>
      <w:r w:rsidRPr="00CF4F5B">
        <w:rPr>
          <w:rFonts w:asciiTheme="majorHAnsi" w:hAnsiTheme="majorHAnsi"/>
          <w:color w:val="000000" w:themeColor="text1"/>
        </w:rPr>
        <w:t xml:space="preserve">Wilhelmsen Ships Service (WSS) conducts safety inspections of </w:t>
      </w:r>
      <w:r>
        <w:rPr>
          <w:rFonts w:asciiTheme="majorHAnsi" w:hAnsiTheme="majorHAnsi"/>
          <w:color w:val="000000" w:themeColor="text1"/>
        </w:rPr>
        <w:t>on-board welding equipment</w:t>
      </w:r>
      <w:r w:rsidR="000A4456">
        <w:rPr>
          <w:rFonts w:asciiTheme="majorHAnsi" w:hAnsiTheme="majorHAnsi"/>
          <w:color w:val="000000" w:themeColor="text1"/>
        </w:rPr>
        <w:t xml:space="preserve"> </w:t>
      </w:r>
      <w:r w:rsidR="000A4456" w:rsidRPr="005E6FF3">
        <w:rPr>
          <w:rFonts w:asciiTheme="majorHAnsi" w:hAnsiTheme="majorHAnsi"/>
        </w:rPr>
        <w:t>and consumables</w:t>
      </w:r>
      <w:r w:rsidRPr="000A4456">
        <w:rPr>
          <w:rFonts w:asciiTheme="majorHAnsi" w:hAnsiTheme="majorHAnsi"/>
          <w:color w:val="FF0000"/>
        </w:rPr>
        <w:t xml:space="preserve"> </w:t>
      </w:r>
      <w:r>
        <w:rPr>
          <w:rFonts w:asciiTheme="majorHAnsi" w:hAnsiTheme="majorHAnsi"/>
          <w:color w:val="000000" w:themeColor="text1"/>
        </w:rPr>
        <w:t>at 26</w:t>
      </w:r>
      <w:r w:rsidRPr="00CF4F5B">
        <w:rPr>
          <w:rFonts w:asciiTheme="majorHAnsi" w:hAnsiTheme="majorHAnsi"/>
          <w:color w:val="000000" w:themeColor="text1"/>
        </w:rPr>
        <w:t xml:space="preserve"> ports throughout the world. Its findings reveal how a lack of maintenance, respect and care for this essential, yet highly dangerous, technology is putting safety, efficiency and even lives at risk everyday.</w:t>
      </w:r>
    </w:p>
    <w:p w14:paraId="773E12D5" w14:textId="77777777" w:rsidR="00107197" w:rsidRPr="00CF4F5B" w:rsidRDefault="00107197" w:rsidP="00107197">
      <w:pPr>
        <w:rPr>
          <w:rFonts w:asciiTheme="majorHAnsi" w:hAnsiTheme="majorHAnsi"/>
          <w:color w:val="000000" w:themeColor="text1"/>
        </w:rPr>
      </w:pPr>
    </w:p>
    <w:p w14:paraId="23656A7E" w14:textId="77777777" w:rsidR="00107197" w:rsidRDefault="00107197" w:rsidP="00107197">
      <w:pPr>
        <w:rPr>
          <w:rFonts w:asciiTheme="majorHAnsi" w:hAnsiTheme="majorHAnsi" w:cs="Arial"/>
          <w:kern w:val="24"/>
        </w:rPr>
      </w:pPr>
      <w:r w:rsidRPr="00CF4F5B">
        <w:rPr>
          <w:rFonts w:asciiTheme="majorHAnsi" w:hAnsiTheme="majorHAnsi"/>
          <w:color w:val="000000" w:themeColor="text1"/>
        </w:rPr>
        <w:t xml:space="preserve">WSS, </w:t>
      </w:r>
      <w:r w:rsidRPr="00CF4F5B">
        <w:rPr>
          <w:rFonts w:asciiTheme="majorHAnsi" w:hAnsiTheme="majorHAnsi"/>
        </w:rPr>
        <w:t xml:space="preserve">the leading global provider of maritime products and services, offers inspections at a network of key </w:t>
      </w:r>
      <w:r>
        <w:rPr>
          <w:rFonts w:asciiTheme="majorHAnsi" w:hAnsiTheme="majorHAnsi"/>
        </w:rPr>
        <w:t xml:space="preserve">international </w:t>
      </w:r>
      <w:r w:rsidRPr="00CF4F5B">
        <w:rPr>
          <w:rFonts w:asciiTheme="majorHAnsi" w:hAnsiTheme="majorHAnsi"/>
        </w:rPr>
        <w:t>shipping hubs, including New Orleans, Dubai, Rotterdam, Panama and Shanghai.</w:t>
      </w:r>
      <w:r>
        <w:rPr>
          <w:rFonts w:asciiTheme="majorHAnsi" w:hAnsiTheme="majorHAnsi"/>
        </w:rPr>
        <w:t xml:space="preserve"> These involve approved port representatives systemically working through a list of 75 checkpoints to assess the safety of all </w:t>
      </w:r>
      <w:r w:rsidR="000A4456">
        <w:rPr>
          <w:rFonts w:asciiTheme="majorHAnsi" w:hAnsiTheme="majorHAnsi" w:cs="Arial"/>
          <w:kern w:val="24"/>
        </w:rPr>
        <w:t xml:space="preserve">electric </w:t>
      </w:r>
      <w:r w:rsidR="000A4456" w:rsidRPr="005E6FF3">
        <w:rPr>
          <w:rFonts w:asciiTheme="majorHAnsi" w:hAnsiTheme="majorHAnsi" w:cs="Arial"/>
          <w:kern w:val="24"/>
        </w:rPr>
        <w:t>arc</w:t>
      </w:r>
      <w:r w:rsidRPr="005E6FF3">
        <w:rPr>
          <w:rFonts w:asciiTheme="majorHAnsi" w:hAnsiTheme="majorHAnsi" w:cs="Arial"/>
          <w:kern w:val="24"/>
        </w:rPr>
        <w:t xml:space="preserve"> and</w:t>
      </w:r>
      <w:r w:rsidRPr="000A4456">
        <w:rPr>
          <w:rFonts w:asciiTheme="majorHAnsi" w:hAnsiTheme="majorHAnsi" w:cs="Arial"/>
          <w:color w:val="FF0000"/>
          <w:kern w:val="24"/>
        </w:rPr>
        <w:t xml:space="preserve"> </w:t>
      </w:r>
      <w:r w:rsidRPr="00CF4F5B">
        <w:rPr>
          <w:rFonts w:asciiTheme="majorHAnsi" w:hAnsiTheme="majorHAnsi" w:cs="Arial"/>
          <w:kern w:val="24"/>
        </w:rPr>
        <w:t>gas-welding equipment</w:t>
      </w:r>
      <w:r>
        <w:rPr>
          <w:rFonts w:asciiTheme="majorHAnsi" w:hAnsiTheme="majorHAnsi" w:cs="Arial"/>
          <w:kern w:val="24"/>
        </w:rPr>
        <w:t xml:space="preserve">. </w:t>
      </w:r>
    </w:p>
    <w:p w14:paraId="04B33A05" w14:textId="77777777" w:rsidR="00107197" w:rsidRDefault="00107197" w:rsidP="00107197">
      <w:pPr>
        <w:rPr>
          <w:rFonts w:asciiTheme="majorHAnsi" w:hAnsiTheme="majorHAnsi" w:cs="Arial"/>
          <w:kern w:val="24"/>
        </w:rPr>
      </w:pPr>
    </w:p>
    <w:p w14:paraId="6AC587EA" w14:textId="77777777" w:rsidR="00107197" w:rsidRDefault="005E6FF3" w:rsidP="00107197">
      <w:pPr>
        <w:rPr>
          <w:rFonts w:asciiTheme="majorHAnsi" w:hAnsiTheme="majorHAnsi" w:cs="Arial"/>
          <w:kern w:val="24"/>
        </w:rPr>
      </w:pPr>
      <w:r w:rsidRPr="005E6FF3">
        <w:rPr>
          <w:rFonts w:asciiTheme="majorHAnsi" w:hAnsiTheme="majorHAnsi" w:cs="Arial"/>
          <w:kern w:val="24"/>
        </w:rPr>
        <w:t>These</w:t>
      </w:r>
      <w:r w:rsidR="00107197">
        <w:rPr>
          <w:rFonts w:asciiTheme="majorHAnsi" w:hAnsiTheme="majorHAnsi" w:cs="Arial"/>
          <w:kern w:val="24"/>
        </w:rPr>
        <w:t xml:space="preserve"> insp</w:t>
      </w:r>
      <w:r w:rsidR="000A4456">
        <w:rPr>
          <w:rFonts w:asciiTheme="majorHAnsi" w:hAnsiTheme="majorHAnsi" w:cs="Arial"/>
          <w:kern w:val="24"/>
        </w:rPr>
        <w:t xml:space="preserve">ections, </w:t>
      </w:r>
      <w:r>
        <w:rPr>
          <w:rFonts w:asciiTheme="majorHAnsi" w:hAnsiTheme="majorHAnsi" w:cs="Arial"/>
          <w:kern w:val="24"/>
        </w:rPr>
        <w:t xml:space="preserve">usually </w:t>
      </w:r>
      <w:r w:rsidR="000A4456">
        <w:rPr>
          <w:rFonts w:asciiTheme="majorHAnsi" w:hAnsiTheme="majorHAnsi" w:cs="Arial"/>
          <w:kern w:val="24"/>
        </w:rPr>
        <w:t xml:space="preserve">lasting </w:t>
      </w:r>
      <w:r>
        <w:rPr>
          <w:rFonts w:asciiTheme="majorHAnsi" w:hAnsiTheme="majorHAnsi" w:cs="Arial"/>
          <w:kern w:val="24"/>
        </w:rPr>
        <w:t>for</w:t>
      </w:r>
      <w:r w:rsidR="000A4456">
        <w:rPr>
          <w:rFonts w:asciiTheme="majorHAnsi" w:hAnsiTheme="majorHAnsi" w:cs="Arial"/>
          <w:kern w:val="24"/>
        </w:rPr>
        <w:t xml:space="preserve"> one</w:t>
      </w:r>
      <w:r w:rsidR="000A4456" w:rsidRPr="000A4456">
        <w:rPr>
          <w:rFonts w:asciiTheme="majorHAnsi" w:hAnsiTheme="majorHAnsi" w:cs="Arial"/>
          <w:b/>
          <w:color w:val="FF0000"/>
          <w:kern w:val="24"/>
        </w:rPr>
        <w:t xml:space="preserve"> </w:t>
      </w:r>
      <w:r w:rsidR="000A4456" w:rsidRPr="005E6FF3">
        <w:rPr>
          <w:rFonts w:asciiTheme="majorHAnsi" w:hAnsiTheme="majorHAnsi" w:cs="Arial"/>
          <w:kern w:val="24"/>
        </w:rPr>
        <w:t>to</w:t>
      </w:r>
      <w:r w:rsidR="00107197" w:rsidRPr="000A4456">
        <w:rPr>
          <w:rFonts w:asciiTheme="majorHAnsi" w:hAnsiTheme="majorHAnsi" w:cs="Arial"/>
          <w:color w:val="FF0000"/>
          <w:kern w:val="24"/>
        </w:rPr>
        <w:t xml:space="preserve"> </w:t>
      </w:r>
      <w:r w:rsidR="00107197">
        <w:rPr>
          <w:rFonts w:asciiTheme="majorHAnsi" w:hAnsiTheme="majorHAnsi" w:cs="Arial"/>
          <w:kern w:val="24"/>
        </w:rPr>
        <w:t>two hours, reveal a litany of safety risks and non-conformances, most of which can be easily remedied.</w:t>
      </w:r>
    </w:p>
    <w:p w14:paraId="36FBFB64" w14:textId="77777777" w:rsidR="00107197" w:rsidRDefault="00107197" w:rsidP="00107197">
      <w:pPr>
        <w:rPr>
          <w:rFonts w:asciiTheme="majorHAnsi" w:hAnsiTheme="majorHAnsi" w:cs="Arial"/>
          <w:kern w:val="24"/>
        </w:rPr>
      </w:pPr>
    </w:p>
    <w:p w14:paraId="7BE80E01" w14:textId="77777777" w:rsidR="00107197" w:rsidRDefault="00107197" w:rsidP="00107197">
      <w:pPr>
        <w:rPr>
          <w:rFonts w:asciiTheme="majorHAnsi" w:hAnsiTheme="majorHAnsi" w:cs="Arial"/>
        </w:rPr>
      </w:pPr>
      <w:r>
        <w:rPr>
          <w:rFonts w:asciiTheme="majorHAnsi" w:hAnsiTheme="majorHAnsi" w:cs="Arial"/>
          <w:kern w:val="24"/>
        </w:rPr>
        <w:t xml:space="preserve">“Welding work is obviously dangerous in its own right and must be conducted by qualified crew in accordance with all necessary safety procedures and regulations,” comments </w:t>
      </w:r>
      <w:r w:rsidRPr="00CF4F5B">
        <w:rPr>
          <w:rFonts w:asciiTheme="majorHAnsi" w:hAnsiTheme="majorHAnsi" w:cs="Arial"/>
        </w:rPr>
        <w:t>Leif Andersen, Technical Product Manager Welding, WSS Marine Products</w:t>
      </w:r>
      <w:r>
        <w:rPr>
          <w:rFonts w:asciiTheme="majorHAnsi" w:hAnsiTheme="majorHAnsi" w:cs="Arial"/>
        </w:rPr>
        <w:t>. “However, what is often overlooked is basic care and maintenance of the equipment itself and this can result in serious, and totally unnecessary, risks.”</w:t>
      </w:r>
    </w:p>
    <w:p w14:paraId="106E4509" w14:textId="77777777" w:rsidR="00107197" w:rsidRDefault="00107197" w:rsidP="00107197">
      <w:pPr>
        <w:rPr>
          <w:rFonts w:asciiTheme="majorHAnsi" w:hAnsiTheme="majorHAnsi" w:cs="Arial"/>
        </w:rPr>
      </w:pPr>
    </w:p>
    <w:p w14:paraId="715B29BB" w14:textId="77777777" w:rsidR="00107197" w:rsidRDefault="00107197" w:rsidP="00107197">
      <w:pPr>
        <w:rPr>
          <w:rFonts w:asciiTheme="majorHAnsi" w:eastAsia="MS PGothic" w:hAnsiTheme="majorHAnsi" w:cs="Arial"/>
          <w:kern w:val="24"/>
          <w:lang w:val="en-US"/>
        </w:rPr>
      </w:pPr>
      <w:r>
        <w:rPr>
          <w:rFonts w:asciiTheme="majorHAnsi" w:hAnsiTheme="majorHAnsi" w:cs="Arial"/>
        </w:rPr>
        <w:t xml:space="preserve">Andersen highlights common </w:t>
      </w:r>
      <w:r w:rsidR="000A4456">
        <w:rPr>
          <w:rFonts w:asciiTheme="majorHAnsi" w:hAnsiTheme="majorHAnsi" w:cs="Arial"/>
        </w:rPr>
        <w:t xml:space="preserve">issues such as cracked gas </w:t>
      </w:r>
      <w:r w:rsidR="000A4456" w:rsidRPr="005E6FF3">
        <w:rPr>
          <w:rFonts w:asciiTheme="majorHAnsi" w:hAnsiTheme="majorHAnsi" w:cs="Arial"/>
        </w:rPr>
        <w:t>hoses</w:t>
      </w:r>
      <w:r>
        <w:rPr>
          <w:rFonts w:asciiTheme="majorHAnsi" w:hAnsiTheme="majorHAnsi" w:cs="Arial"/>
        </w:rPr>
        <w:t>, missing or makeshift hose clips (allowing highly flammable gas to escape), earth/ground cables that are connected to the hulls of ships during electric arc welding (feeding the</w:t>
      </w:r>
      <w:r w:rsidR="000A4456">
        <w:rPr>
          <w:rFonts w:asciiTheme="majorHAnsi" w:hAnsiTheme="majorHAnsi" w:cs="Arial"/>
        </w:rPr>
        <w:t xml:space="preserve"> </w:t>
      </w:r>
      <w:r w:rsidR="000A4456" w:rsidRPr="005E6FF3">
        <w:rPr>
          <w:rFonts w:asciiTheme="majorHAnsi" w:hAnsiTheme="majorHAnsi" w:cs="Arial"/>
        </w:rPr>
        <w:t>return</w:t>
      </w:r>
      <w:r>
        <w:rPr>
          <w:rFonts w:asciiTheme="majorHAnsi" w:hAnsiTheme="majorHAnsi" w:cs="Arial"/>
        </w:rPr>
        <w:t xml:space="preserve"> current into the surface that the welder may be standing or lying on) and industrial welding machines where the </w:t>
      </w:r>
      <w:r w:rsidRPr="00CF4F5B">
        <w:rPr>
          <w:rFonts w:asciiTheme="majorHAnsi" w:eastAsia="MS PGothic" w:hAnsiTheme="majorHAnsi" w:cs="Arial"/>
          <w:kern w:val="24"/>
          <w:lang w:val="en-US"/>
        </w:rPr>
        <w:t>Open</w:t>
      </w:r>
      <w:r>
        <w:rPr>
          <w:rFonts w:asciiTheme="majorHAnsi" w:eastAsia="MS PGothic" w:hAnsiTheme="majorHAnsi" w:cs="Arial"/>
          <w:kern w:val="24"/>
          <w:lang w:val="en-US"/>
        </w:rPr>
        <w:t xml:space="preserve"> Circuit Voltage (OCV) exceeds</w:t>
      </w:r>
      <w:r w:rsidRPr="00CF4F5B">
        <w:rPr>
          <w:rFonts w:asciiTheme="majorHAnsi" w:eastAsia="MS PGothic" w:hAnsiTheme="majorHAnsi" w:cs="Arial"/>
          <w:kern w:val="24"/>
          <w:lang w:val="en-US"/>
        </w:rPr>
        <w:t xml:space="preserve"> 70V</w:t>
      </w:r>
      <w:r>
        <w:rPr>
          <w:rFonts w:asciiTheme="majorHAnsi" w:eastAsia="MS PGothic" w:hAnsiTheme="majorHAnsi" w:cs="Arial"/>
          <w:kern w:val="24"/>
          <w:lang w:val="en-US"/>
        </w:rPr>
        <w:t>, and are therefore</w:t>
      </w:r>
      <w:r w:rsidRPr="00CF4F5B">
        <w:rPr>
          <w:rFonts w:asciiTheme="majorHAnsi" w:eastAsia="MS PGothic" w:hAnsiTheme="majorHAnsi" w:cs="Arial"/>
          <w:kern w:val="24"/>
          <w:lang w:val="en-US"/>
        </w:rPr>
        <w:t xml:space="preserve"> not in compliance with the MCA’s Code of Safe Working Practices for Merchant Seamen. </w:t>
      </w:r>
    </w:p>
    <w:p w14:paraId="515CE55E" w14:textId="77777777" w:rsidR="00107197" w:rsidRDefault="00107197" w:rsidP="00107197">
      <w:pPr>
        <w:rPr>
          <w:rFonts w:asciiTheme="majorHAnsi" w:eastAsia="MS PGothic" w:hAnsiTheme="majorHAnsi" w:cs="Arial"/>
          <w:kern w:val="24"/>
          <w:lang w:val="en-US"/>
        </w:rPr>
      </w:pPr>
    </w:p>
    <w:p w14:paraId="73D8197E" w14:textId="77777777" w:rsidR="00107197" w:rsidRDefault="00107197" w:rsidP="00107197">
      <w:pPr>
        <w:rPr>
          <w:rFonts w:asciiTheme="majorHAnsi" w:eastAsia="MS PGothic" w:hAnsiTheme="majorHAnsi" w:cs="Arial"/>
          <w:kern w:val="24"/>
          <w:lang w:val="en-US"/>
        </w:rPr>
      </w:pPr>
      <w:r>
        <w:rPr>
          <w:rFonts w:asciiTheme="majorHAnsi" w:eastAsia="MS PGothic" w:hAnsiTheme="majorHAnsi" w:cs="Arial"/>
          <w:kern w:val="24"/>
          <w:lang w:val="en-US"/>
        </w:rPr>
        <w:t>One of the most dramatic, and most dangerous, risks, he explains, is from ‘flashbacks’.</w:t>
      </w:r>
    </w:p>
    <w:p w14:paraId="4456E884" w14:textId="77777777" w:rsidR="00107197" w:rsidRDefault="00107197" w:rsidP="00107197">
      <w:pPr>
        <w:rPr>
          <w:rFonts w:asciiTheme="majorHAnsi" w:eastAsia="MS PGothic" w:hAnsiTheme="majorHAnsi" w:cs="Arial"/>
          <w:kern w:val="24"/>
          <w:lang w:val="en-US"/>
        </w:rPr>
      </w:pPr>
    </w:p>
    <w:p w14:paraId="5522DF9A" w14:textId="77777777" w:rsidR="00107197" w:rsidRDefault="00107197" w:rsidP="00107197">
      <w:pPr>
        <w:rPr>
          <w:rFonts w:asciiTheme="majorHAnsi" w:hAnsiTheme="majorHAnsi"/>
          <w:lang w:eastAsia="nb-NO"/>
        </w:rPr>
      </w:pPr>
      <w:r>
        <w:rPr>
          <w:rFonts w:asciiTheme="majorHAnsi" w:eastAsia="MS PGothic" w:hAnsiTheme="majorHAnsi" w:cs="Arial"/>
          <w:kern w:val="24"/>
          <w:lang w:val="en-US"/>
        </w:rPr>
        <w:t xml:space="preserve">“In short, this happens when the </w:t>
      </w:r>
      <w:r w:rsidRPr="005E6FF3">
        <w:rPr>
          <w:rFonts w:asciiTheme="majorHAnsi" w:eastAsia="MS PGothic" w:hAnsiTheme="majorHAnsi" w:cs="Arial"/>
          <w:kern w:val="24"/>
          <w:lang w:val="en-US"/>
        </w:rPr>
        <w:t>equipment’s</w:t>
      </w:r>
      <w:r w:rsidR="000A4456" w:rsidRPr="005E6FF3">
        <w:rPr>
          <w:rFonts w:asciiTheme="majorHAnsi" w:eastAsia="MS PGothic" w:hAnsiTheme="majorHAnsi" w:cs="Arial"/>
          <w:kern w:val="24"/>
          <w:lang w:val="en-US"/>
        </w:rPr>
        <w:t xml:space="preserve"> combustion velocity</w:t>
      </w:r>
      <w:r w:rsidRPr="005E6FF3">
        <w:rPr>
          <w:rFonts w:asciiTheme="majorHAnsi" w:eastAsia="MS PGothic" w:hAnsiTheme="majorHAnsi" w:cs="Arial"/>
          <w:kern w:val="24"/>
          <w:lang w:val="en-US"/>
        </w:rPr>
        <w:t xml:space="preserve"> is higher than </w:t>
      </w:r>
      <w:r w:rsidR="000A4456" w:rsidRPr="005E6FF3">
        <w:rPr>
          <w:rFonts w:asciiTheme="majorHAnsi" w:hAnsiTheme="majorHAnsi"/>
          <w:lang w:eastAsia="nb-NO"/>
        </w:rPr>
        <w:t xml:space="preserve">the gas exit velocity, causing </w:t>
      </w:r>
      <w:r w:rsidRPr="005E6FF3">
        <w:rPr>
          <w:rFonts w:asciiTheme="majorHAnsi" w:hAnsiTheme="majorHAnsi"/>
          <w:lang w:eastAsia="nb-NO"/>
        </w:rPr>
        <w:t>the flame to burn into th</w:t>
      </w:r>
      <w:r w:rsidR="000A4456" w:rsidRPr="005E6FF3">
        <w:rPr>
          <w:rFonts w:asciiTheme="majorHAnsi" w:hAnsiTheme="majorHAnsi"/>
          <w:lang w:eastAsia="nb-NO"/>
        </w:rPr>
        <w:t xml:space="preserve">e equipment.  This can cause damage to </w:t>
      </w:r>
      <w:r w:rsidR="005E6FF3" w:rsidRPr="005E6FF3">
        <w:rPr>
          <w:rFonts w:asciiTheme="majorHAnsi" w:hAnsiTheme="majorHAnsi"/>
          <w:lang w:eastAsia="nb-NO"/>
        </w:rPr>
        <w:t xml:space="preserve">the </w:t>
      </w:r>
      <w:r w:rsidR="000A4456" w:rsidRPr="005E6FF3">
        <w:rPr>
          <w:rFonts w:asciiTheme="majorHAnsi" w:hAnsiTheme="majorHAnsi"/>
          <w:lang w:eastAsia="nb-NO"/>
        </w:rPr>
        <w:t>hose and regulator and in worst case</w:t>
      </w:r>
      <w:r w:rsidR="005E6FF3" w:rsidRPr="005E6FF3">
        <w:rPr>
          <w:rFonts w:asciiTheme="majorHAnsi" w:hAnsiTheme="majorHAnsi"/>
          <w:lang w:eastAsia="nb-NO"/>
        </w:rPr>
        <w:t>s</w:t>
      </w:r>
      <w:r w:rsidR="000A4456" w:rsidRPr="005E6FF3">
        <w:rPr>
          <w:rFonts w:asciiTheme="majorHAnsi" w:hAnsiTheme="majorHAnsi"/>
          <w:lang w:eastAsia="nb-NO"/>
        </w:rPr>
        <w:t xml:space="preserve"> trigger</w:t>
      </w:r>
      <w:r w:rsidRPr="005E6FF3">
        <w:rPr>
          <w:rFonts w:asciiTheme="majorHAnsi" w:hAnsiTheme="majorHAnsi"/>
          <w:lang w:eastAsia="nb-NO"/>
        </w:rPr>
        <w:t xml:space="preserve"> decompositi</w:t>
      </w:r>
      <w:r w:rsidR="000A4456" w:rsidRPr="005E6FF3">
        <w:rPr>
          <w:rFonts w:asciiTheme="majorHAnsi" w:hAnsiTheme="majorHAnsi"/>
          <w:lang w:eastAsia="nb-NO"/>
        </w:rPr>
        <w:t xml:space="preserve">on and </w:t>
      </w:r>
      <w:r w:rsidR="005E6FF3">
        <w:rPr>
          <w:rFonts w:asciiTheme="majorHAnsi" w:hAnsiTheme="majorHAnsi"/>
          <w:lang w:eastAsia="nb-NO"/>
        </w:rPr>
        <w:t xml:space="preserve">an </w:t>
      </w:r>
      <w:r w:rsidR="000A4456" w:rsidRPr="005E6FF3">
        <w:rPr>
          <w:rFonts w:asciiTheme="majorHAnsi" w:hAnsiTheme="majorHAnsi"/>
          <w:lang w:eastAsia="nb-NO"/>
        </w:rPr>
        <w:t>explosion of the acetylene cylinder</w:t>
      </w:r>
      <w:r w:rsidRPr="005E6FF3">
        <w:rPr>
          <w:rFonts w:asciiTheme="majorHAnsi" w:hAnsiTheme="majorHAnsi"/>
          <w:lang w:eastAsia="nb-NO"/>
        </w:rPr>
        <w:t>. It goes without saying how serious this can be, for operators, and entire vessel operations</w:t>
      </w:r>
      <w:r>
        <w:rPr>
          <w:rFonts w:asciiTheme="majorHAnsi" w:hAnsiTheme="majorHAnsi"/>
          <w:lang w:eastAsia="nb-NO"/>
        </w:rPr>
        <w:t>.”</w:t>
      </w:r>
    </w:p>
    <w:p w14:paraId="35E8F402" w14:textId="77777777" w:rsidR="00107197" w:rsidRDefault="00107197" w:rsidP="00107197">
      <w:pPr>
        <w:rPr>
          <w:rFonts w:asciiTheme="majorHAnsi" w:hAnsiTheme="majorHAnsi"/>
          <w:lang w:eastAsia="nb-NO"/>
        </w:rPr>
      </w:pPr>
    </w:p>
    <w:p w14:paraId="44E5BB21" w14:textId="77777777" w:rsidR="00107197" w:rsidRDefault="00107197" w:rsidP="00107197">
      <w:pPr>
        <w:rPr>
          <w:rFonts w:asciiTheme="majorHAnsi" w:hAnsiTheme="majorHAnsi"/>
          <w:lang w:eastAsia="nb-NO"/>
        </w:rPr>
      </w:pPr>
      <w:r>
        <w:rPr>
          <w:rFonts w:asciiTheme="majorHAnsi" w:hAnsiTheme="majorHAnsi"/>
          <w:lang w:eastAsia="nb-NO"/>
        </w:rPr>
        <w:t>He continues: “</w:t>
      </w:r>
      <w:r w:rsidRPr="00BB15FF">
        <w:rPr>
          <w:rFonts w:asciiTheme="majorHAnsi" w:hAnsiTheme="majorHAnsi"/>
          <w:lang w:eastAsia="nb-NO"/>
        </w:rPr>
        <w:t xml:space="preserve">Poorly maintained cutting nozzles and welding necks </w:t>
      </w:r>
      <w:r>
        <w:rPr>
          <w:rFonts w:asciiTheme="majorHAnsi" w:hAnsiTheme="majorHAnsi"/>
          <w:lang w:eastAsia="nb-NO"/>
        </w:rPr>
        <w:t xml:space="preserve">are a main cause of this phenomenon, as they lead to </w:t>
      </w:r>
      <w:r w:rsidRPr="00BB15FF">
        <w:rPr>
          <w:rFonts w:asciiTheme="majorHAnsi" w:hAnsiTheme="majorHAnsi"/>
          <w:lang w:eastAsia="nb-NO"/>
        </w:rPr>
        <w:t>turbulent gas flow</w:t>
      </w:r>
      <w:r>
        <w:rPr>
          <w:rFonts w:asciiTheme="majorHAnsi" w:hAnsiTheme="majorHAnsi"/>
          <w:lang w:eastAsia="nb-NO"/>
        </w:rPr>
        <w:t xml:space="preserve"> and disturb the gas mix </w:t>
      </w:r>
      <w:r>
        <w:rPr>
          <w:rFonts w:asciiTheme="majorHAnsi" w:hAnsiTheme="majorHAnsi"/>
          <w:lang w:eastAsia="nb-NO"/>
        </w:rPr>
        <w:lastRenderedPageBreak/>
        <w:t>e</w:t>
      </w:r>
      <w:r w:rsidRPr="00BB15FF">
        <w:rPr>
          <w:rFonts w:asciiTheme="majorHAnsi" w:hAnsiTheme="majorHAnsi"/>
          <w:lang w:eastAsia="nb-NO"/>
        </w:rPr>
        <w:t xml:space="preserve">xit velocity, </w:t>
      </w:r>
      <w:r>
        <w:rPr>
          <w:rFonts w:asciiTheme="majorHAnsi" w:hAnsiTheme="majorHAnsi"/>
          <w:lang w:eastAsia="nb-NO"/>
        </w:rPr>
        <w:t>increasing</w:t>
      </w:r>
      <w:r w:rsidRPr="00BB15FF">
        <w:rPr>
          <w:rFonts w:asciiTheme="majorHAnsi" w:hAnsiTheme="majorHAnsi"/>
          <w:lang w:eastAsia="nb-NO"/>
        </w:rPr>
        <w:t xml:space="preserve"> the risk of flashback. </w:t>
      </w:r>
      <w:r>
        <w:rPr>
          <w:rFonts w:asciiTheme="majorHAnsi" w:hAnsiTheme="majorHAnsi"/>
          <w:lang w:eastAsia="nb-NO"/>
        </w:rPr>
        <w:t>It’s therefore vital to i</w:t>
      </w:r>
      <w:r w:rsidRPr="00BB15FF">
        <w:rPr>
          <w:rFonts w:asciiTheme="majorHAnsi" w:hAnsiTheme="majorHAnsi"/>
          <w:lang w:eastAsia="nb-NO"/>
        </w:rPr>
        <w:t>nspect nozzles and welding neck</w:t>
      </w:r>
      <w:r>
        <w:rPr>
          <w:rFonts w:asciiTheme="majorHAnsi" w:hAnsiTheme="majorHAnsi"/>
          <w:lang w:eastAsia="nb-NO"/>
        </w:rPr>
        <w:t>s</w:t>
      </w:r>
      <w:r w:rsidRPr="00BB15FF">
        <w:rPr>
          <w:rFonts w:asciiTheme="majorHAnsi" w:hAnsiTheme="majorHAnsi"/>
          <w:lang w:eastAsia="nb-NO"/>
        </w:rPr>
        <w:t xml:space="preserve"> regul</w:t>
      </w:r>
      <w:r>
        <w:rPr>
          <w:rFonts w:asciiTheme="majorHAnsi" w:hAnsiTheme="majorHAnsi"/>
          <w:lang w:eastAsia="nb-NO"/>
        </w:rPr>
        <w:t>arly, making sure they’re clean and</w:t>
      </w:r>
      <w:r w:rsidRPr="00BB15FF">
        <w:rPr>
          <w:rFonts w:asciiTheme="majorHAnsi" w:hAnsiTheme="majorHAnsi"/>
          <w:lang w:eastAsia="nb-NO"/>
        </w:rPr>
        <w:t xml:space="preserve"> </w:t>
      </w:r>
      <w:r>
        <w:rPr>
          <w:rFonts w:asciiTheme="majorHAnsi" w:hAnsiTheme="majorHAnsi"/>
          <w:lang w:eastAsia="nb-NO"/>
        </w:rPr>
        <w:t>replacing</w:t>
      </w:r>
      <w:r w:rsidRPr="00BB15FF">
        <w:rPr>
          <w:rFonts w:asciiTheme="majorHAnsi" w:hAnsiTheme="majorHAnsi"/>
          <w:lang w:eastAsia="nb-NO"/>
        </w:rPr>
        <w:t xml:space="preserve"> damaged nozzles.</w:t>
      </w:r>
      <w:r>
        <w:rPr>
          <w:rFonts w:asciiTheme="majorHAnsi" w:hAnsiTheme="majorHAnsi"/>
          <w:lang w:eastAsia="nb-NO"/>
        </w:rPr>
        <w:t xml:space="preserve"> W</w:t>
      </w:r>
      <w:r w:rsidRPr="00BB15FF">
        <w:rPr>
          <w:rFonts w:asciiTheme="majorHAnsi" w:hAnsiTheme="majorHAnsi"/>
          <w:lang w:eastAsia="nb-NO"/>
        </w:rPr>
        <w:t>elding shank</w:t>
      </w:r>
      <w:r>
        <w:rPr>
          <w:rFonts w:asciiTheme="majorHAnsi" w:hAnsiTheme="majorHAnsi"/>
          <w:lang w:eastAsia="nb-NO"/>
        </w:rPr>
        <w:t>s must also be</w:t>
      </w:r>
      <w:r w:rsidRPr="00BB15FF">
        <w:rPr>
          <w:rFonts w:asciiTheme="majorHAnsi" w:hAnsiTheme="majorHAnsi"/>
          <w:lang w:eastAsia="nb-NO"/>
        </w:rPr>
        <w:t xml:space="preserve"> fitted with non-return valves and </w:t>
      </w:r>
      <w:r>
        <w:rPr>
          <w:rFonts w:asciiTheme="majorHAnsi" w:hAnsiTheme="majorHAnsi"/>
          <w:lang w:eastAsia="nb-NO"/>
        </w:rPr>
        <w:t>regulators</w:t>
      </w:r>
      <w:r w:rsidRPr="00BB15FF">
        <w:rPr>
          <w:rFonts w:asciiTheme="majorHAnsi" w:hAnsiTheme="majorHAnsi"/>
          <w:lang w:eastAsia="nb-NO"/>
        </w:rPr>
        <w:t xml:space="preserve"> fitted with flashback arrestors</w:t>
      </w:r>
      <w:r>
        <w:rPr>
          <w:rFonts w:asciiTheme="majorHAnsi" w:hAnsiTheme="majorHAnsi"/>
          <w:lang w:eastAsia="nb-NO"/>
        </w:rPr>
        <w:t xml:space="preserve">. </w:t>
      </w:r>
    </w:p>
    <w:p w14:paraId="3C48C8FD" w14:textId="77777777" w:rsidR="00107197" w:rsidRDefault="00107197" w:rsidP="00107197">
      <w:pPr>
        <w:rPr>
          <w:rFonts w:asciiTheme="majorHAnsi" w:hAnsiTheme="majorHAnsi"/>
          <w:lang w:eastAsia="nb-NO"/>
        </w:rPr>
      </w:pPr>
    </w:p>
    <w:p w14:paraId="4F53703F" w14:textId="77777777" w:rsidR="00107197" w:rsidRDefault="00107197" w:rsidP="00107197">
      <w:pPr>
        <w:rPr>
          <w:rFonts w:asciiTheme="majorHAnsi" w:hAnsiTheme="majorHAnsi"/>
          <w:lang w:eastAsia="nb-NO"/>
        </w:rPr>
      </w:pPr>
      <w:r>
        <w:rPr>
          <w:rFonts w:asciiTheme="majorHAnsi" w:hAnsiTheme="majorHAnsi"/>
          <w:lang w:eastAsia="nb-NO"/>
        </w:rPr>
        <w:t>“These are simple measures, to avoid very serious incidents.”</w:t>
      </w:r>
    </w:p>
    <w:p w14:paraId="4F05EEA9" w14:textId="77777777" w:rsidR="00107197" w:rsidRDefault="00107197" w:rsidP="00107197">
      <w:pPr>
        <w:rPr>
          <w:rFonts w:asciiTheme="majorHAnsi" w:hAnsiTheme="majorHAnsi"/>
          <w:lang w:eastAsia="nb-NO"/>
        </w:rPr>
      </w:pPr>
    </w:p>
    <w:p w14:paraId="31A1B811" w14:textId="77777777" w:rsidR="00107197" w:rsidRDefault="00107197" w:rsidP="00107197">
      <w:pPr>
        <w:rPr>
          <w:rFonts w:asciiTheme="majorHAnsi" w:hAnsiTheme="majorHAnsi"/>
          <w:lang w:eastAsia="nb-NO"/>
        </w:rPr>
      </w:pPr>
      <w:r>
        <w:rPr>
          <w:rFonts w:asciiTheme="majorHAnsi" w:hAnsiTheme="majorHAnsi"/>
          <w:lang w:eastAsia="nb-NO"/>
        </w:rPr>
        <w:t>WSS says the majority of the issues highlighted under inspection are often ‘housekeeping’ ones that can be remedied with improved handling, storage and maintenance of equipment. Recommendations on how to address these areas, along with details of any repair work or necessary spare parts, are included in the confidential reports that inspectors compile for shipowners and operators after their visits.</w:t>
      </w:r>
    </w:p>
    <w:p w14:paraId="241F2285" w14:textId="77777777" w:rsidR="00107197" w:rsidRDefault="00107197" w:rsidP="00107197">
      <w:pPr>
        <w:rPr>
          <w:rFonts w:asciiTheme="majorHAnsi" w:hAnsiTheme="majorHAnsi"/>
          <w:lang w:eastAsia="nb-NO"/>
        </w:rPr>
      </w:pPr>
    </w:p>
    <w:p w14:paraId="597C0096" w14:textId="77777777" w:rsidR="00107197" w:rsidRDefault="00107197" w:rsidP="00107197">
      <w:pPr>
        <w:rPr>
          <w:rFonts w:asciiTheme="majorHAnsi" w:hAnsiTheme="majorHAnsi"/>
          <w:lang w:eastAsia="nb-NO"/>
        </w:rPr>
      </w:pPr>
      <w:r>
        <w:rPr>
          <w:rFonts w:asciiTheme="majorHAnsi" w:hAnsiTheme="majorHAnsi"/>
          <w:lang w:eastAsia="nb-NO"/>
        </w:rPr>
        <w:t>“This is an easy way to ensure that all equipment is in good order and address any potential issues before they put safety, and operational efficiency, at risk,” Andersen concludes. “Welding equipment non-conformances are often not front of mind for crews and operators until an incident occurs. Unfortunately, by that time it’s too late. High quality inspections will deliver the peace of mind, and safety, that every vessel deserves.”</w:t>
      </w:r>
    </w:p>
    <w:p w14:paraId="052F6425" w14:textId="77777777" w:rsidR="00107197" w:rsidRDefault="00107197" w:rsidP="00107197">
      <w:pPr>
        <w:rPr>
          <w:rFonts w:asciiTheme="majorHAnsi" w:hAnsiTheme="majorHAnsi"/>
          <w:lang w:eastAsia="nb-NO"/>
        </w:rPr>
      </w:pPr>
    </w:p>
    <w:p w14:paraId="06219744" w14:textId="77777777" w:rsidR="00107197" w:rsidRPr="003334E0" w:rsidRDefault="00107197" w:rsidP="00107197">
      <w:pPr>
        <w:pStyle w:val="NormalWeb"/>
        <w:spacing w:before="0" w:beforeAutospacing="0" w:after="0" w:afterAutospacing="0"/>
        <w:textAlignment w:val="baseline"/>
        <w:rPr>
          <w:rFonts w:asciiTheme="majorHAnsi" w:hAnsiTheme="majorHAnsi" w:cs="Arial"/>
        </w:rPr>
      </w:pPr>
      <w:r>
        <w:rPr>
          <w:rFonts w:asciiTheme="majorHAnsi" w:hAnsiTheme="majorHAnsi"/>
          <w:lang w:eastAsia="nb-NO"/>
        </w:rPr>
        <w:t xml:space="preserve">WSS, which also markets the globally leading Unitor brand of welding products, carries out inspections at the following strategically located ports; </w:t>
      </w:r>
      <w:r>
        <w:rPr>
          <w:rFonts w:asciiTheme="majorHAnsi" w:eastAsiaTheme="minorEastAsia" w:hAnsiTheme="majorHAnsi" w:cs="Arial"/>
          <w:kern w:val="24"/>
        </w:rPr>
        <w:t xml:space="preserve">Vancouver, Freemantle, </w:t>
      </w:r>
      <w:r w:rsidRPr="00CF4F5B">
        <w:rPr>
          <w:rFonts w:asciiTheme="majorHAnsi" w:eastAsiaTheme="minorEastAsia" w:hAnsiTheme="majorHAnsi" w:cs="Arial"/>
          <w:kern w:val="24"/>
        </w:rPr>
        <w:t>Piraeus</w:t>
      </w:r>
      <w:r>
        <w:rPr>
          <w:rFonts w:asciiTheme="majorHAnsi" w:hAnsiTheme="majorHAnsi" w:cs="Arial"/>
        </w:rPr>
        <w:t xml:space="preserve">, </w:t>
      </w:r>
      <w:r>
        <w:rPr>
          <w:rFonts w:asciiTheme="majorHAnsi" w:eastAsiaTheme="minorEastAsia" w:hAnsiTheme="majorHAnsi" w:cs="Arial"/>
          <w:kern w:val="24"/>
        </w:rPr>
        <w:t xml:space="preserve">Los Angeles, Singapore, </w:t>
      </w:r>
      <w:r w:rsidRPr="00CF4F5B">
        <w:rPr>
          <w:rFonts w:asciiTheme="majorHAnsi" w:eastAsiaTheme="minorEastAsia" w:hAnsiTheme="majorHAnsi" w:cs="Arial"/>
          <w:kern w:val="24"/>
        </w:rPr>
        <w:t>Genoa</w:t>
      </w:r>
      <w:r w:rsidRPr="00CF4F5B">
        <w:rPr>
          <w:rFonts w:asciiTheme="majorHAnsi" w:eastAsiaTheme="minorEastAsia" w:hAnsiTheme="majorHAnsi" w:cs="Arial"/>
          <w:kern w:val="24"/>
        </w:rPr>
        <w:tab/>
      </w:r>
      <w:r>
        <w:rPr>
          <w:rFonts w:asciiTheme="majorHAnsi" w:eastAsiaTheme="minorEastAsia" w:hAnsiTheme="majorHAnsi" w:cs="Arial"/>
          <w:kern w:val="24"/>
        </w:rPr>
        <w:t xml:space="preserve">, New York, Hong Kong, </w:t>
      </w:r>
      <w:r w:rsidRPr="00CF4F5B">
        <w:rPr>
          <w:rFonts w:asciiTheme="majorHAnsi" w:eastAsiaTheme="minorEastAsia" w:hAnsiTheme="majorHAnsi" w:cs="Arial"/>
          <w:kern w:val="24"/>
        </w:rPr>
        <w:t>Algeciras</w:t>
      </w:r>
      <w:r>
        <w:rPr>
          <w:rFonts w:asciiTheme="majorHAnsi" w:eastAsiaTheme="minorEastAsia" w:hAnsiTheme="majorHAnsi" w:cs="Arial"/>
          <w:kern w:val="24"/>
        </w:rPr>
        <w:t xml:space="preserve">, Philadelphia, Shanghai, Lisbon, Jacksonville, Guangzhou, Antwerp, New Orleans, Kaohsiung, </w:t>
      </w:r>
      <w:r w:rsidRPr="00CF4F5B">
        <w:rPr>
          <w:rFonts w:asciiTheme="majorHAnsi" w:eastAsiaTheme="minorEastAsia" w:hAnsiTheme="majorHAnsi" w:cs="Arial"/>
          <w:kern w:val="24"/>
        </w:rPr>
        <w:t>Rotterdam</w:t>
      </w:r>
      <w:r w:rsidRPr="00CF4F5B">
        <w:rPr>
          <w:rFonts w:asciiTheme="majorHAnsi" w:eastAsiaTheme="minorEastAsia" w:hAnsiTheme="majorHAnsi" w:cs="Arial"/>
          <w:kern w:val="24"/>
        </w:rPr>
        <w:tab/>
      </w:r>
      <w:r>
        <w:rPr>
          <w:rFonts w:asciiTheme="majorHAnsi" w:eastAsiaTheme="minorEastAsia" w:hAnsiTheme="majorHAnsi" w:cs="Arial"/>
          <w:kern w:val="24"/>
        </w:rPr>
        <w:t xml:space="preserve">, Houston, </w:t>
      </w:r>
      <w:r w:rsidRPr="00CF4F5B">
        <w:rPr>
          <w:rFonts w:asciiTheme="majorHAnsi" w:eastAsiaTheme="minorEastAsia" w:hAnsiTheme="majorHAnsi" w:cs="Arial"/>
          <w:kern w:val="24"/>
        </w:rPr>
        <w:t>Yo</w:t>
      </w:r>
      <w:r>
        <w:rPr>
          <w:rFonts w:asciiTheme="majorHAnsi" w:eastAsiaTheme="minorEastAsia" w:hAnsiTheme="majorHAnsi" w:cs="Arial"/>
          <w:kern w:val="24"/>
        </w:rPr>
        <w:t xml:space="preserve">kohama, Hamburg, Panama, Dubai, </w:t>
      </w:r>
      <w:r w:rsidRPr="00CF4F5B">
        <w:rPr>
          <w:rFonts w:asciiTheme="majorHAnsi" w:eastAsiaTheme="minorEastAsia" w:hAnsiTheme="majorHAnsi" w:cs="Arial"/>
          <w:kern w:val="24"/>
        </w:rPr>
        <w:t>Barcelona</w:t>
      </w:r>
      <w:r>
        <w:rPr>
          <w:rFonts w:asciiTheme="majorHAnsi" w:hAnsiTheme="majorHAnsi" w:cs="Arial"/>
        </w:rPr>
        <w:t xml:space="preserve">, </w:t>
      </w:r>
      <w:r>
        <w:rPr>
          <w:rFonts w:asciiTheme="majorHAnsi" w:eastAsiaTheme="minorEastAsia" w:hAnsiTheme="majorHAnsi" w:cs="Arial"/>
          <w:kern w:val="24"/>
        </w:rPr>
        <w:t xml:space="preserve">Rio, and </w:t>
      </w:r>
      <w:r w:rsidRPr="00CF4F5B">
        <w:rPr>
          <w:rFonts w:asciiTheme="majorHAnsi" w:eastAsiaTheme="minorEastAsia" w:hAnsiTheme="majorHAnsi" w:cs="Arial"/>
          <w:kern w:val="24"/>
        </w:rPr>
        <w:t>Fujairah</w:t>
      </w:r>
      <w:r>
        <w:rPr>
          <w:rFonts w:asciiTheme="majorHAnsi" w:eastAsiaTheme="minorEastAsia" w:hAnsiTheme="majorHAnsi" w:cs="Arial"/>
          <w:kern w:val="24"/>
        </w:rPr>
        <w:t>.</w:t>
      </w:r>
      <w:r w:rsidRPr="00CF4F5B">
        <w:rPr>
          <w:rFonts w:asciiTheme="majorHAnsi" w:eastAsiaTheme="minorEastAsia" w:hAnsiTheme="majorHAnsi" w:cs="Arial"/>
          <w:kern w:val="24"/>
        </w:rPr>
        <w:tab/>
      </w:r>
      <w:r w:rsidRPr="00CF4F5B">
        <w:rPr>
          <w:rFonts w:asciiTheme="majorHAnsi" w:hAnsiTheme="majorHAnsi" w:cs="Arial"/>
          <w:kern w:val="24"/>
        </w:rPr>
        <w:t xml:space="preserve"> </w:t>
      </w:r>
    </w:p>
    <w:p w14:paraId="51B4CB8B" w14:textId="77777777" w:rsidR="00107197" w:rsidRPr="00CF4F5B" w:rsidRDefault="00107197" w:rsidP="00107197">
      <w:pPr>
        <w:pStyle w:val="NormalWeb"/>
        <w:kinsoku w:val="0"/>
        <w:overflowPunct w:val="0"/>
        <w:spacing w:before="0" w:beforeAutospacing="0" w:after="0" w:afterAutospacing="0"/>
        <w:textAlignment w:val="baseline"/>
        <w:rPr>
          <w:rFonts w:asciiTheme="majorHAnsi" w:hAnsiTheme="majorHAnsi" w:cs="Arial"/>
        </w:rPr>
      </w:pPr>
    </w:p>
    <w:p w14:paraId="1FF1640C" w14:textId="77777777" w:rsidR="00107197" w:rsidRPr="00181596" w:rsidRDefault="00107197" w:rsidP="00107197">
      <w:pPr>
        <w:widowControl w:val="0"/>
        <w:autoSpaceDE w:val="0"/>
        <w:autoSpaceDN w:val="0"/>
        <w:adjustRightInd w:val="0"/>
        <w:rPr>
          <w:rFonts w:asciiTheme="majorHAnsi" w:hAnsiTheme="majorHAnsi" w:cs="Times"/>
          <w:color w:val="262626"/>
        </w:rPr>
      </w:pPr>
      <w:r w:rsidRPr="00181596">
        <w:rPr>
          <w:rFonts w:asciiTheme="majorHAnsi" w:hAnsiTheme="majorHAnsi" w:cs="Times"/>
          <w:b/>
          <w:color w:val="262626"/>
        </w:rPr>
        <w:t>For further information, contact:</w:t>
      </w:r>
      <w:r w:rsidRPr="00181596">
        <w:rPr>
          <w:rFonts w:asciiTheme="majorHAnsi" w:hAnsiTheme="majorHAnsi" w:cs="Times"/>
          <w:color w:val="262626"/>
        </w:rPr>
        <w:t xml:space="preserve">  </w:t>
      </w:r>
    </w:p>
    <w:p w14:paraId="0A97DDF4" w14:textId="77777777" w:rsidR="00107197" w:rsidRPr="00181596" w:rsidRDefault="00107197" w:rsidP="00107197">
      <w:pPr>
        <w:pStyle w:val="NoSpacing"/>
        <w:rPr>
          <w:rFonts w:asciiTheme="majorHAnsi" w:hAnsiTheme="majorHAnsi"/>
          <w:sz w:val="24"/>
          <w:szCs w:val="24"/>
        </w:rPr>
      </w:pPr>
      <w:r w:rsidRPr="00181596">
        <w:rPr>
          <w:rFonts w:asciiTheme="majorHAnsi" w:hAnsiTheme="majorHAnsi"/>
          <w:sz w:val="24"/>
          <w:szCs w:val="24"/>
        </w:rPr>
        <w:t xml:space="preserve">Ole Jakob Ytterdal </w:t>
      </w:r>
    </w:p>
    <w:p w14:paraId="7F2A98F4" w14:textId="77777777" w:rsidR="00107197" w:rsidRPr="00181596" w:rsidRDefault="00107197" w:rsidP="00107197">
      <w:pPr>
        <w:pStyle w:val="NoSpacing"/>
        <w:rPr>
          <w:rFonts w:asciiTheme="majorHAnsi" w:hAnsiTheme="majorHAnsi"/>
          <w:sz w:val="24"/>
          <w:szCs w:val="24"/>
        </w:rPr>
      </w:pPr>
      <w:r w:rsidRPr="00181596">
        <w:rPr>
          <w:rFonts w:asciiTheme="majorHAnsi" w:hAnsiTheme="majorHAnsi"/>
          <w:sz w:val="24"/>
          <w:szCs w:val="24"/>
        </w:rPr>
        <w:t xml:space="preserve">Head of Communications </w:t>
      </w:r>
    </w:p>
    <w:p w14:paraId="203AB524" w14:textId="77777777" w:rsidR="00107197" w:rsidRPr="00181596" w:rsidRDefault="00107197" w:rsidP="00107197">
      <w:pPr>
        <w:pStyle w:val="NoSpacing"/>
        <w:rPr>
          <w:rFonts w:asciiTheme="majorHAnsi" w:hAnsiTheme="majorHAnsi"/>
          <w:sz w:val="24"/>
          <w:szCs w:val="24"/>
        </w:rPr>
      </w:pPr>
      <w:r w:rsidRPr="00181596">
        <w:rPr>
          <w:rFonts w:asciiTheme="majorHAnsi" w:hAnsiTheme="majorHAnsi"/>
          <w:sz w:val="24"/>
          <w:szCs w:val="24"/>
        </w:rPr>
        <w:t>Wilhelmsen Ships Service</w:t>
      </w:r>
    </w:p>
    <w:p w14:paraId="0743DA28" w14:textId="77777777" w:rsidR="00107197" w:rsidRPr="000A4456" w:rsidRDefault="00107197" w:rsidP="00107197">
      <w:pPr>
        <w:pStyle w:val="NoSpacing"/>
        <w:rPr>
          <w:rFonts w:asciiTheme="majorHAnsi" w:hAnsiTheme="majorHAnsi"/>
          <w:sz w:val="24"/>
          <w:szCs w:val="24"/>
          <w:lang w:val="nb-NO"/>
        </w:rPr>
      </w:pPr>
      <w:r w:rsidRPr="000A4456">
        <w:rPr>
          <w:rFonts w:asciiTheme="majorHAnsi" w:hAnsiTheme="majorHAnsi"/>
          <w:sz w:val="24"/>
          <w:szCs w:val="24"/>
          <w:lang w:val="nb-NO"/>
        </w:rPr>
        <w:t xml:space="preserve">Tel: +47 67 58 40 00 </w:t>
      </w:r>
    </w:p>
    <w:p w14:paraId="5114ED39" w14:textId="77777777" w:rsidR="00107197" w:rsidRPr="000A4456" w:rsidRDefault="00107197" w:rsidP="00107197">
      <w:pPr>
        <w:pStyle w:val="NoSpacing"/>
        <w:rPr>
          <w:rFonts w:asciiTheme="majorHAnsi" w:hAnsiTheme="majorHAnsi"/>
          <w:sz w:val="24"/>
          <w:szCs w:val="24"/>
          <w:lang w:val="nb-NO"/>
        </w:rPr>
      </w:pPr>
      <w:r w:rsidRPr="000A4456">
        <w:rPr>
          <w:rFonts w:asciiTheme="majorHAnsi" w:hAnsiTheme="majorHAnsi"/>
          <w:sz w:val="24"/>
          <w:szCs w:val="24"/>
          <w:lang w:val="nb-NO"/>
        </w:rPr>
        <w:t>Mobile: +47 97 08 83 62</w:t>
      </w:r>
    </w:p>
    <w:p w14:paraId="2ADD827E" w14:textId="77777777" w:rsidR="00107197" w:rsidRPr="000A4456" w:rsidRDefault="00A07F32" w:rsidP="00107197">
      <w:pPr>
        <w:widowControl w:val="0"/>
        <w:autoSpaceDE w:val="0"/>
        <w:autoSpaceDN w:val="0"/>
        <w:adjustRightInd w:val="0"/>
        <w:rPr>
          <w:rFonts w:asciiTheme="majorHAnsi" w:hAnsiTheme="majorHAnsi" w:cs="Times"/>
          <w:color w:val="5087A3"/>
          <w:lang w:val="nb-NO"/>
        </w:rPr>
      </w:pPr>
      <w:hyperlink r:id="rId6" w:history="1">
        <w:r w:rsidR="00107197" w:rsidRPr="000A4456">
          <w:rPr>
            <w:rFonts w:asciiTheme="majorHAnsi" w:hAnsiTheme="majorHAnsi" w:cs="Times"/>
            <w:color w:val="5087A3"/>
            <w:lang w:val="nb-NO"/>
          </w:rPr>
          <w:t>ole.j.ytterdal@wilhelmsen.com</w:t>
        </w:r>
      </w:hyperlink>
    </w:p>
    <w:p w14:paraId="0EE3ED00" w14:textId="77777777" w:rsidR="00107197" w:rsidRPr="000A4456" w:rsidRDefault="00107197" w:rsidP="00107197">
      <w:pPr>
        <w:widowControl w:val="0"/>
        <w:autoSpaceDE w:val="0"/>
        <w:autoSpaceDN w:val="0"/>
        <w:adjustRightInd w:val="0"/>
        <w:rPr>
          <w:rFonts w:asciiTheme="majorHAnsi" w:hAnsiTheme="majorHAnsi" w:cs="Times"/>
          <w:color w:val="262626"/>
          <w:lang w:val="nb-NO"/>
        </w:rPr>
      </w:pPr>
    </w:p>
    <w:p w14:paraId="5907C894" w14:textId="77777777" w:rsidR="00107197" w:rsidRPr="00181596" w:rsidRDefault="00107197" w:rsidP="00107197">
      <w:pPr>
        <w:rPr>
          <w:rFonts w:asciiTheme="majorHAnsi" w:hAnsiTheme="majorHAnsi"/>
        </w:rPr>
      </w:pPr>
      <w:r w:rsidRPr="00181596">
        <w:rPr>
          <w:rFonts w:asciiTheme="majorHAnsi" w:hAnsiTheme="majorHAnsi" w:cs="Times"/>
          <w:b/>
          <w:color w:val="262626"/>
        </w:rPr>
        <w:t>Wilhelmsen Ships Service</w:t>
      </w:r>
      <w:r w:rsidRPr="00181596">
        <w:rPr>
          <w:rFonts w:asciiTheme="majorHAnsi" w:hAnsiTheme="majorHAnsi" w:cs="Times"/>
          <w:color w:val="262626"/>
        </w:rPr>
        <w:t xml:space="preserve"> is part of Wilhelmsen Maritime Services, a Wilh. Wilhelmsen group company. It has the world’s largest maritime services network, with 4,500 marine professionals servicing 2,200 ports in 125 countries. Wilhelmsen Ships Service supplies safety products and services, Unitor products, Unicool refrigerants, Unitor and Nalfleet marine chemicals, maritime logistics and ships agency to the maritime industry. Last year the company made product deliveries to 25,000 vessels and handled 70,000 port calls. For more information, see wilhelmsen.com/shipsservice</w:t>
      </w:r>
    </w:p>
    <w:p w14:paraId="1AA6BCB8" w14:textId="77777777" w:rsidR="00E91E17" w:rsidRDefault="00E91E17"/>
    <w:sectPr w:rsidR="00E91E17" w:rsidSect="003708D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PGothic">
    <w:altName w:val="ＭＳ Ｐゴシック"/>
    <w:charset w:val="80"/>
    <w:family w:val="swiss"/>
    <w:pitch w:val="variable"/>
    <w:sig w:usb0="E00002FF" w:usb1="6AC7FDFB" w:usb2="00000012" w:usb3="00000000" w:csb0="0002009F"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197"/>
    <w:rsid w:val="000A4456"/>
    <w:rsid w:val="00107197"/>
    <w:rsid w:val="003708D8"/>
    <w:rsid w:val="005E6FF3"/>
    <w:rsid w:val="00900A71"/>
    <w:rsid w:val="00A07F32"/>
    <w:rsid w:val="00C50FAD"/>
    <w:rsid w:val="00E91E17"/>
    <w:rsid w:val="00FB52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E442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197"/>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107197"/>
    <w:rPr>
      <w:rFonts w:eastAsiaTheme="minorHAnsi"/>
      <w:sz w:val="22"/>
      <w:szCs w:val="22"/>
    </w:rPr>
  </w:style>
  <w:style w:type="paragraph" w:styleId="BalloonText">
    <w:name w:val="Balloon Text"/>
    <w:basedOn w:val="Normal"/>
    <w:link w:val="BalloonTextChar"/>
    <w:uiPriority w:val="99"/>
    <w:semiHidden/>
    <w:unhideWhenUsed/>
    <w:rsid w:val="001071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719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197"/>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107197"/>
    <w:rPr>
      <w:rFonts w:eastAsiaTheme="minorHAnsi"/>
      <w:sz w:val="22"/>
      <w:szCs w:val="22"/>
    </w:rPr>
  </w:style>
  <w:style w:type="paragraph" w:styleId="BalloonText">
    <w:name w:val="Balloon Text"/>
    <w:basedOn w:val="Normal"/>
    <w:link w:val="BalloonTextChar"/>
    <w:uiPriority w:val="99"/>
    <w:semiHidden/>
    <w:unhideWhenUsed/>
    <w:rsid w:val="001071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719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ole.j.ytterdal@wilhelmsen.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4157</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blue-c</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Johnstone</dc:creator>
  <cp:keywords/>
  <dc:description/>
  <cp:lastModifiedBy>Kari Lybæk</cp:lastModifiedBy>
  <cp:revision>2</cp:revision>
  <dcterms:created xsi:type="dcterms:W3CDTF">2016-05-09T07:10:00Z</dcterms:created>
  <dcterms:modified xsi:type="dcterms:W3CDTF">2016-05-09T07:10:00Z</dcterms:modified>
</cp:coreProperties>
</file>