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E7" w:rsidRPr="00D5747A" w:rsidRDefault="00965BE7" w:rsidP="00965BE7">
      <w:pPr>
        <w:rPr>
          <w:rFonts w:ascii="Gill Sans" w:hAnsi="Gill Sans"/>
          <w:sz w:val="23"/>
        </w:rPr>
      </w:pPr>
      <w:r w:rsidRPr="00D5747A">
        <w:rPr>
          <w:rFonts w:ascii="Gill Sans" w:hAnsi="Gill Sans"/>
          <w:sz w:val="23"/>
        </w:rPr>
        <w:t>Pressemeldung</w:t>
      </w:r>
    </w:p>
    <w:p w:rsidR="00965BE7" w:rsidRPr="00965BE7" w:rsidRDefault="00965BE7" w:rsidP="00965BE7">
      <w:pPr>
        <w:rPr>
          <w:rFonts w:ascii="Gill Sans" w:hAnsi="Gill Sans"/>
          <w:b/>
          <w:sz w:val="23"/>
        </w:rPr>
      </w:pPr>
      <w:r w:rsidRPr="00965BE7">
        <w:rPr>
          <w:rFonts w:ascii="Gill Sans" w:hAnsi="Gill Sans"/>
          <w:b/>
          <w:sz w:val="23"/>
        </w:rPr>
        <w:t>Mit der Bitte um Veröffentlichung</w:t>
      </w:r>
    </w:p>
    <w:p w:rsidR="00965BE7" w:rsidRPr="00965BE7" w:rsidRDefault="00965BE7" w:rsidP="00965BE7">
      <w:pPr>
        <w:rPr>
          <w:rFonts w:ascii="Gill Sans" w:hAnsi="Gill Sans"/>
          <w:b/>
          <w:sz w:val="23"/>
        </w:rPr>
      </w:pPr>
    </w:p>
    <w:p w:rsidR="00965BE7" w:rsidRPr="00965BE7" w:rsidRDefault="00720472" w:rsidP="00720472">
      <w:pPr>
        <w:jc w:val="right"/>
        <w:rPr>
          <w:rFonts w:ascii="Gill Sans" w:hAnsi="Gill Sans"/>
          <w:b/>
          <w:sz w:val="23"/>
        </w:rPr>
      </w:pPr>
      <w:r>
        <w:rPr>
          <w:rFonts w:ascii="Gill Sans" w:hAnsi="Gill Sans"/>
          <w:b/>
          <w:sz w:val="23"/>
        </w:rPr>
        <w:tab/>
      </w:r>
      <w:r w:rsidR="00AA4B3D">
        <w:rPr>
          <w:rFonts w:ascii="Gill Sans" w:hAnsi="Gill Sans"/>
          <w:b/>
          <w:sz w:val="23"/>
        </w:rPr>
        <w:t>2</w:t>
      </w:r>
      <w:r w:rsidR="000531C3">
        <w:rPr>
          <w:rFonts w:ascii="Gill Sans" w:hAnsi="Gill Sans"/>
          <w:b/>
          <w:sz w:val="23"/>
        </w:rPr>
        <w:t>1</w:t>
      </w:r>
      <w:r>
        <w:rPr>
          <w:rFonts w:ascii="Gill Sans" w:hAnsi="Gill Sans"/>
          <w:b/>
          <w:sz w:val="23"/>
        </w:rPr>
        <w:t xml:space="preserve">. </w:t>
      </w:r>
      <w:r w:rsidR="00AA4B3D">
        <w:rPr>
          <w:rFonts w:ascii="Gill Sans" w:hAnsi="Gill Sans"/>
          <w:b/>
          <w:sz w:val="23"/>
        </w:rPr>
        <w:t>Februar</w:t>
      </w:r>
      <w:r w:rsidR="00582D76">
        <w:rPr>
          <w:rFonts w:ascii="Gill Sans" w:hAnsi="Gill Sans"/>
          <w:b/>
          <w:sz w:val="23"/>
        </w:rPr>
        <w:t xml:space="preserve"> 201</w:t>
      </w:r>
      <w:r w:rsidR="00AA4B3D">
        <w:rPr>
          <w:rFonts w:ascii="Gill Sans" w:hAnsi="Gill Sans"/>
          <w:b/>
          <w:sz w:val="23"/>
        </w:rPr>
        <w:t>8</w:t>
      </w:r>
    </w:p>
    <w:p w:rsidR="00965BE7" w:rsidRPr="00965BE7" w:rsidRDefault="00965BE7" w:rsidP="00965BE7">
      <w:pPr>
        <w:rPr>
          <w:rFonts w:ascii="Gill Sans" w:hAnsi="Gill Sans"/>
          <w:b/>
          <w:sz w:val="23"/>
        </w:rPr>
      </w:pPr>
    </w:p>
    <w:p w:rsidR="00965BE7" w:rsidRPr="00965BE7" w:rsidRDefault="00965BE7" w:rsidP="00965BE7">
      <w:pPr>
        <w:rPr>
          <w:rFonts w:ascii="Gill Sans" w:hAnsi="Gill Sans"/>
          <w:b/>
          <w:sz w:val="23"/>
        </w:rPr>
      </w:pPr>
    </w:p>
    <w:p w:rsidR="00965BE7" w:rsidRPr="003A0037" w:rsidRDefault="00317185" w:rsidP="00CB2739">
      <w:pPr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</w:pPr>
      <w:r w:rsidRPr="003A0037"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  <w:t xml:space="preserve">Chance auf nachhaltige Förderung für </w:t>
      </w:r>
      <w:r w:rsidR="009512E4" w:rsidRPr="003A0037"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  <w:t xml:space="preserve">talentierte </w:t>
      </w:r>
      <w:r w:rsidRPr="003A0037"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  <w:t xml:space="preserve">Schülerinnen </w:t>
      </w:r>
      <w:r w:rsidR="001936FF" w:rsidRPr="003A0037"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  <w:t>und</w:t>
      </w:r>
      <w:r w:rsidRPr="003A0037"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  <w:t xml:space="preserve"> Schüler</w:t>
      </w:r>
      <w:r w:rsidR="0067490D" w:rsidRPr="003A0037">
        <w:rPr>
          <w:rFonts w:ascii="Gill Sans" w:hAnsi="Gill Sans"/>
          <w:b/>
          <w:color w:val="548DD4" w:themeColor="text2" w:themeTint="99"/>
          <w:sz w:val="27"/>
          <w:szCs w:val="27"/>
          <w:u w:val="single"/>
        </w:rPr>
        <w:t xml:space="preserve"> </w:t>
      </w:r>
    </w:p>
    <w:p w:rsidR="00965BE7" w:rsidRPr="009512E4" w:rsidRDefault="00965BE7" w:rsidP="00965BE7">
      <w:pPr>
        <w:rPr>
          <w:rFonts w:ascii="Gill Sans" w:hAnsi="Gill Sans"/>
          <w:b/>
        </w:rPr>
      </w:pPr>
    </w:p>
    <w:p w:rsidR="0097463F" w:rsidRDefault="007D37FB" w:rsidP="005F097D">
      <w:pPr>
        <w:spacing w:after="60"/>
        <w:jc w:val="both"/>
        <w:rPr>
          <w:rFonts w:ascii="Gill Sans" w:hAnsi="Gill Sans"/>
          <w:b/>
          <w:sz w:val="23"/>
        </w:rPr>
      </w:pPr>
      <w:r>
        <w:rPr>
          <w:rFonts w:ascii="Gill Sans" w:hAnsi="Gill Sans"/>
          <w:b/>
          <w:sz w:val="23"/>
        </w:rPr>
        <w:t xml:space="preserve">Schülerinnen und Schüler </w:t>
      </w:r>
      <w:r w:rsidR="009512E4" w:rsidRPr="009512E4">
        <w:rPr>
          <w:rFonts w:ascii="Gill Sans" w:hAnsi="Gill Sans"/>
          <w:b/>
          <w:sz w:val="23"/>
        </w:rPr>
        <w:t>der 12. Klasse Gymnasium bzw. 13. Klasse FOS/BOS</w:t>
      </w:r>
      <w:r w:rsidR="009512E4">
        <w:rPr>
          <w:rFonts w:ascii="Gill Sans" w:hAnsi="Gill Sans"/>
          <w:b/>
          <w:sz w:val="23"/>
        </w:rPr>
        <w:t xml:space="preserve"> </w:t>
      </w:r>
      <w:r w:rsidR="0067490D">
        <w:rPr>
          <w:rFonts w:ascii="Gill Sans" w:hAnsi="Gill Sans"/>
          <w:b/>
          <w:sz w:val="23"/>
        </w:rPr>
        <w:t xml:space="preserve">aus </w:t>
      </w:r>
      <w:r w:rsidR="009512E4">
        <w:rPr>
          <w:rFonts w:ascii="Gill Sans" w:hAnsi="Gill Sans"/>
          <w:b/>
          <w:sz w:val="23"/>
        </w:rPr>
        <w:t>Niederbayern/Oberpfalz</w:t>
      </w:r>
      <w:r w:rsidR="0067490D">
        <w:rPr>
          <w:rFonts w:ascii="Gill Sans" w:hAnsi="Gill Sans"/>
          <w:b/>
          <w:sz w:val="23"/>
        </w:rPr>
        <w:t xml:space="preserve"> </w:t>
      </w:r>
      <w:r w:rsidR="00965BE7" w:rsidRPr="00965BE7">
        <w:rPr>
          <w:rFonts w:ascii="Gill Sans" w:hAnsi="Gill Sans"/>
          <w:b/>
          <w:sz w:val="23"/>
        </w:rPr>
        <w:t>können sich mit ihren</w:t>
      </w:r>
      <w:r w:rsidR="009512E4">
        <w:rPr>
          <w:rFonts w:ascii="Gill Sans" w:hAnsi="Gill Sans"/>
          <w:b/>
          <w:sz w:val="23"/>
        </w:rPr>
        <w:t xml:space="preserve"> </w:t>
      </w:r>
      <w:r w:rsidR="009512E4" w:rsidRPr="009512E4">
        <w:rPr>
          <w:rFonts w:ascii="Gill Sans" w:hAnsi="Gill Sans"/>
          <w:b/>
          <w:sz w:val="23"/>
        </w:rPr>
        <w:t>(W-)Seminararbeiten</w:t>
      </w:r>
      <w:r w:rsidR="00C33E4D">
        <w:rPr>
          <w:rFonts w:ascii="Gill Sans" w:hAnsi="Gill Sans"/>
          <w:b/>
          <w:sz w:val="23"/>
        </w:rPr>
        <w:t xml:space="preserve"> </w:t>
      </w:r>
      <w:r w:rsidR="00965BE7" w:rsidRPr="00965BE7">
        <w:rPr>
          <w:rFonts w:ascii="Gill Sans" w:hAnsi="Gill Sans"/>
          <w:b/>
          <w:sz w:val="23"/>
        </w:rPr>
        <w:t xml:space="preserve">noch bis zum </w:t>
      </w:r>
      <w:r w:rsidR="00CA7690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0</w:t>
      </w:r>
      <w:r w:rsidR="001C4468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5</w:t>
      </w:r>
      <w:r w:rsidR="005F097D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.</w:t>
      </w:r>
      <w:r w:rsidR="0067490D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0</w:t>
      </w:r>
      <w:r w:rsidR="001C4468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3</w:t>
      </w:r>
      <w:r w:rsidR="00965BE7" w:rsidRPr="007844E3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.201</w:t>
      </w:r>
      <w:r w:rsidR="0067490D">
        <w:rPr>
          <w:rFonts w:ascii="Gill Sans" w:hAnsi="Gill Sans"/>
          <w:b/>
          <w:color w:val="548DD4" w:themeColor="text2" w:themeTint="99"/>
          <w:sz w:val="26"/>
          <w:szCs w:val="26"/>
          <w:u w:val="single"/>
        </w:rPr>
        <w:t>8</w:t>
      </w:r>
      <w:r w:rsidR="00965BE7" w:rsidRPr="00582D76">
        <w:rPr>
          <w:rFonts w:ascii="Gill Sans" w:hAnsi="Gill Sans"/>
          <w:b/>
          <w:color w:val="548DD4" w:themeColor="text2" w:themeTint="99"/>
          <w:sz w:val="23"/>
        </w:rPr>
        <w:t xml:space="preserve"> </w:t>
      </w:r>
      <w:r w:rsidR="00965BE7" w:rsidRPr="00965BE7">
        <w:rPr>
          <w:rFonts w:ascii="Gill Sans" w:hAnsi="Gill Sans"/>
          <w:b/>
          <w:sz w:val="23"/>
        </w:rPr>
        <w:t>um einen der attraktiven Dr. Hans Riegel-Fachpreise bewerbe</w:t>
      </w:r>
      <w:r w:rsidR="00317185">
        <w:rPr>
          <w:rFonts w:ascii="Gill Sans" w:hAnsi="Gill Sans"/>
          <w:b/>
          <w:sz w:val="23"/>
        </w:rPr>
        <w:t>n. Wer teilnehmen möchte, kann</w:t>
      </w:r>
      <w:r w:rsidR="00965BE7" w:rsidRPr="00965BE7">
        <w:rPr>
          <w:rFonts w:ascii="Gill Sans" w:hAnsi="Gill Sans"/>
          <w:b/>
          <w:sz w:val="23"/>
        </w:rPr>
        <w:t xml:space="preserve"> seine Arbeit</w:t>
      </w:r>
      <w:r w:rsidR="0097463F">
        <w:rPr>
          <w:rFonts w:ascii="Gill Sans" w:hAnsi="Gill Sans"/>
          <w:b/>
          <w:sz w:val="23"/>
        </w:rPr>
        <w:t xml:space="preserve"> entsprechend der online verfügbaren Teilnahmedaten </w:t>
      </w:r>
      <w:r w:rsidR="00965BE7" w:rsidRPr="00965BE7">
        <w:rPr>
          <w:rFonts w:ascii="Gill Sans" w:hAnsi="Gill Sans"/>
          <w:b/>
          <w:sz w:val="23"/>
        </w:rPr>
        <w:t>an die</w:t>
      </w:r>
      <w:r w:rsidR="00CA7690">
        <w:rPr>
          <w:rFonts w:ascii="Gill Sans" w:hAnsi="Gill Sans"/>
          <w:b/>
          <w:sz w:val="23"/>
        </w:rPr>
        <w:t xml:space="preserve"> Universität </w:t>
      </w:r>
      <w:r w:rsidR="001C4468">
        <w:rPr>
          <w:rFonts w:ascii="Gill Sans" w:hAnsi="Gill Sans"/>
          <w:b/>
          <w:sz w:val="23"/>
        </w:rPr>
        <w:t>Regensburg</w:t>
      </w:r>
      <w:r w:rsidR="0097463F">
        <w:rPr>
          <w:rFonts w:ascii="Gill Sans" w:hAnsi="Gill Sans"/>
          <w:b/>
          <w:sz w:val="23"/>
        </w:rPr>
        <w:t xml:space="preserve"> </w:t>
      </w:r>
      <w:r w:rsidR="00965BE7" w:rsidRPr="00965BE7">
        <w:rPr>
          <w:rFonts w:ascii="Gill Sans" w:hAnsi="Gill Sans"/>
          <w:b/>
          <w:sz w:val="23"/>
        </w:rPr>
        <w:t>senden</w:t>
      </w:r>
      <w:r w:rsidR="0097463F">
        <w:rPr>
          <w:rFonts w:ascii="Gill Sans" w:hAnsi="Gill Sans"/>
          <w:b/>
          <w:sz w:val="23"/>
        </w:rPr>
        <w:t xml:space="preserve">: </w:t>
      </w:r>
      <w:r w:rsidR="00965BE7" w:rsidRPr="00965BE7">
        <w:rPr>
          <w:rFonts w:ascii="Gill Sans" w:hAnsi="Gill Sans"/>
          <w:b/>
          <w:sz w:val="23"/>
        </w:rPr>
        <w:t xml:space="preserve"> </w:t>
      </w:r>
    </w:p>
    <w:bookmarkStart w:id="0" w:name="_Hlk506878114"/>
    <w:p w:rsidR="00965BE7" w:rsidRDefault="00196B1F" w:rsidP="00A168A1">
      <w:pPr>
        <w:jc w:val="both"/>
        <w:rPr>
          <w:rFonts w:ascii="Gill Sans" w:hAnsi="Gill Sans"/>
          <w:b/>
          <w:sz w:val="23"/>
        </w:rPr>
      </w:pPr>
      <w:r>
        <w:fldChar w:fldCharType="begin"/>
      </w:r>
      <w:r>
        <w:instrText xml:space="preserve"> HYPERLINK "http://www.ur.de/rul/mint-fachpreise/index.html" </w:instrText>
      </w:r>
      <w:r>
        <w:fldChar w:fldCharType="separate"/>
      </w:r>
      <w:r w:rsidR="001C4468" w:rsidRPr="00F64BEB">
        <w:rPr>
          <w:rStyle w:val="Hyperlink"/>
          <w:rFonts w:ascii="Gill Sans" w:hAnsi="Gill Sans"/>
          <w:b/>
          <w:sz w:val="23"/>
        </w:rPr>
        <w:t>http://www.ur.de/rul/mint-fachpreise/index.html</w:t>
      </w:r>
      <w:r>
        <w:rPr>
          <w:rStyle w:val="Hyperlink"/>
          <w:rFonts w:ascii="Gill Sans" w:hAnsi="Gill Sans"/>
          <w:b/>
          <w:sz w:val="23"/>
        </w:rPr>
        <w:fldChar w:fldCharType="end"/>
      </w:r>
      <w:r w:rsidR="001C4468">
        <w:rPr>
          <w:rFonts w:ascii="Gill Sans" w:hAnsi="Gill Sans"/>
          <w:b/>
          <w:sz w:val="23"/>
        </w:rPr>
        <w:t xml:space="preserve"> </w:t>
      </w:r>
    </w:p>
    <w:bookmarkEnd w:id="0"/>
    <w:p w:rsidR="001C4468" w:rsidRDefault="001C4468" w:rsidP="00A168A1">
      <w:pPr>
        <w:jc w:val="both"/>
        <w:rPr>
          <w:rFonts w:ascii="Gill Sans" w:hAnsi="Gill Sans"/>
          <w:b/>
          <w:sz w:val="23"/>
        </w:rPr>
      </w:pPr>
    </w:p>
    <w:p w:rsidR="001C4468" w:rsidRPr="00965BE7" w:rsidRDefault="001C4468" w:rsidP="00A168A1">
      <w:pPr>
        <w:jc w:val="both"/>
        <w:rPr>
          <w:rFonts w:ascii="Gill Sans" w:hAnsi="Gill Sans"/>
          <w:b/>
          <w:sz w:val="23"/>
        </w:rPr>
      </w:pPr>
    </w:p>
    <w:p w:rsidR="00965BE7" w:rsidRPr="009A12E3" w:rsidRDefault="00965BE7" w:rsidP="009A12E3">
      <w:pPr>
        <w:spacing w:after="120"/>
        <w:jc w:val="both"/>
        <w:rPr>
          <w:rFonts w:ascii="Gill Sans" w:hAnsi="Gill Sans"/>
          <w:b/>
          <w:color w:val="548DD4" w:themeColor="text2" w:themeTint="99"/>
          <w:sz w:val="23"/>
        </w:rPr>
      </w:pPr>
      <w:r w:rsidRPr="007844E3">
        <w:rPr>
          <w:rFonts w:ascii="Gill Sans" w:hAnsi="Gill Sans"/>
          <w:b/>
          <w:color w:val="548DD4" w:themeColor="text2" w:themeTint="99"/>
          <w:sz w:val="23"/>
        </w:rPr>
        <w:t xml:space="preserve">Einsendungen in </w:t>
      </w:r>
      <w:r w:rsidR="001C4468">
        <w:rPr>
          <w:rFonts w:ascii="Gill Sans" w:hAnsi="Gill Sans"/>
          <w:b/>
          <w:color w:val="548DD4" w:themeColor="text2" w:themeTint="99"/>
          <w:sz w:val="23"/>
        </w:rPr>
        <w:t>vier</w:t>
      </w:r>
      <w:r w:rsidR="00CA7690">
        <w:rPr>
          <w:rFonts w:ascii="Gill Sans" w:hAnsi="Gill Sans"/>
          <w:b/>
          <w:color w:val="548DD4" w:themeColor="text2" w:themeTint="99"/>
          <w:sz w:val="23"/>
        </w:rPr>
        <w:t xml:space="preserve"> </w:t>
      </w:r>
      <w:r w:rsidRPr="007844E3">
        <w:rPr>
          <w:rFonts w:ascii="Gill Sans" w:hAnsi="Gill Sans"/>
          <w:b/>
          <w:color w:val="548DD4" w:themeColor="text2" w:themeTint="99"/>
          <w:sz w:val="23"/>
        </w:rPr>
        <w:t>Fächern möglich</w:t>
      </w:r>
    </w:p>
    <w:p w:rsidR="00965BE7" w:rsidRDefault="00965BE7" w:rsidP="00317185">
      <w:pPr>
        <w:spacing w:after="120"/>
        <w:jc w:val="both"/>
        <w:rPr>
          <w:rFonts w:ascii="Gill Sans" w:hAnsi="Gill Sans"/>
          <w:sz w:val="23"/>
        </w:rPr>
      </w:pPr>
      <w:r w:rsidRPr="00720472">
        <w:rPr>
          <w:rFonts w:ascii="Gill Sans" w:hAnsi="Gill Sans"/>
          <w:sz w:val="23"/>
        </w:rPr>
        <w:t>Beiträge dieses Schuljahres können aus den F</w:t>
      </w:r>
      <w:r w:rsidR="00A25E0C">
        <w:rPr>
          <w:rFonts w:ascii="Gill Sans" w:hAnsi="Gill Sans"/>
          <w:sz w:val="23"/>
        </w:rPr>
        <w:t xml:space="preserve">ächern </w:t>
      </w:r>
      <w:r w:rsidR="001C4468">
        <w:rPr>
          <w:rFonts w:ascii="Gill Sans" w:hAnsi="Gill Sans"/>
          <w:b/>
          <w:sz w:val="23"/>
        </w:rPr>
        <w:t>Biologie, C</w:t>
      </w:r>
      <w:r w:rsidR="00A25E0C" w:rsidRPr="009A12E3">
        <w:rPr>
          <w:rFonts w:ascii="Gill Sans" w:hAnsi="Gill Sans"/>
          <w:b/>
          <w:sz w:val="23"/>
        </w:rPr>
        <w:t>hemie,</w:t>
      </w:r>
      <w:r w:rsidR="001C4468">
        <w:rPr>
          <w:rFonts w:ascii="Gill Sans" w:hAnsi="Gill Sans"/>
          <w:b/>
          <w:sz w:val="23"/>
        </w:rPr>
        <w:t xml:space="preserve"> </w:t>
      </w:r>
      <w:r w:rsidRPr="009A12E3">
        <w:rPr>
          <w:rFonts w:ascii="Gill Sans" w:hAnsi="Gill Sans"/>
          <w:b/>
          <w:sz w:val="23"/>
        </w:rPr>
        <w:t>Mathematik</w:t>
      </w:r>
      <w:r w:rsidRPr="00720472">
        <w:rPr>
          <w:rFonts w:ascii="Gill Sans" w:hAnsi="Gill Sans"/>
          <w:sz w:val="23"/>
        </w:rPr>
        <w:t xml:space="preserve"> und </w:t>
      </w:r>
      <w:r w:rsidR="001C4468">
        <w:rPr>
          <w:rFonts w:ascii="Gill Sans" w:hAnsi="Gill Sans"/>
          <w:b/>
          <w:sz w:val="23"/>
        </w:rPr>
        <w:t>Physik</w:t>
      </w:r>
      <w:r w:rsidRPr="00720472">
        <w:rPr>
          <w:rFonts w:ascii="Gill Sans" w:hAnsi="Gill Sans"/>
          <w:sz w:val="23"/>
        </w:rPr>
        <w:t xml:space="preserve"> kommen. Eine J</w:t>
      </w:r>
      <w:r w:rsidR="005F097D">
        <w:rPr>
          <w:rFonts w:ascii="Gill Sans" w:hAnsi="Gill Sans"/>
          <w:sz w:val="23"/>
        </w:rPr>
        <w:t>ury aus Wissenschaftlern der</w:t>
      </w:r>
      <w:r w:rsidR="00CA7690">
        <w:rPr>
          <w:rFonts w:ascii="Gill Sans" w:hAnsi="Gill Sans"/>
          <w:sz w:val="23"/>
        </w:rPr>
        <w:t xml:space="preserve"> Universität </w:t>
      </w:r>
      <w:r w:rsidR="001C4468">
        <w:rPr>
          <w:rFonts w:ascii="Gill Sans" w:hAnsi="Gill Sans"/>
          <w:sz w:val="23"/>
        </w:rPr>
        <w:t>Regensburg</w:t>
      </w:r>
      <w:r w:rsidR="00CA7690">
        <w:rPr>
          <w:rFonts w:ascii="Gill Sans" w:hAnsi="Gill Sans"/>
          <w:sz w:val="23"/>
        </w:rPr>
        <w:t xml:space="preserve"> </w:t>
      </w:r>
      <w:r w:rsidRPr="00720472">
        <w:rPr>
          <w:rFonts w:ascii="Gill Sans" w:hAnsi="Gill Sans"/>
          <w:sz w:val="23"/>
        </w:rPr>
        <w:t xml:space="preserve">beurteilt die eingereichten Arbeiten. </w:t>
      </w:r>
      <w:r w:rsidR="00720472">
        <w:rPr>
          <w:rFonts w:ascii="Gill Sans" w:hAnsi="Gill Sans"/>
          <w:sz w:val="23"/>
        </w:rPr>
        <w:t xml:space="preserve">Besonders kreative und </w:t>
      </w:r>
      <w:r w:rsidR="001D6FA2">
        <w:rPr>
          <w:rFonts w:ascii="Gill Sans" w:hAnsi="Gill Sans"/>
          <w:sz w:val="23"/>
        </w:rPr>
        <w:t>außer</w:t>
      </w:r>
      <w:r w:rsidRPr="00720472">
        <w:rPr>
          <w:rFonts w:ascii="Gill Sans" w:hAnsi="Gill Sans"/>
          <w:sz w:val="23"/>
        </w:rPr>
        <w:t>gewöhnliche Themenstellungen sowie ein deutlich erkennbarer praktischer Eigenanteil (z.B. mithilfe von Experi</w:t>
      </w:r>
      <w:bookmarkStart w:id="1" w:name="_GoBack"/>
      <w:bookmarkEnd w:id="1"/>
      <w:r w:rsidRPr="00720472">
        <w:rPr>
          <w:rFonts w:ascii="Gill Sans" w:hAnsi="Gill Sans"/>
          <w:sz w:val="23"/>
        </w:rPr>
        <w:t>menten) mach</w:t>
      </w:r>
      <w:r w:rsidR="00720472">
        <w:rPr>
          <w:rFonts w:ascii="Gill Sans" w:hAnsi="Gill Sans"/>
          <w:sz w:val="23"/>
        </w:rPr>
        <w:t xml:space="preserve">ten </w:t>
      </w:r>
      <w:r w:rsidR="005759E7">
        <w:rPr>
          <w:rFonts w:ascii="Gill Sans" w:hAnsi="Gill Sans"/>
          <w:sz w:val="23"/>
        </w:rPr>
        <w:t>in den Vorjahren</w:t>
      </w:r>
      <w:r w:rsidR="00720472">
        <w:rPr>
          <w:rFonts w:ascii="Gill Sans" w:hAnsi="Gill Sans"/>
          <w:sz w:val="23"/>
        </w:rPr>
        <w:t xml:space="preserve"> ausgezeichnete Arbei</w:t>
      </w:r>
      <w:r w:rsidRPr="00720472">
        <w:rPr>
          <w:rFonts w:ascii="Gill Sans" w:hAnsi="Gill Sans"/>
          <w:sz w:val="23"/>
        </w:rPr>
        <w:t>ten aus.</w:t>
      </w:r>
      <w:r w:rsidR="00FD1740">
        <w:rPr>
          <w:rFonts w:ascii="Gill Sans" w:hAnsi="Gill Sans"/>
          <w:sz w:val="23"/>
        </w:rPr>
        <w:t xml:space="preserve"> </w:t>
      </w:r>
    </w:p>
    <w:p w:rsidR="00317185" w:rsidRDefault="00317185" w:rsidP="00A168A1">
      <w:pPr>
        <w:jc w:val="both"/>
        <w:rPr>
          <w:rFonts w:ascii="Gill Sans" w:hAnsi="Gill Sans"/>
          <w:sz w:val="23"/>
        </w:rPr>
      </w:pPr>
    </w:p>
    <w:p w:rsidR="00317185" w:rsidRPr="009A12E3" w:rsidRDefault="00317185" w:rsidP="009A12E3">
      <w:pPr>
        <w:spacing w:after="120"/>
        <w:jc w:val="both"/>
        <w:rPr>
          <w:rFonts w:ascii="Gill Sans" w:hAnsi="Gill Sans"/>
          <w:b/>
          <w:color w:val="548DD4" w:themeColor="text2" w:themeTint="99"/>
          <w:sz w:val="23"/>
        </w:rPr>
      </w:pPr>
      <w:r w:rsidRPr="007844E3">
        <w:rPr>
          <w:rFonts w:ascii="Gill Sans" w:hAnsi="Gill Sans"/>
          <w:b/>
          <w:color w:val="548DD4" w:themeColor="text2" w:themeTint="99"/>
          <w:sz w:val="23"/>
        </w:rPr>
        <w:t xml:space="preserve">Insgesamt € </w:t>
      </w:r>
      <w:r w:rsidR="001C4468">
        <w:rPr>
          <w:rFonts w:ascii="Gill Sans" w:hAnsi="Gill Sans"/>
          <w:b/>
          <w:color w:val="548DD4" w:themeColor="text2" w:themeTint="99"/>
          <w:sz w:val="23"/>
        </w:rPr>
        <w:t>5</w:t>
      </w:r>
      <w:r w:rsidRPr="007844E3">
        <w:rPr>
          <w:rFonts w:ascii="Gill Sans" w:hAnsi="Gill Sans"/>
          <w:b/>
          <w:color w:val="548DD4" w:themeColor="text2" w:themeTint="99"/>
          <w:sz w:val="23"/>
        </w:rPr>
        <w:t>.</w:t>
      </w:r>
      <w:r w:rsidR="001C4468">
        <w:rPr>
          <w:rFonts w:ascii="Gill Sans" w:hAnsi="Gill Sans"/>
          <w:b/>
          <w:color w:val="548DD4" w:themeColor="text2" w:themeTint="99"/>
          <w:sz w:val="23"/>
        </w:rPr>
        <w:t>800</w:t>
      </w:r>
      <w:r w:rsidRPr="007844E3">
        <w:rPr>
          <w:rFonts w:ascii="Gill Sans" w:hAnsi="Gill Sans"/>
          <w:b/>
          <w:color w:val="548DD4" w:themeColor="text2" w:themeTint="99"/>
          <w:sz w:val="23"/>
        </w:rPr>
        <w:t xml:space="preserve"> Preisgelder</w:t>
      </w:r>
      <w:r w:rsidR="009A12E3">
        <w:rPr>
          <w:rFonts w:ascii="Gill Sans" w:hAnsi="Gill Sans"/>
          <w:b/>
          <w:color w:val="548DD4" w:themeColor="text2" w:themeTint="99"/>
          <w:sz w:val="23"/>
        </w:rPr>
        <w:t xml:space="preserve"> </w:t>
      </w:r>
      <w:r w:rsidR="00CA7690">
        <w:rPr>
          <w:rFonts w:ascii="Gill Sans" w:hAnsi="Gill Sans"/>
          <w:b/>
          <w:color w:val="548DD4" w:themeColor="text2" w:themeTint="99"/>
          <w:sz w:val="23"/>
        </w:rPr>
        <w:t xml:space="preserve">zu vergeben </w:t>
      </w:r>
    </w:p>
    <w:p w:rsidR="00317185" w:rsidRPr="00720472" w:rsidRDefault="00317185" w:rsidP="00317185">
      <w:pPr>
        <w:jc w:val="both"/>
        <w:rPr>
          <w:rFonts w:ascii="Gill Sans" w:hAnsi="Gill Sans"/>
          <w:sz w:val="23"/>
        </w:rPr>
      </w:pPr>
      <w:r w:rsidRPr="00720472">
        <w:rPr>
          <w:rFonts w:ascii="Gill Sans" w:hAnsi="Gill Sans"/>
          <w:sz w:val="23"/>
        </w:rPr>
        <w:t>Die Dr. Hans Riegel-Fachpreise zeichnen besonders gute wissenschaftliche Arbeiten von Schülerinnen und Schülern aus</w:t>
      </w:r>
      <w:r w:rsidR="00750732">
        <w:rPr>
          <w:rFonts w:ascii="Gill Sans" w:hAnsi="Gill Sans"/>
          <w:sz w:val="23"/>
        </w:rPr>
        <w:t>. Bis zu drei (W-)Seminararbeiten</w:t>
      </w:r>
      <w:r w:rsidRPr="00720472">
        <w:rPr>
          <w:rFonts w:ascii="Gill Sans" w:hAnsi="Gill Sans"/>
          <w:sz w:val="23"/>
        </w:rPr>
        <w:t xml:space="preserve"> eines Schulfachs werden mit € 600, </w:t>
      </w:r>
      <w:r>
        <w:rPr>
          <w:rFonts w:ascii="Gill Sans" w:hAnsi="Gill Sans"/>
          <w:sz w:val="23"/>
        </w:rPr>
        <w:br/>
      </w:r>
      <w:r w:rsidRPr="00720472">
        <w:rPr>
          <w:rFonts w:ascii="Gill Sans" w:hAnsi="Gill Sans"/>
          <w:sz w:val="23"/>
        </w:rPr>
        <w:t xml:space="preserve">€ 400 bzw. € 200 belohnt. Die Schulen der </w:t>
      </w:r>
      <w:r w:rsidR="001C4468">
        <w:rPr>
          <w:rFonts w:ascii="Gill Sans" w:hAnsi="Gill Sans"/>
          <w:sz w:val="23"/>
        </w:rPr>
        <w:t>vier</w:t>
      </w:r>
      <w:r w:rsidR="00CA7690">
        <w:rPr>
          <w:rFonts w:ascii="Gill Sans" w:hAnsi="Gill Sans"/>
          <w:sz w:val="23"/>
        </w:rPr>
        <w:t xml:space="preserve"> </w:t>
      </w:r>
      <w:r>
        <w:rPr>
          <w:rFonts w:ascii="Gill Sans" w:hAnsi="Gill Sans"/>
          <w:sz w:val="23"/>
        </w:rPr>
        <w:t>Erstplatzierten unterstützt</w:t>
      </w:r>
      <w:r w:rsidRPr="00720472">
        <w:rPr>
          <w:rFonts w:ascii="Gill Sans" w:hAnsi="Gill Sans"/>
          <w:sz w:val="23"/>
        </w:rPr>
        <w:t xml:space="preserve"> </w:t>
      </w:r>
      <w:r>
        <w:rPr>
          <w:rFonts w:ascii="Gill Sans" w:hAnsi="Gill Sans"/>
          <w:sz w:val="23"/>
        </w:rPr>
        <w:t>die Stiftung</w:t>
      </w:r>
      <w:r w:rsidRPr="00720472">
        <w:rPr>
          <w:rFonts w:ascii="Gill Sans" w:hAnsi="Gill Sans"/>
          <w:sz w:val="23"/>
        </w:rPr>
        <w:t xml:space="preserve"> zusätzlich mit Sachpreisen für den mathematisch-naturwissenschaftlichen Unterricht im Wert von je € 250.</w:t>
      </w:r>
    </w:p>
    <w:p w:rsidR="00965BE7" w:rsidRDefault="00965BE7" w:rsidP="00317185">
      <w:pPr>
        <w:spacing w:after="120"/>
        <w:jc w:val="both"/>
        <w:rPr>
          <w:rFonts w:ascii="Gill Sans" w:hAnsi="Gill Sans"/>
          <w:b/>
          <w:sz w:val="23"/>
        </w:rPr>
      </w:pPr>
    </w:p>
    <w:p w:rsidR="0097463F" w:rsidRPr="009A12E3" w:rsidRDefault="0097463F" w:rsidP="009A12E3">
      <w:pPr>
        <w:spacing w:after="120"/>
        <w:jc w:val="both"/>
        <w:rPr>
          <w:rFonts w:ascii="Gill Sans" w:hAnsi="Gill Sans"/>
          <w:b/>
          <w:color w:val="548DD4" w:themeColor="text2" w:themeTint="99"/>
          <w:sz w:val="23"/>
        </w:rPr>
      </w:pPr>
      <w:r w:rsidRPr="007844E3">
        <w:rPr>
          <w:rFonts w:ascii="Gill Sans" w:hAnsi="Gill Sans"/>
          <w:b/>
          <w:color w:val="548DD4" w:themeColor="text2" w:themeTint="99"/>
          <w:sz w:val="23"/>
        </w:rPr>
        <w:t>Ein Wettbewerb mit Tradition</w:t>
      </w:r>
      <w:r w:rsidR="009A12E3">
        <w:rPr>
          <w:rFonts w:ascii="Gill Sans" w:hAnsi="Gill Sans"/>
          <w:b/>
          <w:color w:val="548DD4" w:themeColor="text2" w:themeTint="99"/>
          <w:sz w:val="23"/>
        </w:rPr>
        <w:t xml:space="preserve"> </w:t>
      </w:r>
    </w:p>
    <w:p w:rsidR="0097463F" w:rsidRPr="00720472" w:rsidRDefault="0097463F" w:rsidP="00196B1F">
      <w:pPr>
        <w:spacing w:after="240"/>
        <w:jc w:val="both"/>
        <w:rPr>
          <w:rFonts w:ascii="Gill Sans" w:hAnsi="Gill Sans"/>
          <w:sz w:val="23"/>
        </w:rPr>
      </w:pPr>
      <w:r>
        <w:rPr>
          <w:rFonts w:ascii="Gill Sans" w:hAnsi="Gill Sans"/>
          <w:sz w:val="23"/>
        </w:rPr>
        <w:t>In Kooperation m</w:t>
      </w:r>
      <w:r w:rsidRPr="00720472">
        <w:rPr>
          <w:rFonts w:ascii="Gill Sans" w:hAnsi="Gill Sans"/>
          <w:sz w:val="23"/>
        </w:rPr>
        <w:t xml:space="preserve">it </w:t>
      </w:r>
      <w:r w:rsidR="001C4468">
        <w:rPr>
          <w:rFonts w:ascii="Gill Sans" w:hAnsi="Gill Sans"/>
          <w:sz w:val="23"/>
        </w:rPr>
        <w:t xml:space="preserve">inzwischen </w:t>
      </w:r>
      <w:r>
        <w:rPr>
          <w:rFonts w:ascii="Gill Sans" w:hAnsi="Gill Sans"/>
          <w:sz w:val="23"/>
        </w:rPr>
        <w:t>13</w:t>
      </w:r>
      <w:r w:rsidRPr="00720472">
        <w:rPr>
          <w:rFonts w:ascii="Gill Sans" w:hAnsi="Gill Sans"/>
          <w:sz w:val="23"/>
        </w:rPr>
        <w:t xml:space="preserve"> Universitäten</w:t>
      </w:r>
      <w:r>
        <w:rPr>
          <w:rFonts w:ascii="Gill Sans" w:hAnsi="Gill Sans"/>
          <w:sz w:val="23"/>
        </w:rPr>
        <w:t xml:space="preserve"> in Deutschland </w:t>
      </w:r>
      <w:r w:rsidRPr="00720472">
        <w:rPr>
          <w:rFonts w:ascii="Gill Sans" w:hAnsi="Gill Sans"/>
          <w:sz w:val="23"/>
        </w:rPr>
        <w:t>richtet die Dr</w:t>
      </w:r>
      <w:r>
        <w:rPr>
          <w:rFonts w:ascii="Gill Sans" w:hAnsi="Gill Sans"/>
          <w:sz w:val="23"/>
        </w:rPr>
        <w:t>. Hans Riegel-Stiftung den Wett</w:t>
      </w:r>
      <w:r w:rsidRPr="00720472">
        <w:rPr>
          <w:rFonts w:ascii="Gill Sans" w:hAnsi="Gill Sans"/>
          <w:sz w:val="23"/>
        </w:rPr>
        <w:t>bewerb für wissenschaftliche Arbeiten von Schülerinnen und Schülern aus</w:t>
      </w:r>
      <w:r w:rsidR="001C4468">
        <w:rPr>
          <w:rFonts w:ascii="Gill Sans" w:hAnsi="Gill Sans"/>
          <w:sz w:val="23"/>
        </w:rPr>
        <w:t xml:space="preserve"> – angefangen mit der Rheinischen Friedrich-Wilhelms-Universität Bonn im Jahr 2007</w:t>
      </w:r>
      <w:r w:rsidRPr="00720472">
        <w:rPr>
          <w:rFonts w:ascii="Gill Sans" w:hAnsi="Gill Sans"/>
          <w:sz w:val="23"/>
        </w:rPr>
        <w:t>. A</w:t>
      </w:r>
      <w:r>
        <w:rPr>
          <w:rFonts w:ascii="Gill Sans" w:hAnsi="Gill Sans"/>
          <w:sz w:val="23"/>
        </w:rPr>
        <w:t>uf diese Weise werden jährlich ca. 200</w:t>
      </w:r>
      <w:r w:rsidRPr="00720472">
        <w:rPr>
          <w:rFonts w:ascii="Gill Sans" w:hAnsi="Gill Sans"/>
          <w:sz w:val="23"/>
        </w:rPr>
        <w:t xml:space="preserve"> vielversprechende Talente</w:t>
      </w:r>
      <w:r w:rsidRPr="00914924">
        <w:rPr>
          <w:rFonts w:ascii="Gill Sans" w:hAnsi="Gill Sans"/>
          <w:sz w:val="23"/>
        </w:rPr>
        <w:t xml:space="preserve"> </w:t>
      </w:r>
      <w:r w:rsidRPr="00720472">
        <w:rPr>
          <w:rFonts w:ascii="Gill Sans" w:hAnsi="Gill Sans"/>
          <w:sz w:val="23"/>
        </w:rPr>
        <w:t>im mathematisch-naturwissenschaftlichen Bereich</w:t>
      </w:r>
      <w:r>
        <w:rPr>
          <w:rFonts w:ascii="Gill Sans" w:hAnsi="Gill Sans"/>
          <w:sz w:val="23"/>
        </w:rPr>
        <w:t xml:space="preserve"> </w:t>
      </w:r>
      <w:r w:rsidRPr="00720472">
        <w:rPr>
          <w:rFonts w:ascii="Gill Sans" w:hAnsi="Gill Sans"/>
          <w:sz w:val="23"/>
        </w:rPr>
        <w:t>beim Übergang von der Schule zum Studium gefördert und anschließend durch das Alumni-Programm der Stiftung begleitet. Außerdem wird durch diesen Wettbewerb der Austausch zwischen den Bildungsträgern Schule und Universität unterstützt und so ei</w:t>
      </w:r>
      <w:r>
        <w:rPr>
          <w:rFonts w:ascii="Gill Sans" w:hAnsi="Gill Sans"/>
          <w:sz w:val="23"/>
        </w:rPr>
        <w:t>ne bessere Talent</w:t>
      </w:r>
      <w:r w:rsidRPr="00720472">
        <w:rPr>
          <w:rFonts w:ascii="Gill Sans" w:hAnsi="Gill Sans"/>
          <w:sz w:val="23"/>
        </w:rPr>
        <w:t>förderung erreicht.</w:t>
      </w:r>
    </w:p>
    <w:p w:rsidR="0097463F" w:rsidRDefault="00196B1F" w:rsidP="009512E4">
      <w:pPr>
        <w:jc w:val="both"/>
        <w:rPr>
          <w:rFonts w:ascii="Gill Sans" w:hAnsi="Gill Sans"/>
          <w:b/>
          <w:sz w:val="23"/>
        </w:rPr>
      </w:pPr>
      <w:r w:rsidRPr="00196B1F">
        <w:rPr>
          <w:rFonts w:ascii="Gill Sans" w:hAnsi="Gill Sans"/>
          <w:b/>
          <w:sz w:val="23"/>
        </w:rPr>
        <w:t xml:space="preserve">Der Wettbewerb um die Dr. Hans Riegel-Fachpreise findet unter der Schirmherrschaft des Staatssekretärs Bernd </w:t>
      </w:r>
      <w:proofErr w:type="spellStart"/>
      <w:r w:rsidRPr="00196B1F">
        <w:rPr>
          <w:rFonts w:ascii="Gill Sans" w:hAnsi="Gill Sans"/>
          <w:b/>
          <w:sz w:val="23"/>
        </w:rPr>
        <w:t>Sibler</w:t>
      </w:r>
      <w:proofErr w:type="spellEnd"/>
      <w:r w:rsidRPr="00196B1F">
        <w:rPr>
          <w:rFonts w:ascii="Gill Sans" w:hAnsi="Gill Sans"/>
          <w:b/>
          <w:sz w:val="23"/>
        </w:rPr>
        <w:t xml:space="preserve"> (Ministerium für Bildung und </w:t>
      </w:r>
      <w:proofErr w:type="spellStart"/>
      <w:r w:rsidRPr="00196B1F">
        <w:rPr>
          <w:rFonts w:ascii="Gill Sans" w:hAnsi="Gill Sans"/>
          <w:b/>
          <w:sz w:val="23"/>
        </w:rPr>
        <w:t>Kultus</w:t>
      </w:r>
      <w:proofErr w:type="spellEnd"/>
      <w:r w:rsidRPr="00196B1F">
        <w:rPr>
          <w:rFonts w:ascii="Gill Sans" w:hAnsi="Gill Sans"/>
          <w:b/>
          <w:sz w:val="23"/>
        </w:rPr>
        <w:t>, Wissenschaft und Kunst) statt</w:t>
      </w:r>
      <w:r>
        <w:rPr>
          <w:rFonts w:ascii="Gill Sans" w:hAnsi="Gill Sans"/>
          <w:b/>
          <w:sz w:val="23"/>
        </w:rPr>
        <w:t>.</w:t>
      </w:r>
    </w:p>
    <w:p w:rsidR="009A12E3" w:rsidRPr="00965BE7" w:rsidRDefault="009A12E3" w:rsidP="00317185">
      <w:pPr>
        <w:spacing w:after="120"/>
        <w:jc w:val="both"/>
        <w:rPr>
          <w:rFonts w:ascii="Gill Sans" w:hAnsi="Gill Sans"/>
          <w:b/>
          <w:sz w:val="23"/>
        </w:rPr>
      </w:pPr>
    </w:p>
    <w:p w:rsidR="009A12E3" w:rsidRDefault="00317185" w:rsidP="009A12E3">
      <w:pPr>
        <w:spacing w:after="120"/>
        <w:jc w:val="both"/>
        <w:rPr>
          <w:rFonts w:ascii="Gill Sans" w:hAnsi="Gill Sans"/>
          <w:b/>
          <w:color w:val="548DD4" w:themeColor="text2" w:themeTint="99"/>
          <w:sz w:val="23"/>
        </w:rPr>
      </w:pPr>
      <w:r w:rsidRPr="007844E3">
        <w:rPr>
          <w:rFonts w:ascii="Gill Sans" w:hAnsi="Gill Sans"/>
          <w:b/>
          <w:color w:val="548DD4" w:themeColor="text2" w:themeTint="99"/>
          <w:sz w:val="23"/>
        </w:rPr>
        <w:t>Weitere Informationen zu Wettbewerb &amp; Kooperation</w:t>
      </w:r>
      <w:r w:rsidR="00C86ED6">
        <w:rPr>
          <w:rFonts w:ascii="Gill Sans" w:hAnsi="Gill Sans"/>
          <w:b/>
          <w:color w:val="548DD4" w:themeColor="text2" w:themeTint="99"/>
          <w:sz w:val="23"/>
        </w:rPr>
        <w:t xml:space="preserve"> auf</w:t>
      </w:r>
      <w:r w:rsidR="009A12E3">
        <w:rPr>
          <w:rFonts w:ascii="Gill Sans" w:hAnsi="Gill Sans"/>
          <w:b/>
          <w:color w:val="548DD4" w:themeColor="text2" w:themeTint="99"/>
          <w:sz w:val="23"/>
        </w:rPr>
        <w:t xml:space="preserve">: </w:t>
      </w:r>
    </w:p>
    <w:p w:rsidR="00A168A1" w:rsidRPr="009A12E3" w:rsidRDefault="003A0037" w:rsidP="009A12E3">
      <w:pPr>
        <w:spacing w:after="120"/>
        <w:jc w:val="both"/>
        <w:rPr>
          <w:rFonts w:ascii="Gill Sans" w:hAnsi="Gill Sans"/>
          <w:b/>
          <w:color w:val="548DD4" w:themeColor="text2" w:themeTint="99"/>
          <w:sz w:val="23"/>
        </w:rPr>
      </w:pPr>
      <w:hyperlink r:id="rId6" w:history="1">
        <w:r w:rsidR="009A12E3" w:rsidRPr="00F64BEB">
          <w:rPr>
            <w:rStyle w:val="Hyperlink"/>
            <w:rFonts w:ascii="Gill Sans MT" w:hAnsi="Gill Sans MT"/>
            <w:sz w:val="22"/>
            <w:szCs w:val="22"/>
          </w:rPr>
          <w:t>www.hans-riegel-fachpreise.com</w:t>
        </w:r>
      </w:hyperlink>
      <w:r w:rsidR="009A12E3">
        <w:rPr>
          <w:rFonts w:ascii="Gill Sans MT" w:hAnsi="Gill Sans MT"/>
          <w:sz w:val="22"/>
          <w:szCs w:val="22"/>
        </w:rPr>
        <w:t xml:space="preserve"> </w:t>
      </w:r>
    </w:p>
    <w:p w:rsidR="0097463F" w:rsidRPr="0097463F" w:rsidRDefault="003A0037" w:rsidP="0097463F">
      <w:pPr>
        <w:spacing w:after="120"/>
        <w:rPr>
          <w:rStyle w:val="Hyperlink"/>
          <w:rFonts w:ascii="Gill Sans MT" w:hAnsi="Gill Sans MT"/>
          <w:color w:val="auto"/>
          <w:sz w:val="22"/>
          <w:szCs w:val="22"/>
          <w:u w:val="none"/>
        </w:rPr>
      </w:pPr>
      <w:hyperlink r:id="rId7" w:history="1">
        <w:r w:rsidR="00D84739" w:rsidRPr="001E67F2">
          <w:rPr>
            <w:rStyle w:val="Hyperlink"/>
            <w:rFonts w:ascii="Gill Sans MT" w:hAnsi="Gill Sans MT"/>
            <w:sz w:val="22"/>
            <w:szCs w:val="22"/>
          </w:rPr>
          <w:t>http://www.ur.de/rul/mint-fachpreise/index.html</w:t>
        </w:r>
      </w:hyperlink>
      <w:r w:rsidR="00D84739">
        <w:rPr>
          <w:rStyle w:val="Hyperlink"/>
          <w:rFonts w:ascii="Gill Sans MT" w:hAnsi="Gill Sans MT"/>
          <w:color w:val="auto"/>
          <w:sz w:val="22"/>
          <w:szCs w:val="22"/>
          <w:u w:val="none"/>
        </w:rPr>
        <w:t xml:space="preserve"> </w:t>
      </w:r>
    </w:p>
    <w:sectPr w:rsidR="0097463F" w:rsidRPr="0097463F" w:rsidSect="001C4468">
      <w:headerReference w:type="default" r:id="rId8"/>
      <w:footerReference w:type="default" r:id="rId9"/>
      <w:pgSz w:w="11900" w:h="16840"/>
      <w:pgMar w:top="2625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BE7" w:rsidRDefault="00965BE7">
      <w:r>
        <w:separator/>
      </w:r>
    </w:p>
  </w:endnote>
  <w:endnote w:type="continuationSeparator" w:id="0">
    <w:p w:rsidR="00965BE7" w:rsidRDefault="009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37" w:rsidRDefault="009A69B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5FAA7250" wp14:editId="28F04BEB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706360" cy="629920"/>
          <wp:effectExtent l="25400" t="0" r="0" b="0"/>
          <wp:wrapNone/>
          <wp:docPr id="2" name="Grafik 2" descr="un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636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BE7" w:rsidRDefault="00965BE7">
      <w:r>
        <w:separator/>
      </w:r>
    </w:p>
  </w:footnote>
  <w:footnote w:type="continuationSeparator" w:id="0">
    <w:p w:rsidR="00965BE7" w:rsidRDefault="0096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45" w:rsidRPr="00155945" w:rsidRDefault="003A0037" w:rsidP="00235E37">
    <w:pPr>
      <w:tabs>
        <w:tab w:val="left" w:pos="5360"/>
      </w:tabs>
      <w:rPr>
        <w:rFonts w:ascii="Gill Sans" w:hAnsi="Gill Sans"/>
        <w:sz w:val="21"/>
      </w:rPr>
    </w:pPr>
    <w:sdt>
      <w:sdtPr>
        <w:rPr>
          <w:rFonts w:ascii="Gill Sans" w:hAnsi="Gill Sans"/>
          <w:sz w:val="21"/>
        </w:rPr>
        <w:id w:val="-1986920255"/>
        <w:docPartObj>
          <w:docPartGallery w:val="Page Numbers (Margins)"/>
          <w:docPartUnique/>
        </w:docPartObj>
      </w:sdtPr>
      <w:sdtEndPr/>
      <w:sdtContent>
        <w:r w:rsidR="00CC3E5C" w:rsidRPr="00CC3E5C">
          <w:rPr>
            <w:rFonts w:ascii="Gill Sans" w:hAnsi="Gill Sans"/>
            <w:noProof/>
            <w:sz w:val="21"/>
            <w:lang w:eastAsia="de-DE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Gill Sans MT" w:eastAsiaTheme="majorEastAsia" w:hAnsi="Gill Sans MT" w:cstheme="majorBidi"/>
                                  <w:color w:val="BFBFBF" w:themeColor="background1" w:themeShade="BF"/>
                                  <w:sz w:val="44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C3E5C" w:rsidRPr="00CC3E5C" w:rsidRDefault="00CC3E5C">
                                  <w:pPr>
                                    <w:jc w:val="center"/>
                                    <w:rPr>
                                      <w:rFonts w:ascii="Gill Sans MT" w:eastAsiaTheme="majorEastAsia" w:hAnsi="Gill Sans MT" w:cstheme="majorBidi"/>
                                      <w:color w:val="BFBFBF" w:themeColor="background1" w:themeShade="BF"/>
                                      <w:sz w:val="56"/>
                                      <w:szCs w:val="72"/>
                                    </w:rPr>
                                  </w:pPr>
                                  <w:r w:rsidRPr="00CC3E5C">
                                    <w:rPr>
                                      <w:rFonts w:ascii="Gill Sans MT" w:eastAsiaTheme="minorEastAsia" w:hAnsi="Gill Sans MT" w:cs="Times New Roman"/>
                                      <w:color w:val="BFBFBF" w:themeColor="background1" w:themeShade="BF"/>
                                      <w:sz w:val="20"/>
                                      <w:szCs w:val="22"/>
                                    </w:rPr>
                                    <w:fldChar w:fldCharType="begin"/>
                                  </w:r>
                                  <w:r w:rsidRPr="00CC3E5C">
                                    <w:rPr>
                                      <w:rFonts w:ascii="Gill Sans MT" w:hAnsi="Gill Sans MT"/>
                                      <w:color w:val="BFBFBF" w:themeColor="background1" w:themeShade="BF"/>
                                      <w:sz w:val="22"/>
                                    </w:rPr>
                                    <w:instrText>PAGE  \* MERGEFORMAT</w:instrText>
                                  </w:r>
                                  <w:r w:rsidRPr="00CC3E5C">
                                    <w:rPr>
                                      <w:rFonts w:ascii="Gill Sans MT" w:eastAsiaTheme="minorEastAsia" w:hAnsi="Gill Sans MT" w:cs="Times New Roman"/>
                                      <w:color w:val="BFBFBF" w:themeColor="background1" w:themeShade="BF"/>
                                      <w:sz w:val="20"/>
                                      <w:szCs w:val="22"/>
                                    </w:rPr>
                                    <w:fldChar w:fldCharType="separate"/>
                                  </w:r>
                                  <w:r w:rsidR="003A0037" w:rsidRPr="003A0037">
                                    <w:rPr>
                                      <w:rFonts w:ascii="Gill Sans MT" w:eastAsiaTheme="majorEastAsia" w:hAnsi="Gill Sans MT" w:cstheme="majorBidi"/>
                                      <w:noProof/>
                                      <w:color w:val="BFBFBF" w:themeColor="background1" w:themeShade="BF"/>
                                      <w:sz w:val="44"/>
                                      <w:szCs w:val="48"/>
                                    </w:rPr>
                                    <w:t>1</w:t>
                                  </w:r>
                                  <w:r w:rsidRPr="00CC3E5C">
                                    <w:rPr>
                                      <w:rFonts w:ascii="Gill Sans MT" w:eastAsiaTheme="majorEastAsia" w:hAnsi="Gill Sans MT" w:cstheme="majorBidi"/>
                                      <w:color w:val="BFBFBF" w:themeColor="background1" w:themeShade="BF"/>
                                      <w:sz w:val="44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" o:allowincell="f" stroked="f">
                  <v:textbox>
                    <w:txbxContent>
                      <w:sdt>
                        <w:sdtPr>
                          <w:rPr>
                            <w:rFonts w:ascii="Gill Sans MT" w:eastAsiaTheme="majorEastAsia" w:hAnsi="Gill Sans MT" w:cstheme="majorBidi"/>
                            <w:color w:val="BFBFBF" w:themeColor="background1" w:themeShade="BF"/>
                            <w:sz w:val="44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C3E5C" w:rsidRPr="00CC3E5C" w:rsidRDefault="00CC3E5C">
                            <w:pPr>
                              <w:jc w:val="center"/>
                              <w:rPr>
                                <w:rFonts w:ascii="Gill Sans MT" w:eastAsiaTheme="majorEastAsia" w:hAnsi="Gill Sans MT" w:cstheme="majorBidi"/>
                                <w:color w:val="BFBFBF" w:themeColor="background1" w:themeShade="BF"/>
                                <w:sz w:val="56"/>
                                <w:szCs w:val="72"/>
                              </w:rPr>
                            </w:pPr>
                            <w:r w:rsidRPr="00CC3E5C">
                              <w:rPr>
                                <w:rFonts w:ascii="Gill Sans MT" w:eastAsiaTheme="minorEastAsia" w:hAnsi="Gill Sans MT" w:cs="Times New Roman"/>
                                <w:color w:val="BFBFBF" w:themeColor="background1" w:themeShade="BF"/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CC3E5C">
                              <w:rPr>
                                <w:rFonts w:ascii="Gill Sans MT" w:hAnsi="Gill Sans MT"/>
                                <w:color w:val="BFBFBF" w:themeColor="background1" w:themeShade="BF"/>
                                <w:sz w:val="22"/>
                              </w:rPr>
                              <w:instrText>PAGE  \* MERGEFORMAT</w:instrText>
                            </w:r>
                            <w:r w:rsidRPr="00CC3E5C">
                              <w:rPr>
                                <w:rFonts w:ascii="Gill Sans MT" w:eastAsiaTheme="minorEastAsia" w:hAnsi="Gill Sans MT" w:cs="Times New Roman"/>
                                <w:color w:val="BFBFBF" w:themeColor="background1" w:themeShade="BF"/>
                                <w:sz w:val="20"/>
                                <w:szCs w:val="22"/>
                              </w:rPr>
                              <w:fldChar w:fldCharType="separate"/>
                            </w:r>
                            <w:r w:rsidR="003A0037" w:rsidRPr="003A0037">
                              <w:rPr>
                                <w:rFonts w:ascii="Gill Sans MT" w:eastAsiaTheme="majorEastAsia" w:hAnsi="Gill Sans MT" w:cstheme="majorBidi"/>
                                <w:noProof/>
                                <w:color w:val="BFBFBF" w:themeColor="background1" w:themeShade="BF"/>
                                <w:sz w:val="44"/>
                                <w:szCs w:val="48"/>
                              </w:rPr>
                              <w:t>1</w:t>
                            </w:r>
                            <w:r w:rsidRPr="00CC3E5C">
                              <w:rPr>
                                <w:rFonts w:ascii="Gill Sans MT" w:eastAsiaTheme="majorEastAsia" w:hAnsi="Gill Sans MT" w:cstheme="majorBidi"/>
                                <w:color w:val="BFBFBF" w:themeColor="background1" w:themeShade="BF"/>
                                <w:sz w:val="44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A69B4">
      <w:rPr>
        <w:rFonts w:ascii="Gill Sans" w:hAnsi="Gill Sans"/>
        <w:noProof/>
        <w:sz w:val="21"/>
        <w:lang w:eastAsia="de-DE"/>
      </w:rPr>
      <w:drawing>
        <wp:anchor distT="0" distB="0" distL="114300" distR="114300" simplePos="0" relativeHeight="251664384" behindDoc="1" locked="0" layoutInCell="1" allowOverlap="1" wp14:anchorId="786D936A" wp14:editId="1EBD4FC8">
          <wp:simplePos x="0" y="0"/>
          <wp:positionH relativeFrom="column">
            <wp:posOffset>-905510</wp:posOffset>
          </wp:positionH>
          <wp:positionV relativeFrom="paragraph">
            <wp:posOffset>0</wp:posOffset>
          </wp:positionV>
          <wp:extent cx="7705344" cy="1051560"/>
          <wp:effectExtent l="25400" t="0" r="0" b="0"/>
          <wp:wrapNone/>
          <wp:docPr id="1" name="Grafik 1" descr="ob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5344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E37">
      <w:rPr>
        <w:rFonts w:ascii="Gill Sans" w:hAnsi="Gill Sans"/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E7"/>
    <w:rsid w:val="000531C3"/>
    <w:rsid w:val="00155945"/>
    <w:rsid w:val="00161F2E"/>
    <w:rsid w:val="00182638"/>
    <w:rsid w:val="00183D89"/>
    <w:rsid w:val="001936FF"/>
    <w:rsid w:val="00196B1F"/>
    <w:rsid w:val="001C4468"/>
    <w:rsid w:val="001D6FA2"/>
    <w:rsid w:val="00235E37"/>
    <w:rsid w:val="002E050E"/>
    <w:rsid w:val="002E18BD"/>
    <w:rsid w:val="002F3154"/>
    <w:rsid w:val="00317185"/>
    <w:rsid w:val="0035278F"/>
    <w:rsid w:val="00364E06"/>
    <w:rsid w:val="0038128C"/>
    <w:rsid w:val="003903CC"/>
    <w:rsid w:val="003A0037"/>
    <w:rsid w:val="003F76A1"/>
    <w:rsid w:val="004B487A"/>
    <w:rsid w:val="005333A5"/>
    <w:rsid w:val="00535D13"/>
    <w:rsid w:val="005642F2"/>
    <w:rsid w:val="005759E7"/>
    <w:rsid w:val="00582D76"/>
    <w:rsid w:val="00587FAC"/>
    <w:rsid w:val="005C389A"/>
    <w:rsid w:val="005F097D"/>
    <w:rsid w:val="005F4926"/>
    <w:rsid w:val="006249F5"/>
    <w:rsid w:val="006324C5"/>
    <w:rsid w:val="0067490D"/>
    <w:rsid w:val="006F7385"/>
    <w:rsid w:val="00720472"/>
    <w:rsid w:val="00750732"/>
    <w:rsid w:val="007514F7"/>
    <w:rsid w:val="007844E3"/>
    <w:rsid w:val="007D37FB"/>
    <w:rsid w:val="00806A23"/>
    <w:rsid w:val="00812D16"/>
    <w:rsid w:val="008F0EA4"/>
    <w:rsid w:val="00914924"/>
    <w:rsid w:val="00930F9B"/>
    <w:rsid w:val="009512E4"/>
    <w:rsid w:val="00965BE7"/>
    <w:rsid w:val="009717FE"/>
    <w:rsid w:val="0097463F"/>
    <w:rsid w:val="009A12E3"/>
    <w:rsid w:val="009A69B4"/>
    <w:rsid w:val="009C3838"/>
    <w:rsid w:val="009C73E6"/>
    <w:rsid w:val="009F6B58"/>
    <w:rsid w:val="00A168A1"/>
    <w:rsid w:val="00A25E0C"/>
    <w:rsid w:val="00A3325B"/>
    <w:rsid w:val="00A87468"/>
    <w:rsid w:val="00AA4B3D"/>
    <w:rsid w:val="00B67133"/>
    <w:rsid w:val="00B6775B"/>
    <w:rsid w:val="00C12DAA"/>
    <w:rsid w:val="00C33E4D"/>
    <w:rsid w:val="00C86ED6"/>
    <w:rsid w:val="00CA7690"/>
    <w:rsid w:val="00CB2739"/>
    <w:rsid w:val="00CC3E5C"/>
    <w:rsid w:val="00CF012B"/>
    <w:rsid w:val="00D41DFE"/>
    <w:rsid w:val="00D5747A"/>
    <w:rsid w:val="00D84739"/>
    <w:rsid w:val="00DE314A"/>
    <w:rsid w:val="00E04770"/>
    <w:rsid w:val="00E118D4"/>
    <w:rsid w:val="00FD17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AB2B9E"/>
  <w15:docId w15:val="{E4619B3C-2F28-4D0F-A922-59A1FA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68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59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5945"/>
  </w:style>
  <w:style w:type="paragraph" w:styleId="Fuzeile">
    <w:name w:val="footer"/>
    <w:basedOn w:val="Standard"/>
    <w:link w:val="FuzeileZchn"/>
    <w:uiPriority w:val="99"/>
    <w:unhideWhenUsed/>
    <w:rsid w:val="001559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59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E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E5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168A1"/>
    <w:rPr>
      <w:color w:val="0000FF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A168A1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168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46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r.de/rul/mint-fachpreis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s-riegel-fachpreis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Laffin, Peter</dc:creator>
  <cp:keywords/>
  <cp:lastModifiedBy>Hans Dr. Riegel</cp:lastModifiedBy>
  <cp:revision>12</cp:revision>
  <cp:lastPrinted>2017-03-30T05:52:00Z</cp:lastPrinted>
  <dcterms:created xsi:type="dcterms:W3CDTF">2018-01-03T12:25:00Z</dcterms:created>
  <dcterms:modified xsi:type="dcterms:W3CDTF">2018-02-21T12:03:00Z</dcterms:modified>
</cp:coreProperties>
</file>