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260C" w14:textId="77777777" w:rsidR="00F27765" w:rsidRPr="007975FF" w:rsidRDefault="00F27765" w:rsidP="00A6062B">
      <w:pPr>
        <w:rPr>
          <w:rFonts w:ascii="Arial" w:hAnsi="Arial" w:cs="Arial"/>
          <w:b/>
          <w:color w:val="000F3C"/>
          <w:sz w:val="22"/>
        </w:rPr>
      </w:pPr>
    </w:p>
    <w:p w14:paraId="04324E24" w14:textId="77777777" w:rsidR="00F27765" w:rsidRPr="007975FF" w:rsidRDefault="00F27765" w:rsidP="00A6062B">
      <w:pPr>
        <w:rPr>
          <w:rFonts w:ascii="Arial" w:hAnsi="Arial" w:cs="Arial"/>
          <w:b/>
          <w:color w:val="000F3C"/>
          <w:sz w:val="22"/>
        </w:rPr>
      </w:pPr>
    </w:p>
    <w:p w14:paraId="18EC5BE6" w14:textId="77777777" w:rsidR="0003662B" w:rsidRPr="0003662B" w:rsidRDefault="00C522A6" w:rsidP="0003662B">
      <w:pPr>
        <w:jc w:val="right"/>
        <w:rPr>
          <w:rFonts w:ascii="Arial" w:hAnsi="Arial" w:cs="Arial"/>
          <w:b/>
          <w:color w:val="000F3C"/>
          <w:sz w:val="36"/>
          <w:szCs w:val="36"/>
        </w:rPr>
      </w:pPr>
      <w:r w:rsidRPr="007975FF">
        <w:rPr>
          <w:rFonts w:ascii="Arial" w:hAnsi="Arial" w:cs="Arial"/>
          <w:b/>
          <w:color w:val="000F3C"/>
          <w:sz w:val="32"/>
          <w:szCs w:val="32"/>
        </w:rPr>
        <w:tab/>
      </w:r>
      <w:r w:rsidRPr="007975FF">
        <w:rPr>
          <w:rFonts w:ascii="Arial" w:hAnsi="Arial" w:cs="Arial"/>
          <w:b/>
          <w:color w:val="000F3C"/>
          <w:sz w:val="32"/>
          <w:szCs w:val="32"/>
        </w:rPr>
        <w:tab/>
      </w:r>
      <w:r w:rsidRPr="007975FF">
        <w:rPr>
          <w:rFonts w:ascii="Arial" w:hAnsi="Arial" w:cs="Arial"/>
          <w:b/>
          <w:color w:val="000F3C"/>
          <w:sz w:val="32"/>
          <w:szCs w:val="32"/>
        </w:rPr>
        <w:tab/>
      </w:r>
      <w:r w:rsidRPr="007975FF">
        <w:rPr>
          <w:rFonts w:ascii="Arial" w:hAnsi="Arial" w:cs="Arial"/>
          <w:b/>
          <w:color w:val="000F3C"/>
          <w:sz w:val="32"/>
          <w:szCs w:val="32"/>
        </w:rPr>
        <w:tab/>
      </w:r>
      <w:r w:rsidRPr="007975FF">
        <w:rPr>
          <w:rFonts w:ascii="Arial" w:hAnsi="Arial" w:cs="Arial"/>
          <w:b/>
          <w:color w:val="000F3C"/>
          <w:sz w:val="32"/>
          <w:szCs w:val="32"/>
        </w:rPr>
        <w:tab/>
      </w:r>
      <w:r w:rsidRPr="007975FF">
        <w:rPr>
          <w:rFonts w:ascii="Arial" w:hAnsi="Arial" w:cs="Arial"/>
          <w:b/>
          <w:color w:val="000F3C"/>
          <w:sz w:val="32"/>
          <w:szCs w:val="32"/>
        </w:rPr>
        <w:tab/>
      </w:r>
      <w:r w:rsidRPr="007975FF">
        <w:rPr>
          <w:rFonts w:ascii="Arial" w:hAnsi="Arial" w:cs="Arial"/>
          <w:b/>
          <w:color w:val="000F3C"/>
          <w:sz w:val="32"/>
          <w:szCs w:val="32"/>
        </w:rPr>
        <w:tab/>
      </w:r>
      <w:r w:rsidRPr="007975FF">
        <w:rPr>
          <w:rFonts w:ascii="Arial" w:hAnsi="Arial" w:cs="Arial"/>
          <w:b/>
          <w:color w:val="00B0E9"/>
          <w:sz w:val="36"/>
          <w:szCs w:val="36"/>
        </w:rPr>
        <w:t>Presseinformation</w:t>
      </w:r>
    </w:p>
    <w:p w14:paraId="3E8E4F76" w14:textId="77777777" w:rsidR="007C012D" w:rsidRDefault="007C012D" w:rsidP="00A6062B">
      <w:pPr>
        <w:rPr>
          <w:rFonts w:ascii="Arial" w:hAnsi="Arial" w:cs="Arial"/>
          <w:color w:val="000F3C"/>
        </w:rPr>
      </w:pPr>
    </w:p>
    <w:p w14:paraId="748B3197" w14:textId="77777777" w:rsidR="0003662B" w:rsidRPr="007975FF" w:rsidRDefault="0003662B" w:rsidP="00A6062B">
      <w:pPr>
        <w:rPr>
          <w:rFonts w:ascii="Arial" w:hAnsi="Arial" w:cs="Arial"/>
          <w:color w:val="000F3C"/>
        </w:rPr>
      </w:pPr>
    </w:p>
    <w:p w14:paraId="1AFA51E3" w14:textId="77777777" w:rsidR="00C522A6" w:rsidRPr="007975FF" w:rsidRDefault="00C522A6" w:rsidP="00A6062B">
      <w:pPr>
        <w:rPr>
          <w:rFonts w:ascii="Arial" w:hAnsi="Arial" w:cs="Arial"/>
          <w:color w:val="000F3C"/>
        </w:rPr>
      </w:pPr>
    </w:p>
    <w:p w14:paraId="102437D3" w14:textId="77777777" w:rsidR="00C522A6" w:rsidRPr="007975FF" w:rsidRDefault="00C522A6" w:rsidP="00A6062B">
      <w:pPr>
        <w:rPr>
          <w:rFonts w:ascii="Arial" w:hAnsi="Arial" w:cs="Arial"/>
          <w:color w:val="000F3C"/>
        </w:rPr>
      </w:pPr>
    </w:p>
    <w:p w14:paraId="7C950DBB" w14:textId="71E01400" w:rsidR="00C23216" w:rsidRDefault="00C23216" w:rsidP="00C23216">
      <w:pPr>
        <w:widowControl w:val="0"/>
        <w:rPr>
          <w:rFonts w:ascii="Arial" w:hAnsi="Arial" w:cs="Arial"/>
          <w:b/>
          <w:color w:val="000F3C"/>
          <w:sz w:val="36"/>
          <w:szCs w:val="36"/>
        </w:rPr>
      </w:pPr>
      <w:r w:rsidRPr="00102060">
        <w:rPr>
          <w:rFonts w:ascii="Arial" w:hAnsi="Arial" w:cs="Arial"/>
          <w:b/>
          <w:color w:val="000F3C"/>
          <w:sz w:val="36"/>
          <w:szCs w:val="36"/>
        </w:rPr>
        <w:t>Pionierarbeit für nachhaltige Verpackungen</w:t>
      </w:r>
      <w:r w:rsidR="00463601">
        <w:rPr>
          <w:rFonts w:ascii="Arial" w:hAnsi="Arial" w:cs="Arial"/>
          <w:b/>
          <w:color w:val="000F3C"/>
          <w:sz w:val="36"/>
          <w:szCs w:val="36"/>
        </w:rPr>
        <w:t xml:space="preserve">: </w:t>
      </w:r>
      <w:r w:rsidR="00336F29">
        <w:rPr>
          <w:rFonts w:ascii="Arial" w:hAnsi="Arial" w:cs="Arial"/>
          <w:b/>
          <w:color w:val="000F3C"/>
          <w:sz w:val="36"/>
          <w:szCs w:val="36"/>
        </w:rPr>
        <w:t>r</w:t>
      </w:r>
      <w:r w:rsidR="00463601">
        <w:rPr>
          <w:rFonts w:ascii="Arial" w:hAnsi="Arial" w:cs="Arial"/>
          <w:b/>
          <w:color w:val="000F3C"/>
          <w:sz w:val="36"/>
          <w:szCs w:val="36"/>
        </w:rPr>
        <w:t>ecycelbare Vakuumbeutel</w:t>
      </w:r>
    </w:p>
    <w:p w14:paraId="7D3CB2EB" w14:textId="77777777" w:rsidR="00C23216" w:rsidRPr="007975FF" w:rsidRDefault="00C23216" w:rsidP="00C23216">
      <w:pPr>
        <w:widowControl w:val="0"/>
        <w:rPr>
          <w:rFonts w:ascii="Arial" w:hAnsi="Arial" w:cs="Arial"/>
          <w:b/>
          <w:color w:val="000F3C"/>
          <w:sz w:val="22"/>
          <w:szCs w:val="22"/>
        </w:rPr>
      </w:pPr>
    </w:p>
    <w:p w14:paraId="1CA8E878" w14:textId="2ABF628E" w:rsidR="00C23216" w:rsidRDefault="00C23216" w:rsidP="00C23216">
      <w:pPr>
        <w:widowControl w:val="0"/>
        <w:spacing w:line="324" w:lineRule="auto"/>
        <w:rPr>
          <w:rFonts w:ascii="Arial" w:hAnsi="Arial" w:cs="Arial"/>
          <w:b/>
          <w:color w:val="000F3C"/>
        </w:rPr>
      </w:pPr>
      <w:r w:rsidRPr="002E49BE">
        <w:rPr>
          <w:rFonts w:ascii="Arial" w:hAnsi="Arial" w:cs="Arial"/>
          <w:b/>
          <w:color w:val="000F3C"/>
        </w:rPr>
        <w:t>Niederwieser-Gruppe, Dow und Kuraray arbeiten gemeinsam an der Entwicklung von recycel</w:t>
      </w:r>
      <w:r w:rsidR="00B144B0">
        <w:rPr>
          <w:rFonts w:ascii="Arial" w:hAnsi="Arial" w:cs="Arial"/>
          <w:b/>
          <w:color w:val="000F3C"/>
        </w:rPr>
        <w:t xml:space="preserve">fähigen </w:t>
      </w:r>
      <w:r w:rsidRPr="002E49BE">
        <w:rPr>
          <w:rFonts w:ascii="Arial" w:hAnsi="Arial" w:cs="Arial"/>
          <w:b/>
          <w:color w:val="000F3C"/>
        </w:rPr>
        <w:t>Vakuum</w:t>
      </w:r>
      <w:r w:rsidR="00517F6B">
        <w:rPr>
          <w:rFonts w:ascii="Arial" w:hAnsi="Arial" w:cs="Arial"/>
          <w:b/>
          <w:color w:val="000F3C"/>
        </w:rPr>
        <w:t>verpackungen.</w:t>
      </w:r>
    </w:p>
    <w:p w14:paraId="16EB0A41" w14:textId="77777777" w:rsidR="00C23216" w:rsidRPr="007975FF" w:rsidRDefault="00C23216" w:rsidP="00C23216">
      <w:pPr>
        <w:widowControl w:val="0"/>
        <w:spacing w:line="324" w:lineRule="auto"/>
        <w:rPr>
          <w:rFonts w:ascii="Arial" w:hAnsi="Arial" w:cs="Arial"/>
          <w:b/>
          <w:color w:val="000F3C"/>
          <w:sz w:val="22"/>
          <w:szCs w:val="22"/>
        </w:rPr>
      </w:pPr>
    </w:p>
    <w:p w14:paraId="53FCA026" w14:textId="6ECB6054" w:rsidR="0020180D" w:rsidRDefault="00C23216" w:rsidP="00C23216">
      <w:pPr>
        <w:widowControl w:val="0"/>
        <w:spacing w:line="324" w:lineRule="auto"/>
        <w:rPr>
          <w:rFonts w:ascii="Arial" w:hAnsi="Arial" w:cs="Arial"/>
          <w:b/>
          <w:color w:val="000F3C"/>
        </w:rPr>
      </w:pPr>
      <w:r w:rsidRPr="006A2F19">
        <w:rPr>
          <w:rFonts w:ascii="Arial" w:hAnsi="Arial" w:cs="Arial"/>
          <w:b/>
          <w:color w:val="000F3C"/>
        </w:rPr>
        <w:t xml:space="preserve">Hattersheim bei Frankfurt, </w:t>
      </w:r>
      <w:r w:rsidR="005D2A78" w:rsidRPr="006A2F19">
        <w:rPr>
          <w:rFonts w:ascii="Arial" w:hAnsi="Arial" w:cs="Arial"/>
          <w:b/>
          <w:color w:val="000F3C"/>
        </w:rPr>
        <w:t>7</w:t>
      </w:r>
      <w:r w:rsidRPr="006A2F19">
        <w:rPr>
          <w:rFonts w:ascii="Arial" w:hAnsi="Arial" w:cs="Arial"/>
          <w:b/>
          <w:color w:val="000F3C"/>
        </w:rPr>
        <w:t>. M</w:t>
      </w:r>
      <w:r w:rsidR="005D2A78" w:rsidRPr="006A2F19">
        <w:rPr>
          <w:rFonts w:ascii="Arial" w:hAnsi="Arial" w:cs="Arial"/>
          <w:b/>
          <w:color w:val="000F3C"/>
        </w:rPr>
        <w:t>ai</w:t>
      </w:r>
      <w:r w:rsidRPr="006A2F19">
        <w:rPr>
          <w:rFonts w:ascii="Arial" w:hAnsi="Arial" w:cs="Arial"/>
          <w:b/>
          <w:color w:val="000F3C"/>
        </w:rPr>
        <w:t xml:space="preserve"> </w:t>
      </w:r>
      <w:r w:rsidR="00044AAB" w:rsidRPr="006A2F19">
        <w:rPr>
          <w:rFonts w:ascii="Arial" w:hAnsi="Arial" w:cs="Arial"/>
          <w:b/>
          <w:color w:val="000F3C"/>
        </w:rPr>
        <w:t>2025</w:t>
      </w:r>
      <w:r w:rsidR="00171D73" w:rsidRPr="006A2F19">
        <w:rPr>
          <w:rFonts w:ascii="Arial" w:hAnsi="Arial" w:cs="Arial"/>
          <w:b/>
          <w:color w:val="000F3C"/>
        </w:rPr>
        <w:t xml:space="preserve"> +++</w:t>
      </w:r>
      <w:r w:rsidRPr="006A2F19">
        <w:rPr>
          <w:rFonts w:ascii="Arial" w:hAnsi="Arial" w:cs="Arial"/>
          <w:b/>
          <w:color w:val="000F3C"/>
        </w:rPr>
        <w:t xml:space="preserve"> In einer strategischen,</w:t>
      </w:r>
      <w:r w:rsidRPr="00044AAB">
        <w:rPr>
          <w:rFonts w:ascii="Arial" w:hAnsi="Arial" w:cs="Arial"/>
          <w:b/>
          <w:color w:val="000000" w:themeColor="text1"/>
        </w:rPr>
        <w:t xml:space="preserve"> </w:t>
      </w:r>
      <w:r w:rsidRPr="007676E9">
        <w:rPr>
          <w:rFonts w:ascii="Arial" w:hAnsi="Arial" w:cs="Arial"/>
          <w:b/>
          <w:color w:val="000F3C"/>
        </w:rPr>
        <w:t>branchenübergreifenden Zusammenarbeit bündeln Niederwieser</w:t>
      </w:r>
      <w:r w:rsidR="008B7944">
        <w:rPr>
          <w:rFonts w:ascii="Arial" w:hAnsi="Arial" w:cs="Arial"/>
          <w:b/>
          <w:color w:val="000F3C"/>
        </w:rPr>
        <w:t>,</w:t>
      </w:r>
      <w:r w:rsidR="00463601">
        <w:rPr>
          <w:rFonts w:ascii="Arial" w:hAnsi="Arial" w:cs="Arial"/>
          <w:b/>
          <w:color w:val="000F3C"/>
        </w:rPr>
        <w:t xml:space="preserve"> </w:t>
      </w:r>
      <w:r w:rsidRPr="007676E9">
        <w:rPr>
          <w:rFonts w:ascii="Arial" w:hAnsi="Arial" w:cs="Arial"/>
          <w:b/>
          <w:color w:val="000F3C"/>
        </w:rPr>
        <w:t>Dow (NYSE: DOW</w:t>
      </w:r>
      <w:r w:rsidR="00A768D5">
        <w:rPr>
          <w:rFonts w:ascii="Arial" w:hAnsi="Arial" w:cs="Arial"/>
          <w:b/>
          <w:color w:val="000F3C"/>
        </w:rPr>
        <w:t>) und</w:t>
      </w:r>
      <w:r w:rsidRPr="007676E9">
        <w:rPr>
          <w:rFonts w:ascii="Arial" w:hAnsi="Arial" w:cs="Arial"/>
          <w:b/>
          <w:color w:val="000F3C"/>
        </w:rPr>
        <w:t xml:space="preserve"> Kuraray</w:t>
      </w:r>
      <w:r w:rsidR="00A768D5">
        <w:rPr>
          <w:rFonts w:ascii="Arial" w:hAnsi="Arial" w:cs="Arial"/>
          <w:b/>
          <w:color w:val="000F3C"/>
        </w:rPr>
        <w:t xml:space="preserve"> </w:t>
      </w:r>
      <w:r w:rsidRPr="007676E9">
        <w:rPr>
          <w:rFonts w:ascii="Arial" w:hAnsi="Arial" w:cs="Arial"/>
          <w:b/>
          <w:color w:val="000F3C"/>
        </w:rPr>
        <w:t xml:space="preserve">ihre Kräfte, um nachhaltige Vakuumverpackungen für die Lebensmittelindustrie </w:t>
      </w:r>
      <w:r w:rsidR="007B647B">
        <w:rPr>
          <w:rFonts w:ascii="Arial" w:hAnsi="Arial" w:cs="Arial"/>
          <w:b/>
          <w:color w:val="000F3C"/>
        </w:rPr>
        <w:t>anzubieten</w:t>
      </w:r>
      <w:r w:rsidRPr="007676E9">
        <w:rPr>
          <w:rFonts w:ascii="Arial" w:hAnsi="Arial" w:cs="Arial"/>
          <w:b/>
          <w:color w:val="000F3C"/>
        </w:rPr>
        <w:t>. Ziel d</w:t>
      </w:r>
      <w:r w:rsidR="007D3530">
        <w:rPr>
          <w:rFonts w:ascii="Arial" w:hAnsi="Arial" w:cs="Arial"/>
          <w:b/>
          <w:color w:val="000F3C"/>
        </w:rPr>
        <w:t xml:space="preserve">er </w:t>
      </w:r>
      <w:r w:rsidRPr="007676E9">
        <w:rPr>
          <w:rFonts w:ascii="Arial" w:hAnsi="Arial" w:cs="Arial"/>
          <w:b/>
          <w:color w:val="000F3C"/>
        </w:rPr>
        <w:t xml:space="preserve">Partnerschaft ist </w:t>
      </w:r>
      <w:r w:rsidR="00BE107A">
        <w:rPr>
          <w:rFonts w:ascii="Arial" w:hAnsi="Arial" w:cs="Arial"/>
          <w:b/>
          <w:color w:val="000F3C"/>
        </w:rPr>
        <w:t xml:space="preserve">es, Vakuumbeutel zu entwickeln, die auf einer </w:t>
      </w:r>
      <w:r w:rsidR="00E26805">
        <w:rPr>
          <w:rFonts w:ascii="Arial" w:hAnsi="Arial" w:cs="Arial"/>
          <w:b/>
          <w:color w:val="000F3C"/>
        </w:rPr>
        <w:t>p</w:t>
      </w:r>
      <w:r w:rsidRPr="007676E9">
        <w:rPr>
          <w:rFonts w:ascii="Arial" w:hAnsi="Arial" w:cs="Arial"/>
          <w:b/>
          <w:color w:val="000F3C"/>
        </w:rPr>
        <w:t>olyethylenreichen Struktur mit EVAL™ EVOH</w:t>
      </w:r>
      <w:r w:rsidR="00BE107A">
        <w:rPr>
          <w:rFonts w:ascii="Arial" w:hAnsi="Arial" w:cs="Arial"/>
          <w:b/>
          <w:color w:val="000F3C"/>
        </w:rPr>
        <w:t xml:space="preserve"> basieren</w:t>
      </w:r>
      <w:r w:rsidR="0020180D">
        <w:rPr>
          <w:rFonts w:ascii="Arial" w:hAnsi="Arial" w:cs="Arial"/>
          <w:b/>
          <w:color w:val="000F3C"/>
        </w:rPr>
        <w:t xml:space="preserve"> und </w:t>
      </w:r>
      <w:r w:rsidR="0020180D" w:rsidRPr="0020180D">
        <w:rPr>
          <w:rFonts w:ascii="Arial" w:hAnsi="Arial" w:cs="Arial"/>
          <w:b/>
          <w:color w:val="000F3C"/>
        </w:rPr>
        <w:t xml:space="preserve">sowohl recycelbar sind als auch die </w:t>
      </w:r>
      <w:r w:rsidR="000F5104">
        <w:rPr>
          <w:rFonts w:ascii="Arial" w:hAnsi="Arial" w:cs="Arial"/>
          <w:b/>
          <w:color w:val="000F3C"/>
        </w:rPr>
        <w:t>hohen Anforderungen an Lebensmittelverpackungen erfüllen</w:t>
      </w:r>
      <w:r w:rsidR="0020180D" w:rsidRPr="0020180D">
        <w:rPr>
          <w:rFonts w:ascii="Arial" w:hAnsi="Arial" w:cs="Arial"/>
          <w:b/>
          <w:color w:val="000F3C"/>
        </w:rPr>
        <w:t>.</w:t>
      </w:r>
      <w:r w:rsidRPr="007676E9">
        <w:rPr>
          <w:rFonts w:ascii="Arial" w:hAnsi="Arial" w:cs="Arial"/>
          <w:b/>
          <w:color w:val="000F3C"/>
        </w:rPr>
        <w:t xml:space="preserve"> </w:t>
      </w:r>
    </w:p>
    <w:p w14:paraId="0892A15D" w14:textId="77777777" w:rsidR="0020180D" w:rsidRDefault="0020180D" w:rsidP="00C23216">
      <w:pPr>
        <w:widowControl w:val="0"/>
        <w:spacing w:line="324" w:lineRule="auto"/>
        <w:rPr>
          <w:rFonts w:ascii="Arial" w:hAnsi="Arial" w:cs="Arial"/>
          <w:b/>
          <w:color w:val="000F3C"/>
        </w:rPr>
      </w:pPr>
    </w:p>
    <w:p w14:paraId="275DE77D" w14:textId="1077F79B" w:rsidR="00A768D5" w:rsidRDefault="00A768D5" w:rsidP="00A768D5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  <w:r w:rsidRPr="000F3A1E">
        <w:rPr>
          <w:rFonts w:ascii="Arial" w:hAnsi="Arial" w:cs="Arial"/>
          <w:color w:val="000F3C"/>
        </w:rPr>
        <w:t>Angesichts der bevorstehenden EU-</w:t>
      </w:r>
      <w:r w:rsidR="00043BBB">
        <w:rPr>
          <w:rFonts w:ascii="Arial" w:hAnsi="Arial" w:cs="Arial"/>
          <w:color w:val="000F3C"/>
        </w:rPr>
        <w:t>Verpackungsverordnung</w:t>
      </w:r>
      <w:r w:rsidRPr="000F3A1E">
        <w:rPr>
          <w:rFonts w:ascii="Arial" w:hAnsi="Arial" w:cs="Arial"/>
          <w:color w:val="000F3C"/>
        </w:rPr>
        <w:t xml:space="preserve"> (</w:t>
      </w:r>
      <w:r w:rsidR="002D2DD6" w:rsidRPr="002D2DD6">
        <w:rPr>
          <w:rFonts w:ascii="Arial" w:hAnsi="Arial" w:cs="Arial"/>
          <w:color w:val="000F3C"/>
        </w:rPr>
        <w:t>Packaging and Packaging Waste Regulation</w:t>
      </w:r>
      <w:r w:rsidR="002D2DD6">
        <w:rPr>
          <w:rFonts w:ascii="Arial" w:hAnsi="Arial" w:cs="Arial"/>
          <w:color w:val="000F3C"/>
        </w:rPr>
        <w:t xml:space="preserve">, </w:t>
      </w:r>
      <w:r w:rsidRPr="000F3A1E">
        <w:rPr>
          <w:rFonts w:ascii="Arial" w:hAnsi="Arial" w:cs="Arial"/>
          <w:color w:val="000F3C"/>
        </w:rPr>
        <w:t xml:space="preserve">PPWR), die die Branche grundlegend verändern wird, </w:t>
      </w:r>
      <w:r w:rsidR="002D2DD6">
        <w:rPr>
          <w:rFonts w:ascii="Arial" w:hAnsi="Arial" w:cs="Arial"/>
          <w:color w:val="000F3C"/>
        </w:rPr>
        <w:t xml:space="preserve">befasst sich die Kooperation </w:t>
      </w:r>
      <w:r w:rsidR="0016039D">
        <w:rPr>
          <w:rFonts w:ascii="Arial" w:hAnsi="Arial" w:cs="Arial"/>
          <w:color w:val="000F3C"/>
        </w:rPr>
        <w:t>aus den genannten drei</w:t>
      </w:r>
      <w:r w:rsidR="002D2DD6">
        <w:rPr>
          <w:rFonts w:ascii="Arial" w:hAnsi="Arial" w:cs="Arial"/>
          <w:color w:val="000F3C"/>
        </w:rPr>
        <w:t xml:space="preserve"> Unternehmen</w:t>
      </w:r>
      <w:r w:rsidRPr="00810C3F">
        <w:rPr>
          <w:rFonts w:ascii="Arial" w:hAnsi="Arial" w:cs="Arial"/>
          <w:color w:val="000F3C"/>
        </w:rPr>
        <w:t xml:space="preserve"> proaktiv </w:t>
      </w:r>
      <w:r w:rsidR="002D2DD6">
        <w:rPr>
          <w:rFonts w:ascii="Arial" w:hAnsi="Arial" w:cs="Arial"/>
          <w:color w:val="000F3C"/>
        </w:rPr>
        <w:t>mit den</w:t>
      </w:r>
      <w:r w:rsidRPr="00810C3F">
        <w:rPr>
          <w:rFonts w:ascii="Arial" w:hAnsi="Arial" w:cs="Arial"/>
          <w:color w:val="000F3C"/>
        </w:rPr>
        <w:t xml:space="preserve"> sich wandelnden regulatorischen Rahmenbedingungen</w:t>
      </w:r>
      <w:r>
        <w:rPr>
          <w:rFonts w:ascii="Arial" w:hAnsi="Arial" w:cs="Arial"/>
          <w:color w:val="000F3C"/>
        </w:rPr>
        <w:t xml:space="preserve">. </w:t>
      </w:r>
      <w:r w:rsidR="0016039D">
        <w:rPr>
          <w:rFonts w:ascii="Arial" w:hAnsi="Arial" w:cs="Arial"/>
          <w:color w:val="000F3C"/>
        </w:rPr>
        <w:t xml:space="preserve">Die Partner arbeiten gemeinsam an </w:t>
      </w:r>
      <w:r>
        <w:rPr>
          <w:rFonts w:ascii="Arial" w:hAnsi="Arial" w:cs="Arial"/>
          <w:color w:val="000F3C"/>
        </w:rPr>
        <w:t>eine</w:t>
      </w:r>
      <w:r w:rsidR="0016039D">
        <w:rPr>
          <w:rFonts w:ascii="Arial" w:hAnsi="Arial" w:cs="Arial"/>
          <w:color w:val="000F3C"/>
        </w:rPr>
        <w:t>r</w:t>
      </w:r>
      <w:r>
        <w:rPr>
          <w:rFonts w:ascii="Arial" w:hAnsi="Arial" w:cs="Arial"/>
          <w:color w:val="000F3C"/>
        </w:rPr>
        <w:t xml:space="preserve"> Alternative zu herkömmlichen Vakuumbeutel</w:t>
      </w:r>
      <w:r w:rsidR="0016039D">
        <w:rPr>
          <w:rFonts w:ascii="Arial" w:hAnsi="Arial" w:cs="Arial"/>
          <w:color w:val="000F3C"/>
        </w:rPr>
        <w:t>n</w:t>
      </w:r>
      <w:r>
        <w:rPr>
          <w:rFonts w:ascii="Arial" w:hAnsi="Arial" w:cs="Arial"/>
          <w:color w:val="000F3C"/>
        </w:rPr>
        <w:t xml:space="preserve">, die einen hohen </w:t>
      </w:r>
      <w:r w:rsidR="002F4493">
        <w:rPr>
          <w:rFonts w:ascii="Arial" w:hAnsi="Arial" w:cs="Arial"/>
          <w:color w:val="000F3C"/>
        </w:rPr>
        <w:t xml:space="preserve">Anteil an </w:t>
      </w:r>
      <w:r>
        <w:rPr>
          <w:rFonts w:ascii="Arial" w:hAnsi="Arial" w:cs="Arial"/>
          <w:color w:val="000F3C"/>
        </w:rPr>
        <w:t>Polyethylen</w:t>
      </w:r>
      <w:r w:rsidR="002F4493">
        <w:rPr>
          <w:rFonts w:ascii="Arial" w:hAnsi="Arial" w:cs="Arial"/>
          <w:color w:val="000F3C"/>
        </w:rPr>
        <w:t xml:space="preserve"> </w:t>
      </w:r>
      <w:r>
        <w:rPr>
          <w:rFonts w:ascii="Arial" w:hAnsi="Arial" w:cs="Arial"/>
          <w:color w:val="000F3C"/>
        </w:rPr>
        <w:t>(PE</w:t>
      </w:r>
      <w:r w:rsidR="0036198A">
        <w:rPr>
          <w:rFonts w:ascii="Arial" w:hAnsi="Arial" w:cs="Arial"/>
          <w:color w:val="000F3C"/>
        </w:rPr>
        <w:t>)</w:t>
      </w:r>
      <w:r>
        <w:rPr>
          <w:rFonts w:ascii="Arial" w:hAnsi="Arial" w:cs="Arial"/>
          <w:color w:val="000F3C"/>
        </w:rPr>
        <w:t xml:space="preserve"> aufweist, </w:t>
      </w:r>
      <w:r w:rsidRPr="00167B81">
        <w:rPr>
          <w:rFonts w:ascii="Arial" w:hAnsi="Arial" w:cs="Arial"/>
          <w:color w:val="000F3C"/>
        </w:rPr>
        <w:t>vollständig recyc</w:t>
      </w:r>
      <w:r>
        <w:rPr>
          <w:rFonts w:ascii="Arial" w:hAnsi="Arial" w:cs="Arial"/>
          <w:color w:val="000F3C"/>
        </w:rPr>
        <w:t>lingfähig</w:t>
      </w:r>
      <w:r w:rsidRPr="00167B81">
        <w:rPr>
          <w:rFonts w:ascii="Arial" w:hAnsi="Arial" w:cs="Arial"/>
          <w:color w:val="000F3C"/>
        </w:rPr>
        <w:t xml:space="preserve"> </w:t>
      </w:r>
      <w:r>
        <w:rPr>
          <w:rFonts w:ascii="Arial" w:hAnsi="Arial" w:cs="Arial"/>
          <w:color w:val="000F3C"/>
        </w:rPr>
        <w:t>ist</w:t>
      </w:r>
      <w:r w:rsidRPr="00167B81">
        <w:rPr>
          <w:rFonts w:ascii="Arial" w:hAnsi="Arial" w:cs="Arial"/>
          <w:color w:val="000F3C"/>
        </w:rPr>
        <w:t xml:space="preserve"> und gleichzeitig die von der gesamten Wertschöpfungskette geforderte Verpackungsintegrität und Lebensmittelqualität </w:t>
      </w:r>
      <w:r>
        <w:rPr>
          <w:rFonts w:ascii="Arial" w:hAnsi="Arial" w:cs="Arial"/>
          <w:color w:val="000F3C"/>
        </w:rPr>
        <w:t>gewährleistet</w:t>
      </w:r>
      <w:r w:rsidRPr="00167B81">
        <w:rPr>
          <w:rFonts w:ascii="Arial" w:hAnsi="Arial" w:cs="Arial"/>
          <w:color w:val="000F3C"/>
        </w:rPr>
        <w:t>.</w:t>
      </w:r>
    </w:p>
    <w:p w14:paraId="58866B6B" w14:textId="77777777" w:rsidR="00A768D5" w:rsidRDefault="00A768D5" w:rsidP="00A768D5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</w:p>
    <w:p w14:paraId="37D3CCE0" w14:textId="77777777" w:rsidR="00A768D5" w:rsidRDefault="00A768D5" w:rsidP="00A768D5">
      <w:pPr>
        <w:widowControl w:val="0"/>
        <w:tabs>
          <w:tab w:val="num" w:pos="720"/>
        </w:tabs>
        <w:spacing w:line="324" w:lineRule="auto"/>
        <w:rPr>
          <w:rFonts w:ascii="Arial" w:hAnsi="Arial" w:cs="Arial"/>
          <w:b/>
          <w:color w:val="000F3C"/>
        </w:rPr>
      </w:pPr>
      <w:r w:rsidRPr="00A768D5">
        <w:rPr>
          <w:rFonts w:ascii="Arial" w:hAnsi="Arial" w:cs="Arial"/>
          <w:b/>
          <w:color w:val="000F3C"/>
        </w:rPr>
        <w:t>Eine zukunftsfähige Lösung für wiederverwertbare Verpackungen</w:t>
      </w:r>
    </w:p>
    <w:p w14:paraId="74F9DD4A" w14:textId="495AE558" w:rsidR="00C93331" w:rsidRDefault="00A768D5" w:rsidP="00A768D5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  <w:r w:rsidRPr="001C1256">
        <w:rPr>
          <w:rFonts w:ascii="Arial" w:hAnsi="Arial" w:cs="Arial"/>
          <w:color w:val="000F3C"/>
        </w:rPr>
        <w:t>Diese P</w:t>
      </w:r>
      <w:r w:rsidR="009D6550">
        <w:rPr>
          <w:rFonts w:ascii="Arial" w:hAnsi="Arial" w:cs="Arial"/>
          <w:color w:val="000F3C"/>
        </w:rPr>
        <w:t>ionierarbeit</w:t>
      </w:r>
      <w:r w:rsidRPr="001C1256">
        <w:rPr>
          <w:rFonts w:ascii="Arial" w:hAnsi="Arial" w:cs="Arial"/>
          <w:color w:val="000F3C"/>
        </w:rPr>
        <w:t xml:space="preserve"> </w:t>
      </w:r>
      <w:r>
        <w:rPr>
          <w:rFonts w:ascii="Arial" w:hAnsi="Arial" w:cs="Arial"/>
          <w:color w:val="000F3C"/>
        </w:rPr>
        <w:t xml:space="preserve">bündelt </w:t>
      </w:r>
      <w:r w:rsidRPr="001C1256">
        <w:rPr>
          <w:rFonts w:ascii="Arial" w:hAnsi="Arial" w:cs="Arial"/>
          <w:color w:val="000F3C"/>
        </w:rPr>
        <w:t xml:space="preserve">das Know-how entlang der gesamten </w:t>
      </w:r>
      <w:r w:rsidR="00AF1FB9">
        <w:rPr>
          <w:rFonts w:ascii="Arial" w:hAnsi="Arial" w:cs="Arial"/>
          <w:color w:val="000F3C"/>
        </w:rPr>
        <w:t>W</w:t>
      </w:r>
      <w:r w:rsidRPr="001C1256">
        <w:rPr>
          <w:rFonts w:ascii="Arial" w:hAnsi="Arial" w:cs="Arial"/>
          <w:color w:val="000F3C"/>
        </w:rPr>
        <w:t>ertschöpfungskette</w:t>
      </w:r>
      <w:r>
        <w:rPr>
          <w:rFonts w:ascii="Arial" w:hAnsi="Arial" w:cs="Arial"/>
          <w:color w:val="000F3C"/>
        </w:rPr>
        <w:t>, indem sie drei Spezialisten zusammenbringt</w:t>
      </w:r>
      <w:r w:rsidRPr="001C1256">
        <w:rPr>
          <w:rFonts w:ascii="Arial" w:hAnsi="Arial" w:cs="Arial"/>
          <w:color w:val="000F3C"/>
        </w:rPr>
        <w:t>:</w:t>
      </w:r>
      <w:r w:rsidRPr="00604603">
        <w:rPr>
          <w:rFonts w:ascii="Times New Roman" w:hAnsi="Times New Roman"/>
          <w:kern w:val="0"/>
          <w:sz w:val="24"/>
          <w:szCs w:val="24"/>
        </w:rPr>
        <w:t xml:space="preserve"> </w:t>
      </w:r>
      <w:r w:rsidRPr="00A768D5">
        <w:rPr>
          <w:rFonts w:ascii="Arial" w:hAnsi="Arial" w:cs="Arial"/>
          <w:b/>
          <w:bCs/>
          <w:color w:val="000F3C"/>
        </w:rPr>
        <w:t>Niederwieser</w:t>
      </w:r>
      <w:r>
        <w:rPr>
          <w:rFonts w:ascii="Arial" w:hAnsi="Arial" w:cs="Arial"/>
          <w:color w:val="000F3C"/>
        </w:rPr>
        <w:t xml:space="preserve"> ist</w:t>
      </w:r>
      <w:r w:rsidRPr="00604603">
        <w:rPr>
          <w:rFonts w:ascii="Arial" w:hAnsi="Arial" w:cs="Arial"/>
          <w:color w:val="000F3C"/>
        </w:rPr>
        <w:t xml:space="preserve"> europäischer Marktführer für Vakuumbeutellösungen</w:t>
      </w:r>
      <w:r w:rsidR="009D6550">
        <w:rPr>
          <w:rFonts w:ascii="Arial" w:hAnsi="Arial" w:cs="Arial"/>
          <w:color w:val="000F3C"/>
        </w:rPr>
        <w:t>.</w:t>
      </w:r>
      <w:r>
        <w:rPr>
          <w:rFonts w:ascii="Arial" w:hAnsi="Arial" w:cs="Arial"/>
          <w:color w:val="000F3C"/>
        </w:rPr>
        <w:t xml:space="preserve"> </w:t>
      </w:r>
      <w:r w:rsidRPr="00A768D5">
        <w:rPr>
          <w:rFonts w:ascii="Arial" w:hAnsi="Arial" w:cs="Arial"/>
          <w:b/>
          <w:bCs/>
          <w:color w:val="000F3C"/>
        </w:rPr>
        <w:t>Dow</w:t>
      </w:r>
      <w:r w:rsidRPr="00877CEA">
        <w:rPr>
          <w:rFonts w:ascii="Arial" w:hAnsi="Arial" w:cs="Arial"/>
          <w:color w:val="000F3C"/>
        </w:rPr>
        <w:t xml:space="preserve">, weltweit führend in der Materialwissenschaft, liefert hochleistungsfähige PE-Harze, welche </w:t>
      </w:r>
      <w:r>
        <w:rPr>
          <w:rFonts w:ascii="Arial" w:hAnsi="Arial" w:cs="Arial"/>
          <w:color w:val="000F3C"/>
        </w:rPr>
        <w:t xml:space="preserve">sowohl </w:t>
      </w:r>
      <w:r w:rsidRPr="00877CEA">
        <w:rPr>
          <w:rFonts w:ascii="Arial" w:hAnsi="Arial" w:cs="Arial"/>
          <w:color w:val="000F3C"/>
        </w:rPr>
        <w:t>eine ausgewogene Balance zwischen Steifigkeit und Zähigkeit bieten</w:t>
      </w:r>
      <w:r>
        <w:rPr>
          <w:rFonts w:ascii="Arial" w:hAnsi="Arial" w:cs="Arial"/>
          <w:color w:val="000F3C"/>
        </w:rPr>
        <w:t xml:space="preserve"> als auch</w:t>
      </w:r>
      <w:r w:rsidRPr="00877CEA">
        <w:rPr>
          <w:rFonts w:ascii="Arial" w:hAnsi="Arial" w:cs="Arial"/>
          <w:color w:val="000F3C"/>
        </w:rPr>
        <w:t xml:space="preserve"> verbesserte optische Eigenschaften aufweisen und </w:t>
      </w:r>
      <w:r>
        <w:rPr>
          <w:rFonts w:ascii="Arial" w:hAnsi="Arial" w:cs="Arial"/>
          <w:color w:val="000F3C"/>
        </w:rPr>
        <w:t xml:space="preserve">zudem </w:t>
      </w:r>
      <w:r w:rsidRPr="00877CEA">
        <w:rPr>
          <w:rFonts w:ascii="Arial" w:hAnsi="Arial" w:cs="Arial"/>
          <w:color w:val="000F3C"/>
        </w:rPr>
        <w:t>die Kosteneffizienz optimieren</w:t>
      </w:r>
      <w:r w:rsidR="009D6550">
        <w:rPr>
          <w:rFonts w:ascii="Arial" w:hAnsi="Arial" w:cs="Arial"/>
          <w:color w:val="000F3C"/>
        </w:rPr>
        <w:t>.</w:t>
      </w:r>
      <w:r>
        <w:rPr>
          <w:rFonts w:ascii="Arial" w:hAnsi="Arial" w:cs="Arial"/>
          <w:color w:val="000F3C"/>
        </w:rPr>
        <w:t xml:space="preserve"> </w:t>
      </w:r>
    </w:p>
    <w:p w14:paraId="53678185" w14:textId="30DE070A" w:rsidR="00A768D5" w:rsidRDefault="00C93331" w:rsidP="00C93331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  <w:r w:rsidRPr="00C93331">
        <w:rPr>
          <w:rFonts w:ascii="Arial" w:hAnsi="Arial" w:cs="Arial"/>
          <w:b/>
          <w:bCs/>
          <w:color w:val="000F3C"/>
        </w:rPr>
        <w:t>Kuraray</w:t>
      </w:r>
      <w:r w:rsidRPr="00C93331">
        <w:rPr>
          <w:rFonts w:ascii="Arial" w:hAnsi="Arial" w:cs="Arial"/>
          <w:color w:val="000F3C"/>
        </w:rPr>
        <w:t>, globale</w:t>
      </w:r>
      <w:r>
        <w:rPr>
          <w:rFonts w:ascii="Arial" w:hAnsi="Arial" w:cs="Arial"/>
          <w:color w:val="000F3C"/>
        </w:rPr>
        <w:t>s</w:t>
      </w:r>
      <w:r w:rsidRPr="00C93331">
        <w:rPr>
          <w:rFonts w:ascii="Arial" w:hAnsi="Arial" w:cs="Arial"/>
          <w:color w:val="000F3C"/>
        </w:rPr>
        <w:t xml:space="preserve"> Spezialchemieunternehmen und Spezialist für fortschrittliche Barrieretechnologien, bietet EVOH-Lösungen, welche die Haltbarkeit verlängern, die Frische von Lebensmitteln bewahren und gleichzeitig die Wiederverwertbarkeit gewährleisten.</w:t>
      </w:r>
    </w:p>
    <w:p w14:paraId="6C75D3D3" w14:textId="77777777" w:rsidR="00BD0208" w:rsidRDefault="00BD0208" w:rsidP="00C93331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</w:p>
    <w:p w14:paraId="5E4C358B" w14:textId="77777777" w:rsidR="009D6550" w:rsidRDefault="009D6550" w:rsidP="00C93331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</w:p>
    <w:p w14:paraId="4CA373D3" w14:textId="1EA9AABE" w:rsidR="00BD0208" w:rsidRPr="00BD0208" w:rsidRDefault="00BD0208" w:rsidP="00BD0208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  <w:r w:rsidRPr="00BD0208">
        <w:rPr>
          <w:rFonts w:ascii="Arial" w:hAnsi="Arial" w:cs="Arial"/>
          <w:color w:val="000F3C"/>
        </w:rPr>
        <w:lastRenderedPageBreak/>
        <w:t xml:space="preserve">Das Ergebnis dieser Zusammenarbeit ist eine innovative Alternativlösung, die den </w:t>
      </w:r>
      <w:r w:rsidR="008C1610">
        <w:rPr>
          <w:rFonts w:ascii="Arial" w:hAnsi="Arial" w:cs="Arial"/>
          <w:color w:val="000F3C"/>
        </w:rPr>
        <w:t xml:space="preserve">bevorstehenden </w:t>
      </w:r>
      <w:r w:rsidRPr="00BD0208">
        <w:rPr>
          <w:rFonts w:ascii="Arial" w:hAnsi="Arial" w:cs="Arial"/>
          <w:color w:val="000F3C"/>
        </w:rPr>
        <w:t xml:space="preserve">PPWR-Anforderungen entspricht, die Rechtskonformität gewährleistet, den Schutz von Lebensmitteln </w:t>
      </w:r>
      <w:r w:rsidR="009D6550">
        <w:rPr>
          <w:rFonts w:ascii="Arial" w:hAnsi="Arial" w:cs="Arial"/>
          <w:color w:val="000F3C"/>
        </w:rPr>
        <w:t>sicherstellt</w:t>
      </w:r>
      <w:r w:rsidRPr="00BD0208">
        <w:rPr>
          <w:rFonts w:ascii="Arial" w:hAnsi="Arial" w:cs="Arial"/>
          <w:color w:val="000F3C"/>
        </w:rPr>
        <w:t xml:space="preserve"> und die Umweltauswirkungen reduziert.</w:t>
      </w:r>
    </w:p>
    <w:p w14:paraId="63596745" w14:textId="77777777" w:rsidR="00AA4BB7" w:rsidRDefault="00AA4BB7" w:rsidP="00AA4BB7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</w:p>
    <w:p w14:paraId="11D201D8" w14:textId="77777777" w:rsidR="0083141A" w:rsidRPr="0083141A" w:rsidRDefault="0083141A" w:rsidP="0083141A">
      <w:pPr>
        <w:widowControl w:val="0"/>
        <w:tabs>
          <w:tab w:val="num" w:pos="720"/>
        </w:tabs>
        <w:spacing w:line="324" w:lineRule="auto"/>
        <w:rPr>
          <w:rFonts w:ascii="Arial" w:hAnsi="Arial" w:cs="Arial"/>
          <w:b/>
          <w:color w:val="000F3C"/>
        </w:rPr>
      </w:pPr>
      <w:r w:rsidRPr="0083141A">
        <w:rPr>
          <w:rFonts w:ascii="Arial" w:hAnsi="Arial" w:cs="Arial"/>
          <w:b/>
          <w:bCs/>
          <w:color w:val="000F3C"/>
        </w:rPr>
        <w:t>Die wichtigsten Vorteile der PE-reichen Vakuumbeutel</w:t>
      </w:r>
    </w:p>
    <w:p w14:paraId="3C1A5A42" w14:textId="54A7A71C" w:rsidR="009B63BC" w:rsidRDefault="009B63BC" w:rsidP="009B63BC">
      <w:pPr>
        <w:pStyle w:val="Listenabsatz"/>
        <w:widowControl w:val="0"/>
        <w:numPr>
          <w:ilvl w:val="0"/>
          <w:numId w:val="3"/>
        </w:numPr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  <w:r w:rsidRPr="004C24A5">
        <w:rPr>
          <w:rFonts w:ascii="Arial" w:hAnsi="Arial" w:cs="Arial"/>
          <w:b/>
          <w:bCs/>
          <w:color w:val="000F3C"/>
        </w:rPr>
        <w:t>Für die Recycelbarkeit entwickelt:</w:t>
      </w:r>
      <w:r w:rsidRPr="009B63BC">
        <w:rPr>
          <w:rFonts w:ascii="Arial" w:hAnsi="Arial" w:cs="Arial"/>
          <w:color w:val="000F3C"/>
        </w:rPr>
        <w:t xml:space="preserve"> Die Umstellung auf PE-reiche Lösungen ermöglicht eine bessere Anpassung an mechanische Recyclingströme.</w:t>
      </w:r>
    </w:p>
    <w:p w14:paraId="47235FF2" w14:textId="07F0EF64" w:rsidR="00E33567" w:rsidRPr="00E33567" w:rsidRDefault="003F17E6" w:rsidP="00E33567">
      <w:pPr>
        <w:pStyle w:val="Listenabsatz"/>
        <w:widowControl w:val="0"/>
        <w:numPr>
          <w:ilvl w:val="0"/>
          <w:numId w:val="3"/>
        </w:numPr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  <w:r w:rsidRPr="004C24A5">
        <w:rPr>
          <w:rFonts w:ascii="Arial" w:hAnsi="Arial" w:cs="Arial"/>
          <w:b/>
          <w:bCs/>
          <w:color w:val="000F3C"/>
        </w:rPr>
        <w:t>Verbesserte Verpackungsintegrität:</w:t>
      </w:r>
      <w:r w:rsidRPr="003F17E6">
        <w:rPr>
          <w:rFonts w:ascii="Arial" w:hAnsi="Arial" w:cs="Arial"/>
          <w:color w:val="000F3C"/>
        </w:rPr>
        <w:t xml:space="preserve"> </w:t>
      </w:r>
      <w:r w:rsidR="00E8218F">
        <w:rPr>
          <w:rFonts w:ascii="Arial" w:hAnsi="Arial" w:cs="Arial"/>
          <w:color w:val="000F3C"/>
        </w:rPr>
        <w:t>Die Vakuumbeutel g</w:t>
      </w:r>
      <w:r w:rsidR="00E33567" w:rsidRPr="00E33567">
        <w:rPr>
          <w:rFonts w:ascii="Arial" w:hAnsi="Arial" w:cs="Arial"/>
          <w:color w:val="000F3C"/>
        </w:rPr>
        <w:t>ewährleiste</w:t>
      </w:r>
      <w:r w:rsidR="00E8218F">
        <w:rPr>
          <w:rFonts w:ascii="Arial" w:hAnsi="Arial" w:cs="Arial"/>
          <w:color w:val="000F3C"/>
        </w:rPr>
        <w:t>n</w:t>
      </w:r>
      <w:r w:rsidR="00E33567" w:rsidRPr="00E33567">
        <w:rPr>
          <w:rFonts w:ascii="Arial" w:hAnsi="Arial" w:cs="Arial"/>
          <w:color w:val="000F3C"/>
        </w:rPr>
        <w:t xml:space="preserve"> die Lebensmittelsicherheit und -konservierung entlang der gesamten Wertschöpfungskette.</w:t>
      </w:r>
    </w:p>
    <w:p w14:paraId="5AF6B5AF" w14:textId="7B5362A5" w:rsidR="003F17E6" w:rsidRDefault="00D6342C" w:rsidP="009B63BC">
      <w:pPr>
        <w:pStyle w:val="Listenabsatz"/>
        <w:widowControl w:val="0"/>
        <w:numPr>
          <w:ilvl w:val="0"/>
          <w:numId w:val="3"/>
        </w:numPr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  <w:r w:rsidRPr="004C24A5">
        <w:rPr>
          <w:rFonts w:ascii="Arial" w:hAnsi="Arial" w:cs="Arial"/>
          <w:b/>
          <w:bCs/>
          <w:color w:val="000F3C"/>
        </w:rPr>
        <w:t>Verlängerte Haltbarkeit:</w:t>
      </w:r>
      <w:r w:rsidRPr="00D6342C">
        <w:rPr>
          <w:rFonts w:ascii="Arial" w:hAnsi="Arial" w:cs="Arial"/>
          <w:color w:val="000F3C"/>
        </w:rPr>
        <w:t xml:space="preserve"> Die verbesserte </w:t>
      </w:r>
      <w:r>
        <w:rPr>
          <w:rFonts w:ascii="Arial" w:hAnsi="Arial" w:cs="Arial"/>
          <w:color w:val="000F3C"/>
        </w:rPr>
        <w:t xml:space="preserve">hochleistungsfähige </w:t>
      </w:r>
      <w:r w:rsidRPr="00D6342C">
        <w:rPr>
          <w:rFonts w:ascii="Arial" w:hAnsi="Arial" w:cs="Arial"/>
          <w:color w:val="000F3C"/>
        </w:rPr>
        <w:t>Sauerstoffbarriere hält Lebensmittel länger frisch.</w:t>
      </w:r>
    </w:p>
    <w:p w14:paraId="3D1ECBF0" w14:textId="58D6DB2F" w:rsidR="00B168AB" w:rsidRPr="004C4ACA" w:rsidRDefault="00B168AB" w:rsidP="004C4ACA">
      <w:pPr>
        <w:pStyle w:val="Listenabsatz"/>
        <w:widowControl w:val="0"/>
        <w:numPr>
          <w:ilvl w:val="0"/>
          <w:numId w:val="3"/>
        </w:numPr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  <w:r w:rsidRPr="004C24A5">
        <w:rPr>
          <w:rFonts w:ascii="Arial" w:hAnsi="Arial" w:cs="Arial"/>
          <w:b/>
          <w:bCs/>
          <w:color w:val="000F3C"/>
        </w:rPr>
        <w:t>Optimierte Kosteneffizienz:</w:t>
      </w:r>
      <w:r w:rsidRPr="004C4ACA">
        <w:rPr>
          <w:rFonts w:ascii="Arial" w:hAnsi="Arial" w:cs="Arial"/>
          <w:color w:val="000F3C"/>
        </w:rPr>
        <w:t xml:space="preserve"> </w:t>
      </w:r>
      <w:r w:rsidR="004C4ACA" w:rsidRPr="004C4ACA">
        <w:rPr>
          <w:rFonts w:ascii="Arial" w:hAnsi="Arial" w:cs="Arial"/>
          <w:color w:val="000F3C"/>
        </w:rPr>
        <w:t xml:space="preserve">Die </w:t>
      </w:r>
      <w:r w:rsidR="00216076">
        <w:rPr>
          <w:rFonts w:ascii="Arial" w:hAnsi="Arial" w:cs="Arial"/>
          <w:color w:val="000F3C"/>
        </w:rPr>
        <w:t xml:space="preserve">neuen Vakuumverpackungen </w:t>
      </w:r>
      <w:r w:rsidR="004C4ACA" w:rsidRPr="004C4ACA">
        <w:rPr>
          <w:rFonts w:ascii="Arial" w:hAnsi="Arial" w:cs="Arial"/>
          <w:color w:val="000F3C"/>
        </w:rPr>
        <w:t xml:space="preserve">bieten eine kostengünstige Alternative zu </w:t>
      </w:r>
      <w:r w:rsidR="00B6692F">
        <w:rPr>
          <w:rFonts w:ascii="Arial" w:hAnsi="Arial" w:cs="Arial"/>
          <w:color w:val="000F3C"/>
        </w:rPr>
        <w:t xml:space="preserve">herkömmlichen </w:t>
      </w:r>
      <w:r w:rsidR="004C4ACA" w:rsidRPr="004C4ACA">
        <w:rPr>
          <w:rFonts w:ascii="Arial" w:hAnsi="Arial" w:cs="Arial"/>
          <w:color w:val="000F3C"/>
        </w:rPr>
        <w:t>Beute</w:t>
      </w:r>
      <w:r w:rsidR="004C4ACA">
        <w:rPr>
          <w:rFonts w:ascii="Arial" w:hAnsi="Arial" w:cs="Arial"/>
          <w:color w:val="000F3C"/>
        </w:rPr>
        <w:t>ln</w:t>
      </w:r>
      <w:r w:rsidR="004C4ACA" w:rsidRPr="004C4ACA">
        <w:rPr>
          <w:rFonts w:ascii="Arial" w:hAnsi="Arial" w:cs="Arial"/>
          <w:color w:val="000F3C"/>
        </w:rPr>
        <w:t xml:space="preserve">, </w:t>
      </w:r>
      <w:r w:rsidR="00216076">
        <w:rPr>
          <w:rFonts w:ascii="Arial" w:hAnsi="Arial" w:cs="Arial"/>
          <w:color w:val="000F3C"/>
        </w:rPr>
        <w:t xml:space="preserve">und das </w:t>
      </w:r>
      <w:r w:rsidRPr="004C4ACA">
        <w:rPr>
          <w:rFonts w:ascii="Arial" w:hAnsi="Arial" w:cs="Arial"/>
          <w:color w:val="000F3C"/>
        </w:rPr>
        <w:t>ohne Leistungseinbußen.</w:t>
      </w:r>
    </w:p>
    <w:p w14:paraId="73D03D5B" w14:textId="18D48518" w:rsidR="00D6342C" w:rsidRPr="009B63BC" w:rsidRDefault="007109D5" w:rsidP="009B63BC">
      <w:pPr>
        <w:pStyle w:val="Listenabsatz"/>
        <w:widowControl w:val="0"/>
        <w:numPr>
          <w:ilvl w:val="0"/>
          <w:numId w:val="3"/>
        </w:numPr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  <w:r w:rsidRPr="004C24A5">
        <w:rPr>
          <w:rFonts w:ascii="Arial" w:hAnsi="Arial" w:cs="Arial"/>
          <w:b/>
          <w:bCs/>
          <w:color w:val="000F3C"/>
        </w:rPr>
        <w:t>Reduzierung des CO</w:t>
      </w:r>
      <w:r w:rsidRPr="004C24A5">
        <w:rPr>
          <w:rFonts w:ascii="Cambria Math" w:hAnsi="Cambria Math" w:cs="Cambria Math"/>
          <w:b/>
          <w:bCs/>
          <w:color w:val="000F3C"/>
        </w:rPr>
        <w:t>₂</w:t>
      </w:r>
      <w:r w:rsidRPr="004C24A5">
        <w:rPr>
          <w:rFonts w:ascii="Arial" w:hAnsi="Arial" w:cs="Arial"/>
          <w:b/>
          <w:bCs/>
          <w:color w:val="000F3C"/>
        </w:rPr>
        <w:t>-Fußabdrucks:</w:t>
      </w:r>
      <w:r w:rsidRPr="007109D5">
        <w:rPr>
          <w:rFonts w:ascii="Arial" w:hAnsi="Arial" w:cs="Arial"/>
          <w:color w:val="000F3C"/>
        </w:rPr>
        <w:t xml:space="preserve"> </w:t>
      </w:r>
      <w:r>
        <w:rPr>
          <w:rFonts w:ascii="Arial" w:hAnsi="Arial" w:cs="Arial"/>
          <w:color w:val="000F3C"/>
        </w:rPr>
        <w:t xml:space="preserve">Damit ist </w:t>
      </w:r>
      <w:r w:rsidR="004C24A5">
        <w:rPr>
          <w:rFonts w:ascii="Arial" w:hAnsi="Arial" w:cs="Arial"/>
          <w:color w:val="000F3C"/>
        </w:rPr>
        <w:t xml:space="preserve">ein wichtiger </w:t>
      </w:r>
      <w:r w:rsidRPr="007109D5">
        <w:rPr>
          <w:rFonts w:ascii="Arial" w:hAnsi="Arial" w:cs="Arial"/>
          <w:color w:val="000F3C"/>
        </w:rPr>
        <w:t>Schritt zur Senkung der CO</w:t>
      </w:r>
      <w:r w:rsidRPr="007109D5">
        <w:rPr>
          <w:rFonts w:ascii="Cambria Math" w:hAnsi="Cambria Math" w:cs="Cambria Math"/>
          <w:color w:val="000F3C"/>
        </w:rPr>
        <w:t>₂</w:t>
      </w:r>
      <w:r w:rsidRPr="007109D5">
        <w:rPr>
          <w:rFonts w:ascii="Arial" w:hAnsi="Arial" w:cs="Arial"/>
          <w:color w:val="000F3C"/>
        </w:rPr>
        <w:t>-Emissionen im Verpackungslebenszyklus</w:t>
      </w:r>
      <w:r w:rsidR="004C24A5">
        <w:rPr>
          <w:rFonts w:ascii="Arial" w:hAnsi="Arial" w:cs="Arial"/>
          <w:color w:val="000F3C"/>
        </w:rPr>
        <w:t xml:space="preserve"> getan</w:t>
      </w:r>
      <w:r w:rsidRPr="007109D5">
        <w:rPr>
          <w:rFonts w:ascii="Arial" w:hAnsi="Arial" w:cs="Arial"/>
          <w:color w:val="000F3C"/>
        </w:rPr>
        <w:t xml:space="preserve"> – unabhängige Wirkungsanalysen </w:t>
      </w:r>
      <w:r w:rsidR="004C24A5">
        <w:rPr>
          <w:rFonts w:ascii="Arial" w:hAnsi="Arial" w:cs="Arial"/>
          <w:color w:val="000F3C"/>
        </w:rPr>
        <w:t xml:space="preserve">dazu laufen </w:t>
      </w:r>
      <w:r w:rsidR="00216076">
        <w:rPr>
          <w:rFonts w:ascii="Arial" w:hAnsi="Arial" w:cs="Arial"/>
          <w:color w:val="000F3C"/>
        </w:rPr>
        <w:t>bereits</w:t>
      </w:r>
      <w:r w:rsidRPr="007109D5">
        <w:rPr>
          <w:rFonts w:ascii="Arial" w:hAnsi="Arial" w:cs="Arial"/>
          <w:color w:val="000F3C"/>
        </w:rPr>
        <w:t>.</w:t>
      </w:r>
    </w:p>
    <w:p w14:paraId="358A5343" w14:textId="77777777" w:rsidR="00DC4591" w:rsidRDefault="00DC4591" w:rsidP="00AA4BB7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</w:p>
    <w:p w14:paraId="0990CE7D" w14:textId="77777777" w:rsidR="00B23707" w:rsidRDefault="00B23707" w:rsidP="00DC4591">
      <w:pPr>
        <w:widowControl w:val="0"/>
        <w:tabs>
          <w:tab w:val="num" w:pos="720"/>
        </w:tabs>
        <w:spacing w:line="324" w:lineRule="auto"/>
        <w:rPr>
          <w:rFonts w:ascii="Arial" w:hAnsi="Arial" w:cs="Arial"/>
          <w:b/>
          <w:color w:val="000F3C"/>
        </w:rPr>
      </w:pPr>
      <w:r w:rsidRPr="00B23707">
        <w:rPr>
          <w:rFonts w:ascii="Arial" w:hAnsi="Arial" w:cs="Arial"/>
          <w:b/>
          <w:color w:val="000F3C"/>
        </w:rPr>
        <w:t>Die PPWR-Herausforderung entschlossen angehen</w:t>
      </w:r>
    </w:p>
    <w:p w14:paraId="07A852AA" w14:textId="7E00414A" w:rsidR="00BF6851" w:rsidRDefault="00BF6851" w:rsidP="00BF6851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  <w:r w:rsidRPr="00BF6851">
        <w:rPr>
          <w:rFonts w:ascii="Arial" w:hAnsi="Arial" w:cs="Arial"/>
          <w:color w:val="000F3C"/>
        </w:rPr>
        <w:t>Die Gesetzgebung der EU zielt darauf ab, Verpackungsabfälle zu reduzieren, die Recyclingfähigkeit zu erhöhen und die Kreislaufwirtschaft zu verbessern. Durch die proaktive Einführung von PE-reichen Vakuumbeuteln auf EVOH-Basis stellt die</w:t>
      </w:r>
      <w:r w:rsidR="009F13BB">
        <w:rPr>
          <w:rFonts w:ascii="Arial" w:hAnsi="Arial" w:cs="Arial"/>
          <w:color w:val="000F3C"/>
        </w:rPr>
        <w:t>se</w:t>
      </w:r>
      <w:r w:rsidRPr="00BF6851">
        <w:rPr>
          <w:rFonts w:ascii="Arial" w:hAnsi="Arial" w:cs="Arial"/>
          <w:color w:val="000F3C"/>
        </w:rPr>
        <w:t xml:space="preserve"> </w:t>
      </w:r>
      <w:r w:rsidR="00586204">
        <w:rPr>
          <w:rFonts w:ascii="Arial" w:hAnsi="Arial" w:cs="Arial"/>
          <w:color w:val="000F3C"/>
        </w:rPr>
        <w:t>Zusammenarbeit</w:t>
      </w:r>
      <w:r w:rsidR="009F13BB">
        <w:rPr>
          <w:rFonts w:ascii="Arial" w:hAnsi="Arial" w:cs="Arial"/>
          <w:color w:val="000F3C"/>
        </w:rPr>
        <w:t xml:space="preserve"> </w:t>
      </w:r>
      <w:r w:rsidRPr="00BF6851">
        <w:rPr>
          <w:rFonts w:ascii="Arial" w:hAnsi="Arial" w:cs="Arial"/>
          <w:color w:val="000F3C"/>
        </w:rPr>
        <w:t>sicher, dass die Lebensmittelverpackungsindustrie auf die regulatorischen Änderungen vorbereitet ist</w:t>
      </w:r>
      <w:r w:rsidR="00976420">
        <w:rPr>
          <w:rFonts w:ascii="Arial" w:hAnsi="Arial" w:cs="Arial"/>
          <w:color w:val="000F3C"/>
        </w:rPr>
        <w:t xml:space="preserve">. </w:t>
      </w:r>
      <w:r w:rsidR="005F6356">
        <w:rPr>
          <w:rFonts w:ascii="Arial" w:hAnsi="Arial" w:cs="Arial"/>
          <w:color w:val="000F3C"/>
        </w:rPr>
        <w:t>Unternehmen können so</w:t>
      </w:r>
      <w:r w:rsidR="00976420">
        <w:rPr>
          <w:rFonts w:ascii="Arial" w:hAnsi="Arial" w:cs="Arial"/>
          <w:color w:val="000F3C"/>
        </w:rPr>
        <w:t xml:space="preserve"> </w:t>
      </w:r>
      <w:r w:rsidRPr="00BF6851">
        <w:rPr>
          <w:rFonts w:ascii="Arial" w:hAnsi="Arial" w:cs="Arial"/>
          <w:color w:val="000F3C"/>
        </w:rPr>
        <w:t xml:space="preserve">potenzielle Marktbeschränkungen </w:t>
      </w:r>
      <w:r w:rsidR="00976420">
        <w:rPr>
          <w:rFonts w:ascii="Arial" w:hAnsi="Arial" w:cs="Arial"/>
          <w:color w:val="000F3C"/>
        </w:rPr>
        <w:t>vermeiden</w:t>
      </w:r>
      <w:r w:rsidRPr="00BF6851">
        <w:rPr>
          <w:rFonts w:ascii="Arial" w:hAnsi="Arial" w:cs="Arial"/>
          <w:color w:val="000F3C"/>
        </w:rPr>
        <w:t xml:space="preserve"> und </w:t>
      </w:r>
      <w:r w:rsidR="005F6356">
        <w:rPr>
          <w:rFonts w:ascii="Arial" w:hAnsi="Arial" w:cs="Arial"/>
          <w:color w:val="000F3C"/>
        </w:rPr>
        <w:t>ihre</w:t>
      </w:r>
      <w:r w:rsidRPr="00BF6851">
        <w:rPr>
          <w:rFonts w:ascii="Arial" w:hAnsi="Arial" w:cs="Arial"/>
          <w:color w:val="000F3C"/>
        </w:rPr>
        <w:t xml:space="preserve"> Führungsrolle im Bereich Nachhaltigkeit </w:t>
      </w:r>
      <w:r w:rsidR="005F6356">
        <w:rPr>
          <w:rFonts w:ascii="Arial" w:hAnsi="Arial" w:cs="Arial"/>
          <w:color w:val="000F3C"/>
        </w:rPr>
        <w:t>stärken.</w:t>
      </w:r>
    </w:p>
    <w:p w14:paraId="603DE756" w14:textId="77777777" w:rsidR="00657F39" w:rsidRDefault="00657F39" w:rsidP="00BF6851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</w:p>
    <w:p w14:paraId="38429088" w14:textId="50E5A1D7" w:rsidR="009E58F1" w:rsidRDefault="00586204" w:rsidP="009E58F1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  <w:r>
        <w:rPr>
          <w:rFonts w:ascii="Arial" w:hAnsi="Arial" w:cs="Arial"/>
          <w:color w:val="000F3C"/>
        </w:rPr>
        <w:t xml:space="preserve">Eine solche </w:t>
      </w:r>
      <w:r w:rsidR="00657F39" w:rsidRPr="00657F39">
        <w:rPr>
          <w:rFonts w:ascii="Arial" w:hAnsi="Arial" w:cs="Arial"/>
          <w:color w:val="000F3C"/>
        </w:rPr>
        <w:t xml:space="preserve">branchenübergreifende Partnerschaft ist ein Paradebeispiel für innovationsgetriebene Nachhaltigkeit und zeigt, dass </w:t>
      </w:r>
      <w:r w:rsidR="00EA3577">
        <w:rPr>
          <w:rFonts w:ascii="Arial" w:hAnsi="Arial" w:cs="Arial"/>
          <w:color w:val="000F3C"/>
        </w:rPr>
        <w:t xml:space="preserve">Gesetzeskonformität </w:t>
      </w:r>
      <w:r w:rsidR="00657F39" w:rsidRPr="00657F39">
        <w:rPr>
          <w:rFonts w:ascii="Arial" w:hAnsi="Arial" w:cs="Arial"/>
          <w:color w:val="000F3C"/>
        </w:rPr>
        <w:t xml:space="preserve">und </w:t>
      </w:r>
      <w:r w:rsidR="00FD27CF">
        <w:rPr>
          <w:rFonts w:ascii="Arial" w:hAnsi="Arial" w:cs="Arial"/>
          <w:color w:val="000F3C"/>
        </w:rPr>
        <w:t>Funktionalität</w:t>
      </w:r>
      <w:r w:rsidR="00657F39" w:rsidRPr="00657F39">
        <w:rPr>
          <w:rFonts w:ascii="Arial" w:hAnsi="Arial" w:cs="Arial"/>
          <w:color w:val="000F3C"/>
        </w:rPr>
        <w:t xml:space="preserve"> Hand in Hand gehen können. </w:t>
      </w:r>
      <w:r w:rsidR="009E58F1" w:rsidRPr="009E58F1">
        <w:rPr>
          <w:rFonts w:ascii="Arial" w:hAnsi="Arial" w:cs="Arial"/>
          <w:color w:val="000F3C"/>
        </w:rPr>
        <w:t xml:space="preserve">Mit fortschrittlichen Materialien und </w:t>
      </w:r>
      <w:r>
        <w:rPr>
          <w:rFonts w:ascii="Arial" w:hAnsi="Arial" w:cs="Arial"/>
          <w:color w:val="000F3C"/>
        </w:rPr>
        <w:t xml:space="preserve">fundiertem </w:t>
      </w:r>
      <w:r w:rsidR="009E58F1" w:rsidRPr="009E58F1">
        <w:rPr>
          <w:rFonts w:ascii="Arial" w:hAnsi="Arial" w:cs="Arial"/>
          <w:color w:val="000F3C"/>
        </w:rPr>
        <w:t>Fachwissen setzen Niederwieser, Dow und Kuraray einen neuen Standard für recycelbare, hochwertige Vakuumbeutel und ebnen</w:t>
      </w:r>
      <w:r>
        <w:rPr>
          <w:rFonts w:ascii="Arial" w:hAnsi="Arial" w:cs="Arial"/>
          <w:color w:val="000F3C"/>
        </w:rPr>
        <w:t xml:space="preserve"> damit</w:t>
      </w:r>
      <w:r w:rsidR="009E58F1" w:rsidRPr="009E58F1">
        <w:rPr>
          <w:rFonts w:ascii="Arial" w:hAnsi="Arial" w:cs="Arial"/>
          <w:color w:val="000F3C"/>
        </w:rPr>
        <w:t xml:space="preserve"> Marken und Herstellern den Weg in eine nachhaltigere Zukunft.</w:t>
      </w:r>
    </w:p>
    <w:p w14:paraId="345D9865" w14:textId="77777777" w:rsidR="00A2504A" w:rsidRDefault="00A2504A" w:rsidP="009E58F1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</w:p>
    <w:p w14:paraId="3FF06524" w14:textId="0A965940" w:rsidR="00057E95" w:rsidRDefault="00033071" w:rsidP="00057E95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  <w:r>
        <w:rPr>
          <w:rFonts w:ascii="Arial" w:hAnsi="Arial" w:cs="Arial"/>
          <w:color w:val="000F3C"/>
        </w:rPr>
        <w:t>A</w:t>
      </w:r>
      <w:r w:rsidR="00057E95" w:rsidRPr="00057E95">
        <w:rPr>
          <w:rFonts w:ascii="Arial" w:hAnsi="Arial" w:cs="Arial"/>
          <w:color w:val="000F3C"/>
        </w:rPr>
        <w:t>uf der IFFA, der weltweit führenden Fachmesse für Innovationen in der Verfahrenstechnik für Fleisch und alternative Proteine</w:t>
      </w:r>
      <w:r>
        <w:rPr>
          <w:rFonts w:ascii="Arial" w:hAnsi="Arial" w:cs="Arial"/>
          <w:color w:val="000F3C"/>
        </w:rPr>
        <w:t xml:space="preserve">, die vom 3. bis 8. Mai 2025 in Frankfurt am Main stattfindet, ist die Lösung an </w:t>
      </w:r>
      <w:r w:rsidR="009C5695">
        <w:rPr>
          <w:rFonts w:ascii="Arial" w:hAnsi="Arial" w:cs="Arial"/>
          <w:color w:val="000F3C"/>
        </w:rPr>
        <w:t>den Ständen</w:t>
      </w:r>
      <w:r>
        <w:rPr>
          <w:rFonts w:ascii="Arial" w:hAnsi="Arial" w:cs="Arial"/>
          <w:color w:val="000F3C"/>
        </w:rPr>
        <w:t xml:space="preserve"> von</w:t>
      </w:r>
      <w:r w:rsidR="00057E95" w:rsidRPr="00057E95">
        <w:rPr>
          <w:rFonts w:ascii="Arial" w:hAnsi="Arial" w:cs="Arial"/>
          <w:color w:val="000F3C"/>
        </w:rPr>
        <w:t xml:space="preserve"> Niederwieser</w:t>
      </w:r>
      <w:r w:rsidR="009C5695">
        <w:rPr>
          <w:rFonts w:ascii="Arial" w:hAnsi="Arial" w:cs="Arial"/>
          <w:color w:val="000F3C"/>
        </w:rPr>
        <w:t xml:space="preserve"> (</w:t>
      </w:r>
      <w:r w:rsidR="00057E95" w:rsidRPr="00057E95">
        <w:rPr>
          <w:rFonts w:ascii="Arial" w:hAnsi="Arial" w:cs="Arial"/>
          <w:color w:val="000F3C"/>
        </w:rPr>
        <w:t>Halle 12.1</w:t>
      </w:r>
      <w:r w:rsidR="009C5695">
        <w:rPr>
          <w:rFonts w:ascii="Arial" w:hAnsi="Arial" w:cs="Arial"/>
          <w:color w:val="000F3C"/>
        </w:rPr>
        <w:t>,</w:t>
      </w:r>
      <w:r w:rsidR="00057E95" w:rsidRPr="00057E95">
        <w:rPr>
          <w:rFonts w:ascii="Arial" w:hAnsi="Arial" w:cs="Arial"/>
          <w:color w:val="000F3C"/>
        </w:rPr>
        <w:t xml:space="preserve"> </w:t>
      </w:r>
      <w:r w:rsidR="009C5695">
        <w:rPr>
          <w:rFonts w:ascii="Arial" w:hAnsi="Arial" w:cs="Arial"/>
          <w:color w:val="000F3C"/>
        </w:rPr>
        <w:t>B70)</w:t>
      </w:r>
      <w:r w:rsidR="00057E95" w:rsidRPr="00057E95">
        <w:rPr>
          <w:rFonts w:ascii="Arial" w:hAnsi="Arial" w:cs="Arial"/>
          <w:color w:val="000F3C"/>
        </w:rPr>
        <w:t xml:space="preserve"> und Kuraray</w:t>
      </w:r>
      <w:r w:rsidR="009C5695">
        <w:rPr>
          <w:rFonts w:ascii="Arial" w:hAnsi="Arial" w:cs="Arial"/>
          <w:color w:val="000F3C"/>
        </w:rPr>
        <w:t xml:space="preserve"> (</w:t>
      </w:r>
      <w:r w:rsidR="00057E95" w:rsidRPr="00057E95">
        <w:rPr>
          <w:rFonts w:ascii="Arial" w:hAnsi="Arial" w:cs="Arial"/>
          <w:color w:val="000F3C"/>
        </w:rPr>
        <w:t>Halle 12.1</w:t>
      </w:r>
      <w:r w:rsidR="009C5695">
        <w:rPr>
          <w:rFonts w:ascii="Arial" w:hAnsi="Arial" w:cs="Arial"/>
          <w:color w:val="000F3C"/>
        </w:rPr>
        <w:t>,</w:t>
      </w:r>
      <w:r w:rsidR="00057E95" w:rsidRPr="00057E95">
        <w:rPr>
          <w:rFonts w:ascii="Arial" w:hAnsi="Arial" w:cs="Arial"/>
          <w:color w:val="000F3C"/>
        </w:rPr>
        <w:t xml:space="preserve"> A26</w:t>
      </w:r>
      <w:r w:rsidR="009C5695">
        <w:rPr>
          <w:rFonts w:ascii="Arial" w:hAnsi="Arial" w:cs="Arial"/>
          <w:color w:val="000F3C"/>
        </w:rPr>
        <w:t>)</w:t>
      </w:r>
      <w:r>
        <w:rPr>
          <w:rFonts w:ascii="Arial" w:hAnsi="Arial" w:cs="Arial"/>
          <w:color w:val="000F3C"/>
        </w:rPr>
        <w:t xml:space="preserve"> zu sehen.</w:t>
      </w:r>
    </w:p>
    <w:p w14:paraId="37DE744E" w14:textId="77777777" w:rsidR="00A2504A" w:rsidRDefault="00A2504A" w:rsidP="009E58F1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</w:p>
    <w:p w14:paraId="1C0F660E" w14:textId="77777777" w:rsidR="00042E95" w:rsidRPr="009E58F1" w:rsidRDefault="00042E95" w:rsidP="009E58F1">
      <w:pPr>
        <w:widowControl w:val="0"/>
        <w:tabs>
          <w:tab w:val="num" w:pos="720"/>
        </w:tabs>
        <w:spacing w:line="324" w:lineRule="auto"/>
        <w:rPr>
          <w:rFonts w:ascii="Arial" w:hAnsi="Arial" w:cs="Arial"/>
          <w:color w:val="000F3C"/>
        </w:rPr>
      </w:pPr>
    </w:p>
    <w:p w14:paraId="4E3CEBB7" w14:textId="77777777" w:rsidR="00C522A6" w:rsidRPr="007975FF" w:rsidRDefault="00C522A6" w:rsidP="00C522A6">
      <w:pPr>
        <w:widowControl w:val="0"/>
        <w:rPr>
          <w:rFonts w:ascii="Arial" w:hAnsi="Arial" w:cs="Arial"/>
          <w:b/>
          <w:color w:val="000F3C"/>
          <w:sz w:val="22"/>
          <w:szCs w:val="22"/>
        </w:rPr>
      </w:pPr>
    </w:p>
    <w:p w14:paraId="122BA579" w14:textId="77777777" w:rsidR="00E26A7E" w:rsidRPr="00F83CC8" w:rsidRDefault="00E26A7E" w:rsidP="00E26A7E">
      <w:pPr>
        <w:jc w:val="both"/>
        <w:rPr>
          <w:rFonts w:ascii="Arial" w:hAnsi="Arial" w:cs="Arial"/>
          <w:b/>
          <w:bCs/>
          <w:color w:val="000F3C"/>
        </w:rPr>
      </w:pPr>
      <w:r w:rsidRPr="00F83CC8">
        <w:rPr>
          <w:rFonts w:ascii="Arial" w:hAnsi="Arial" w:cs="Arial"/>
          <w:b/>
          <w:bCs/>
          <w:color w:val="000F3C"/>
        </w:rPr>
        <w:t>Über Kuraray</w:t>
      </w:r>
    </w:p>
    <w:p w14:paraId="2F77CC34" w14:textId="77777777" w:rsidR="0003662B" w:rsidRDefault="0003662B" w:rsidP="00E26A7E">
      <w:pPr>
        <w:rPr>
          <w:rFonts w:ascii="Arial" w:hAnsi="Arial" w:cs="Arial"/>
          <w:color w:val="000F3C"/>
        </w:rPr>
      </w:pPr>
    </w:p>
    <w:p w14:paraId="21E1B80A" w14:textId="5BAB0D55" w:rsidR="00E26A7E" w:rsidRPr="00BF726F" w:rsidRDefault="00E26A7E" w:rsidP="00E26A7E">
      <w:pPr>
        <w:rPr>
          <w:rFonts w:ascii="Arial" w:hAnsi="Arial" w:cs="Arial"/>
          <w:color w:val="000F3C"/>
        </w:rPr>
      </w:pPr>
      <w:r w:rsidRPr="00BF726F">
        <w:rPr>
          <w:rFonts w:ascii="Arial" w:hAnsi="Arial" w:cs="Arial"/>
          <w:color w:val="000F3C"/>
        </w:rPr>
        <w:t>Die Kuraray Europe GmbH wurde 1991 gegründet. Sie hat ihren Hauptsitz in Hattersheim bei Frankfurt am Main und erwirtschaftete 202</w:t>
      </w:r>
      <w:r w:rsidR="00A91384" w:rsidRPr="00BF726F">
        <w:rPr>
          <w:rFonts w:ascii="Arial" w:hAnsi="Arial" w:cs="Arial"/>
          <w:color w:val="000F3C"/>
        </w:rPr>
        <w:t>2</w:t>
      </w:r>
      <w:r w:rsidRPr="00BF726F">
        <w:rPr>
          <w:rFonts w:ascii="Arial" w:hAnsi="Arial" w:cs="Arial"/>
          <w:color w:val="000F3C"/>
        </w:rPr>
        <w:t xml:space="preserve"> einen Jahresumsatz von </w:t>
      </w:r>
      <w:r w:rsidR="00A412D2" w:rsidRPr="00BF726F">
        <w:rPr>
          <w:rFonts w:ascii="Arial" w:hAnsi="Arial" w:cs="Arial"/>
          <w:color w:val="000F3C"/>
        </w:rPr>
        <w:lastRenderedPageBreak/>
        <w:t>1,</w:t>
      </w:r>
      <w:r w:rsidR="00A91384" w:rsidRPr="00BF726F">
        <w:rPr>
          <w:rFonts w:ascii="Arial" w:hAnsi="Arial" w:cs="Arial"/>
          <w:color w:val="000F3C"/>
        </w:rPr>
        <w:t>3</w:t>
      </w:r>
      <w:r w:rsidRPr="00BF726F">
        <w:rPr>
          <w:rFonts w:ascii="Arial" w:hAnsi="Arial" w:cs="Arial"/>
          <w:color w:val="000F3C"/>
        </w:rPr>
        <w:t xml:space="preserve"> Milli</w:t>
      </w:r>
      <w:r w:rsidR="00A412D2" w:rsidRPr="00BF726F">
        <w:rPr>
          <w:rFonts w:ascii="Arial" w:hAnsi="Arial" w:cs="Arial"/>
          <w:color w:val="000F3C"/>
        </w:rPr>
        <w:t>arden</w:t>
      </w:r>
      <w:r w:rsidRPr="00BF726F">
        <w:rPr>
          <w:rFonts w:ascii="Arial" w:hAnsi="Arial" w:cs="Arial"/>
          <w:color w:val="000F3C"/>
        </w:rPr>
        <w:t xml:space="preserve"> Euro. Bundesweit sind mehr als </w:t>
      </w:r>
      <w:r w:rsidR="00A412D2" w:rsidRPr="00BF726F">
        <w:rPr>
          <w:rFonts w:ascii="Arial" w:hAnsi="Arial" w:cs="Arial"/>
          <w:color w:val="000F3C"/>
        </w:rPr>
        <w:t>8</w:t>
      </w:r>
      <w:r w:rsidR="00A91384" w:rsidRPr="00BF726F">
        <w:rPr>
          <w:rFonts w:ascii="Arial" w:hAnsi="Arial" w:cs="Arial"/>
          <w:color w:val="000F3C"/>
        </w:rPr>
        <w:t>3</w:t>
      </w:r>
      <w:r w:rsidRPr="00BF726F">
        <w:rPr>
          <w:rFonts w:ascii="Arial" w:hAnsi="Arial" w:cs="Arial"/>
          <w:color w:val="000F3C"/>
        </w:rPr>
        <w:t>0 Mitarbeiter an den Standorten Hattersheim, Frankfurt und Troisdorf für Kuraray im Einsatz. Kuraray ist ein weltweit tätiges Spezialchemie-Unternehmen und zählt zu den größten Anbietern von Polymeren und synthetischen Mikrofasern für viele Industriezweige, wie zum Beispiel K</w:t>
      </w:r>
      <w:r w:rsidR="00DB64CC" w:rsidRPr="00BF726F">
        <w:rPr>
          <w:rFonts w:ascii="Arial" w:hAnsi="Arial" w:cs="Arial"/>
          <w:color w:val="000F3C"/>
        </w:rPr>
        <w:t xml:space="preserve">URARAY </w:t>
      </w:r>
      <w:r w:rsidRPr="00BF726F">
        <w:rPr>
          <w:rFonts w:ascii="Arial" w:hAnsi="Arial" w:cs="Arial"/>
          <w:color w:val="000F3C"/>
        </w:rPr>
        <w:t>P</w:t>
      </w:r>
      <w:r w:rsidR="00DB64CC" w:rsidRPr="00BF726F">
        <w:rPr>
          <w:rFonts w:ascii="Arial" w:hAnsi="Arial" w:cs="Arial"/>
          <w:color w:val="000F3C"/>
        </w:rPr>
        <w:t>OVAL</w:t>
      </w:r>
      <w:r w:rsidRPr="00BF726F">
        <w:rPr>
          <w:rFonts w:ascii="Arial" w:hAnsi="Arial" w:cs="Arial"/>
          <w:color w:val="000F3C"/>
        </w:rPr>
        <w:t>™, M</w:t>
      </w:r>
      <w:r w:rsidR="00DB64CC" w:rsidRPr="00BF726F">
        <w:rPr>
          <w:rFonts w:ascii="Arial" w:hAnsi="Arial" w:cs="Arial"/>
          <w:color w:val="000F3C"/>
        </w:rPr>
        <w:t>OWITA</w:t>
      </w:r>
      <w:r w:rsidR="0045666E" w:rsidRPr="00BF726F">
        <w:rPr>
          <w:rFonts w:ascii="Arial" w:hAnsi="Arial" w:cs="Arial"/>
          <w:color w:val="000F3C"/>
        </w:rPr>
        <w:t>L</w:t>
      </w:r>
      <w:r w:rsidRPr="00BF726F">
        <w:rPr>
          <w:rFonts w:ascii="Arial" w:hAnsi="Arial" w:cs="Arial"/>
          <w:color w:val="000F3C"/>
          <w:vertAlign w:val="superscript"/>
        </w:rPr>
        <w:t>®</w:t>
      </w:r>
      <w:r w:rsidRPr="00BF726F">
        <w:rPr>
          <w:rFonts w:ascii="Arial" w:hAnsi="Arial" w:cs="Arial"/>
          <w:color w:val="000F3C"/>
        </w:rPr>
        <w:t>, Trosifol</w:t>
      </w:r>
      <w:r w:rsidRPr="00BF726F">
        <w:rPr>
          <w:rFonts w:ascii="Arial" w:hAnsi="Arial" w:cs="Arial"/>
          <w:color w:val="000F3C"/>
          <w:vertAlign w:val="superscript"/>
        </w:rPr>
        <w:t>®</w:t>
      </w:r>
      <w:r w:rsidRPr="00BF726F">
        <w:rPr>
          <w:rFonts w:ascii="Arial" w:hAnsi="Arial" w:cs="Arial"/>
          <w:color w:val="000F3C"/>
        </w:rPr>
        <w:t xml:space="preserve"> oder C</w:t>
      </w:r>
      <w:r w:rsidR="0045666E" w:rsidRPr="00BF726F">
        <w:rPr>
          <w:rFonts w:ascii="Arial" w:hAnsi="Arial" w:cs="Arial"/>
          <w:color w:val="000F3C"/>
        </w:rPr>
        <w:t>LEARFIL</w:t>
      </w:r>
      <w:r w:rsidRPr="00BF726F">
        <w:rPr>
          <w:rFonts w:ascii="Arial" w:hAnsi="Arial" w:cs="Arial"/>
          <w:color w:val="000F3C"/>
        </w:rPr>
        <w:t>™. Hinzu kommen weitere 2</w:t>
      </w:r>
      <w:r w:rsidR="00A412D2" w:rsidRPr="00BF726F">
        <w:rPr>
          <w:rFonts w:ascii="Arial" w:hAnsi="Arial" w:cs="Arial"/>
          <w:color w:val="000F3C"/>
        </w:rPr>
        <w:t>15</w:t>
      </w:r>
      <w:r w:rsidRPr="00BF726F">
        <w:rPr>
          <w:rFonts w:ascii="Arial" w:hAnsi="Arial" w:cs="Arial"/>
          <w:color w:val="000F3C"/>
        </w:rPr>
        <w:t xml:space="preserve"> Mitarbeiter an </w:t>
      </w:r>
      <w:r w:rsidR="0055604A" w:rsidRPr="00BF726F">
        <w:rPr>
          <w:rFonts w:ascii="Arial" w:hAnsi="Arial" w:cs="Arial"/>
          <w:color w:val="000F3C"/>
        </w:rPr>
        <w:t>sieben</w:t>
      </w:r>
      <w:r w:rsidRPr="00BF726F">
        <w:rPr>
          <w:rFonts w:ascii="Arial" w:hAnsi="Arial" w:cs="Arial"/>
          <w:color w:val="000F3C"/>
        </w:rPr>
        <w:t xml:space="preserve"> europäischen Standorten, die sich ebenfalls um die Entwicklung und Anwendung innovativer Hochleistungsmaterialien für zahl</w:t>
      </w:r>
      <w:r w:rsidRPr="00BF726F">
        <w:rPr>
          <w:rFonts w:ascii="Arial" w:hAnsi="Arial" w:cs="Arial"/>
          <w:color w:val="000F3C"/>
        </w:rPr>
        <w:softHyphen/>
        <w:t xml:space="preserve">reiche Branchen wie die Automobil-, Papier-, Glas- und Verpackungsindustrie sowie für Architekten oder Zahnärzte kümmern. </w:t>
      </w:r>
    </w:p>
    <w:p w14:paraId="6B5E269B" w14:textId="77777777" w:rsidR="00E26A7E" w:rsidRPr="00BF726F" w:rsidRDefault="00E26A7E" w:rsidP="00E26A7E">
      <w:pPr>
        <w:rPr>
          <w:rFonts w:ascii="Arial" w:hAnsi="Arial" w:cs="Arial"/>
          <w:color w:val="000F3C"/>
        </w:rPr>
      </w:pPr>
    </w:p>
    <w:p w14:paraId="15FBF362" w14:textId="77777777" w:rsidR="00E26A7E" w:rsidRPr="00155A9F" w:rsidRDefault="00E26A7E" w:rsidP="00E26A7E">
      <w:pPr>
        <w:rPr>
          <w:rFonts w:ascii="Arial" w:hAnsi="Arial" w:cs="Arial"/>
          <w:color w:val="000F3C"/>
        </w:rPr>
      </w:pPr>
      <w:r w:rsidRPr="00BF726F">
        <w:rPr>
          <w:rFonts w:ascii="Arial" w:hAnsi="Arial" w:cs="Arial"/>
          <w:color w:val="000F3C"/>
        </w:rPr>
        <w:t>Kuraray Europe ist eine hundertprozentige Tochtergesellschaft der japanischen börsennotierten Kuraray-Gruppe mit Hauptsitz in Tokio, mehr als 11.</w:t>
      </w:r>
      <w:r w:rsidR="00A91384" w:rsidRPr="00BF726F">
        <w:rPr>
          <w:rFonts w:ascii="Arial" w:hAnsi="Arial" w:cs="Arial"/>
          <w:color w:val="000F3C"/>
        </w:rPr>
        <w:t>70</w:t>
      </w:r>
      <w:r w:rsidRPr="00BF726F">
        <w:rPr>
          <w:rFonts w:ascii="Arial" w:hAnsi="Arial" w:cs="Arial"/>
          <w:color w:val="000F3C"/>
        </w:rPr>
        <w:t xml:space="preserve">0 Mitarbeitern weltweit und einem Umsatz von </w:t>
      </w:r>
      <w:r w:rsidR="00A91384" w:rsidRPr="00BF726F">
        <w:rPr>
          <w:rFonts w:ascii="Arial" w:hAnsi="Arial" w:cs="Arial"/>
          <w:color w:val="000F3C"/>
        </w:rPr>
        <w:t>5</w:t>
      </w:r>
      <w:r w:rsidRPr="00BF726F">
        <w:rPr>
          <w:rFonts w:ascii="Arial" w:hAnsi="Arial" w:cs="Arial"/>
          <w:color w:val="000F3C"/>
        </w:rPr>
        <w:t>,</w:t>
      </w:r>
      <w:r w:rsidR="00A91384" w:rsidRPr="00BF726F">
        <w:rPr>
          <w:rFonts w:ascii="Arial" w:hAnsi="Arial" w:cs="Arial"/>
          <w:color w:val="000F3C"/>
        </w:rPr>
        <w:t>5</w:t>
      </w:r>
      <w:r w:rsidRPr="00BF726F">
        <w:rPr>
          <w:rFonts w:ascii="Arial" w:hAnsi="Arial" w:cs="Arial"/>
          <w:color w:val="000F3C"/>
        </w:rPr>
        <w:t xml:space="preserve"> Milliarden Euro.</w:t>
      </w:r>
      <w:r w:rsidRPr="00155A9F">
        <w:rPr>
          <w:rFonts w:ascii="Arial" w:hAnsi="Arial" w:cs="Arial"/>
          <w:color w:val="000F3C"/>
        </w:rPr>
        <w:t xml:space="preserve"> </w:t>
      </w:r>
    </w:p>
    <w:p w14:paraId="7DB4BFCE" w14:textId="77777777" w:rsidR="007C7C72" w:rsidRPr="00155A9F" w:rsidRDefault="007C7C72" w:rsidP="007C7C72">
      <w:pPr>
        <w:rPr>
          <w:rFonts w:ascii="Arial" w:hAnsi="Arial" w:cs="Arial"/>
          <w:color w:val="000F3C"/>
        </w:rPr>
      </w:pPr>
    </w:p>
    <w:p w14:paraId="1EEECEDF" w14:textId="77777777" w:rsidR="006D7A76" w:rsidRPr="00155A9F" w:rsidRDefault="006D7A76" w:rsidP="006D7A76">
      <w:pPr>
        <w:spacing w:line="280" w:lineRule="atLeast"/>
        <w:rPr>
          <w:rFonts w:ascii="Arial" w:hAnsi="Arial" w:cs="Arial"/>
          <w:color w:val="000F3C"/>
        </w:rPr>
      </w:pPr>
      <w:bookmarkStart w:id="0" w:name="_Hlk110506758"/>
      <w:r w:rsidRPr="00155A9F">
        <w:rPr>
          <w:rFonts w:ascii="Arial" w:hAnsi="Arial" w:cs="Arial"/>
          <w:color w:val="000F3C"/>
        </w:rPr>
        <w:t xml:space="preserve">Diese Presseinformation samt Bildmaterial finden Sie auch im Internet unter: </w:t>
      </w:r>
      <w:hyperlink r:id="rId11" w:history="1">
        <w:r w:rsidR="00831503" w:rsidRPr="005D71C8">
          <w:rPr>
            <w:rStyle w:val="Hyperlink"/>
            <w:rFonts w:ascii="Arial" w:hAnsi="Arial" w:cs="Arial"/>
          </w:rPr>
          <w:t>https://www.kuraray.eu/</w:t>
        </w:r>
      </w:hyperlink>
      <w:r w:rsidR="00831503">
        <w:rPr>
          <w:rFonts w:ascii="Arial" w:hAnsi="Arial" w:cs="Arial"/>
          <w:color w:val="0070C0"/>
        </w:rPr>
        <w:t xml:space="preserve"> </w:t>
      </w:r>
    </w:p>
    <w:bookmarkEnd w:id="0"/>
    <w:p w14:paraId="4A8308CB" w14:textId="77777777" w:rsidR="006D7A76" w:rsidRPr="007975FF" w:rsidRDefault="006D7A76" w:rsidP="006D7A76">
      <w:pPr>
        <w:spacing w:line="280" w:lineRule="atLeast"/>
        <w:rPr>
          <w:rFonts w:ascii="Arial" w:hAnsi="Arial" w:cs="Arial"/>
          <w:color w:val="000F3C"/>
          <w:sz w:val="21"/>
          <w:szCs w:val="21"/>
        </w:rPr>
      </w:pPr>
    </w:p>
    <w:p w14:paraId="1FF52E09" w14:textId="77777777" w:rsidR="006D7A76" w:rsidRPr="007975FF" w:rsidRDefault="006D7A76" w:rsidP="006D7A76">
      <w:pPr>
        <w:spacing w:line="280" w:lineRule="atLeast"/>
        <w:rPr>
          <w:rFonts w:ascii="Arial" w:hAnsi="Arial" w:cs="Arial"/>
          <w:color w:val="000F3C"/>
          <w:sz w:val="21"/>
          <w:szCs w:val="21"/>
        </w:rPr>
      </w:pPr>
    </w:p>
    <w:p w14:paraId="1BF3E464" w14:textId="10989B8A" w:rsidR="006D7A76" w:rsidRPr="007975FF" w:rsidRDefault="006D7A76" w:rsidP="006D7A76">
      <w:pPr>
        <w:spacing w:line="280" w:lineRule="atLeast"/>
        <w:rPr>
          <w:rFonts w:ascii="Arial" w:hAnsi="Arial" w:cs="Arial"/>
          <w:color w:val="000F3C"/>
        </w:rPr>
      </w:pPr>
      <w:r w:rsidRPr="007975FF">
        <w:rPr>
          <w:rFonts w:ascii="Arial" w:hAnsi="Arial" w:cs="Arial"/>
          <w:b/>
          <w:bCs/>
          <w:color w:val="000F3C"/>
        </w:rPr>
        <w:t>Pressekontakt:</w:t>
      </w:r>
    </w:p>
    <w:p w14:paraId="768D90FD" w14:textId="77777777" w:rsidR="006D7A76" w:rsidRPr="007975FF" w:rsidRDefault="006D7A76" w:rsidP="006D7A76">
      <w:pPr>
        <w:spacing w:line="280" w:lineRule="atLeast"/>
        <w:rPr>
          <w:rFonts w:ascii="Arial" w:hAnsi="Arial" w:cs="Arial"/>
          <w:color w:val="000F3C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828"/>
      </w:tblGrid>
      <w:tr w:rsidR="007975FF" w:rsidRPr="007975FF" w14:paraId="4530A20D" w14:textId="77777777" w:rsidTr="00172A60">
        <w:trPr>
          <w:trHeight w:hRule="exact" w:val="381"/>
        </w:trPr>
        <w:tc>
          <w:tcPr>
            <w:tcW w:w="4606" w:type="dxa"/>
          </w:tcPr>
          <w:p w14:paraId="300030BF" w14:textId="77777777" w:rsidR="006D7A76" w:rsidRPr="007975FF" w:rsidRDefault="00152378" w:rsidP="006D7A76">
            <w:pPr>
              <w:spacing w:line="280" w:lineRule="atLeast"/>
              <w:ind w:left="639" w:hanging="639"/>
              <w:rPr>
                <w:rFonts w:ascii="Arial" w:hAnsi="Arial" w:cs="Arial"/>
                <w:b/>
                <w:color w:val="000F3C"/>
              </w:rPr>
            </w:pPr>
            <w:r>
              <w:rPr>
                <w:rFonts w:ascii="Arial" w:hAnsi="Arial" w:cs="Arial"/>
                <w:b/>
                <w:color w:val="000F3C"/>
              </w:rPr>
              <w:t>Carmen Mundt</w:t>
            </w:r>
          </w:p>
        </w:tc>
        <w:tc>
          <w:tcPr>
            <w:tcW w:w="3828" w:type="dxa"/>
          </w:tcPr>
          <w:p w14:paraId="125AEC87" w14:textId="2C17DFF9" w:rsidR="006D7A76" w:rsidRPr="007975FF" w:rsidRDefault="006D7A76" w:rsidP="006D7A76">
            <w:pPr>
              <w:spacing w:line="280" w:lineRule="atLeast"/>
              <w:ind w:left="639" w:hanging="639"/>
              <w:rPr>
                <w:rFonts w:ascii="Arial" w:hAnsi="Arial" w:cs="Arial"/>
                <w:b/>
                <w:bCs/>
                <w:color w:val="000F3C"/>
              </w:rPr>
            </w:pPr>
          </w:p>
        </w:tc>
      </w:tr>
      <w:tr w:rsidR="007975FF" w:rsidRPr="007975FF" w14:paraId="0848114A" w14:textId="77777777" w:rsidTr="00152378">
        <w:trPr>
          <w:trHeight w:hRule="exact" w:val="399"/>
        </w:trPr>
        <w:tc>
          <w:tcPr>
            <w:tcW w:w="4606" w:type="dxa"/>
          </w:tcPr>
          <w:p w14:paraId="75C5B099" w14:textId="77777777" w:rsidR="006D7A76" w:rsidRPr="007975FF" w:rsidRDefault="00152378" w:rsidP="006D7A76">
            <w:pPr>
              <w:spacing w:line="280" w:lineRule="atLeast"/>
              <w:ind w:left="639" w:hanging="639"/>
              <w:rPr>
                <w:rFonts w:ascii="Arial" w:hAnsi="Arial" w:cs="Arial"/>
                <w:b/>
                <w:bCs/>
                <w:color w:val="000F3C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F3C"/>
                <w:lang w:val="en-US"/>
              </w:rPr>
              <w:t>Manager Corporate</w:t>
            </w:r>
            <w:r w:rsidR="006D7A76" w:rsidRPr="007975FF">
              <w:rPr>
                <w:rFonts w:ascii="Arial" w:hAnsi="Arial" w:cs="Arial"/>
                <w:b/>
                <w:bCs/>
                <w:color w:val="000F3C"/>
                <w:lang w:val="en-US"/>
              </w:rPr>
              <w:t xml:space="preserve"> Communications </w:t>
            </w:r>
          </w:p>
        </w:tc>
        <w:tc>
          <w:tcPr>
            <w:tcW w:w="3828" w:type="dxa"/>
          </w:tcPr>
          <w:p w14:paraId="3C14E2A8" w14:textId="2AF82A9A" w:rsidR="006D7A76" w:rsidRPr="007975FF" w:rsidRDefault="006D7A76" w:rsidP="0008638D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</w:p>
        </w:tc>
      </w:tr>
      <w:tr w:rsidR="007975FF" w:rsidRPr="008C1610" w14:paraId="7921E101" w14:textId="77777777" w:rsidTr="00152378">
        <w:trPr>
          <w:trHeight w:hRule="exact" w:val="291"/>
        </w:trPr>
        <w:tc>
          <w:tcPr>
            <w:tcW w:w="4606" w:type="dxa"/>
          </w:tcPr>
          <w:p w14:paraId="4FCBF795" w14:textId="77777777" w:rsidR="006D7A76" w:rsidRPr="007975FF" w:rsidRDefault="006D7A76" w:rsidP="006D7A76">
            <w:pPr>
              <w:spacing w:line="280" w:lineRule="atLeast"/>
              <w:rPr>
                <w:rFonts w:ascii="Arial" w:hAnsi="Arial" w:cs="Arial"/>
                <w:b/>
                <w:color w:val="000F3C"/>
                <w:lang w:val="en-US"/>
              </w:rPr>
            </w:pPr>
            <w:r w:rsidRPr="007975FF">
              <w:rPr>
                <w:rFonts w:ascii="Arial" w:hAnsi="Arial" w:cs="Arial"/>
                <w:b/>
                <w:color w:val="000F3C"/>
                <w:lang w:val="en-US"/>
              </w:rPr>
              <w:t>Kuraray Europe GmbH</w:t>
            </w:r>
          </w:p>
          <w:p w14:paraId="5EE5F5B4" w14:textId="77777777" w:rsidR="006D7A76" w:rsidRPr="007975FF" w:rsidRDefault="006D7A76" w:rsidP="006D7A76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</w:p>
        </w:tc>
        <w:tc>
          <w:tcPr>
            <w:tcW w:w="3828" w:type="dxa"/>
          </w:tcPr>
          <w:p w14:paraId="370FEDC8" w14:textId="0D8712F1" w:rsidR="006D7A76" w:rsidRPr="00712F18" w:rsidRDefault="006D7A76" w:rsidP="006D7A76">
            <w:pPr>
              <w:spacing w:line="280" w:lineRule="atLeast"/>
              <w:ind w:left="639" w:hanging="639"/>
              <w:rPr>
                <w:rFonts w:ascii="Arial" w:hAnsi="Arial" w:cs="Arial"/>
                <w:b/>
                <w:bCs/>
                <w:color w:val="000F3C"/>
                <w:lang w:val="en-GB"/>
              </w:rPr>
            </w:pPr>
          </w:p>
        </w:tc>
      </w:tr>
      <w:tr w:rsidR="00494F7D" w:rsidRPr="007975FF" w14:paraId="73C8F06F" w14:textId="77777777" w:rsidTr="006D7A76">
        <w:trPr>
          <w:trHeight w:hRule="exact" w:val="255"/>
        </w:trPr>
        <w:tc>
          <w:tcPr>
            <w:tcW w:w="4606" w:type="dxa"/>
          </w:tcPr>
          <w:p w14:paraId="23C1CAEB" w14:textId="77777777" w:rsidR="00494F7D" w:rsidRPr="007975FF" w:rsidRDefault="00494F7D" w:rsidP="00494F7D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  <w:r w:rsidRPr="007975FF">
              <w:rPr>
                <w:rFonts w:ascii="Arial" w:hAnsi="Arial" w:cs="Arial"/>
                <w:bCs/>
                <w:color w:val="000F3C"/>
              </w:rPr>
              <w:t>Philipp-Reis-Straße 4</w:t>
            </w:r>
          </w:p>
        </w:tc>
        <w:tc>
          <w:tcPr>
            <w:tcW w:w="3828" w:type="dxa"/>
          </w:tcPr>
          <w:p w14:paraId="5C924E0B" w14:textId="26D8C50E" w:rsidR="00494F7D" w:rsidRPr="007975FF" w:rsidRDefault="00494F7D" w:rsidP="00494F7D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</w:p>
        </w:tc>
      </w:tr>
      <w:tr w:rsidR="00494F7D" w:rsidRPr="007975FF" w14:paraId="5A60B0B5" w14:textId="77777777" w:rsidTr="006D7A76">
        <w:trPr>
          <w:trHeight w:hRule="exact" w:val="255"/>
        </w:trPr>
        <w:tc>
          <w:tcPr>
            <w:tcW w:w="4606" w:type="dxa"/>
          </w:tcPr>
          <w:p w14:paraId="7EBCB680" w14:textId="77777777" w:rsidR="00494F7D" w:rsidRPr="007975FF" w:rsidRDefault="00494F7D" w:rsidP="00494F7D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  <w:r w:rsidRPr="007975FF">
              <w:rPr>
                <w:rFonts w:ascii="Arial" w:hAnsi="Arial" w:cs="Arial"/>
                <w:bCs/>
                <w:color w:val="000F3C"/>
              </w:rPr>
              <w:t>65795 Hattersheim am Main</w:t>
            </w:r>
          </w:p>
        </w:tc>
        <w:tc>
          <w:tcPr>
            <w:tcW w:w="3828" w:type="dxa"/>
          </w:tcPr>
          <w:p w14:paraId="28B24729" w14:textId="100C9477" w:rsidR="00494F7D" w:rsidRPr="007975FF" w:rsidRDefault="00494F7D" w:rsidP="00494F7D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</w:p>
        </w:tc>
      </w:tr>
      <w:tr w:rsidR="007975FF" w:rsidRPr="007975FF" w14:paraId="000F688D" w14:textId="77777777" w:rsidTr="006D7A76">
        <w:trPr>
          <w:trHeight w:hRule="exact" w:val="255"/>
        </w:trPr>
        <w:tc>
          <w:tcPr>
            <w:tcW w:w="4606" w:type="dxa"/>
          </w:tcPr>
          <w:p w14:paraId="4A67EE2A" w14:textId="77777777" w:rsidR="006D7A76" w:rsidRPr="007975FF" w:rsidRDefault="006D7A76" w:rsidP="006D7A76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  <w:r w:rsidRPr="007975FF">
              <w:rPr>
                <w:rFonts w:ascii="Arial" w:hAnsi="Arial" w:cs="Arial"/>
                <w:bCs/>
                <w:color w:val="000F3C"/>
                <w:lang w:val="it-IT"/>
              </w:rPr>
              <w:t>Tel.</w:t>
            </w:r>
            <w:r w:rsidR="0008638D" w:rsidRPr="007975FF">
              <w:rPr>
                <w:rFonts w:ascii="Arial" w:hAnsi="Arial" w:cs="Arial"/>
                <w:bCs/>
                <w:color w:val="000F3C"/>
                <w:lang w:val="it-IT"/>
              </w:rPr>
              <w:t>:</w:t>
            </w:r>
            <w:r w:rsidRPr="007975FF">
              <w:rPr>
                <w:rFonts w:ascii="Arial" w:hAnsi="Arial" w:cs="Arial"/>
                <w:bCs/>
                <w:color w:val="000F3C"/>
                <w:lang w:val="it-IT"/>
              </w:rPr>
              <w:t xml:space="preserve"> +49 69 305 857</w:t>
            </w:r>
            <w:r w:rsidR="00172A60">
              <w:rPr>
                <w:rFonts w:ascii="Arial" w:hAnsi="Arial" w:cs="Arial"/>
                <w:bCs/>
                <w:color w:val="000F3C"/>
                <w:lang w:val="it-IT"/>
              </w:rPr>
              <w:t>34</w:t>
            </w:r>
          </w:p>
        </w:tc>
        <w:tc>
          <w:tcPr>
            <w:tcW w:w="3828" w:type="dxa"/>
          </w:tcPr>
          <w:p w14:paraId="10289601" w14:textId="4DA84BCE" w:rsidR="006D7A76" w:rsidRPr="007975FF" w:rsidRDefault="006D7A76" w:rsidP="006D7A76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it-IT"/>
              </w:rPr>
            </w:pPr>
          </w:p>
        </w:tc>
      </w:tr>
      <w:tr w:rsidR="007975FF" w:rsidRPr="006A2F19" w14:paraId="2CC8D5A8" w14:textId="77777777" w:rsidTr="0024695E">
        <w:trPr>
          <w:trHeight w:hRule="exact" w:val="379"/>
        </w:trPr>
        <w:tc>
          <w:tcPr>
            <w:tcW w:w="4606" w:type="dxa"/>
          </w:tcPr>
          <w:p w14:paraId="6A2AA7EF" w14:textId="77777777" w:rsidR="006D7A76" w:rsidRPr="007975FF" w:rsidRDefault="006D7A76" w:rsidP="006D7A76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it-IT"/>
              </w:rPr>
            </w:pPr>
            <w:r w:rsidRPr="007975FF">
              <w:rPr>
                <w:rFonts w:ascii="Arial" w:hAnsi="Arial" w:cs="Arial"/>
                <w:bCs/>
                <w:color w:val="000F3C"/>
                <w:lang w:val="it-IT"/>
              </w:rPr>
              <w:t xml:space="preserve">E-Mail: </w:t>
            </w:r>
            <w:r w:rsidR="0024695E">
              <w:rPr>
                <w:rFonts w:ascii="Arial" w:hAnsi="Arial" w:cs="Arial"/>
                <w:bCs/>
                <w:color w:val="000F3C"/>
                <w:lang w:val="it-IT"/>
              </w:rPr>
              <w:t>Carmen.Mundt</w:t>
            </w:r>
            <w:r w:rsidRPr="007975FF">
              <w:rPr>
                <w:rFonts w:ascii="Arial" w:hAnsi="Arial" w:cs="Arial"/>
                <w:bCs/>
                <w:color w:val="000F3C"/>
                <w:lang w:val="it-IT"/>
              </w:rPr>
              <w:t>@kuraray.com</w:t>
            </w:r>
          </w:p>
        </w:tc>
        <w:tc>
          <w:tcPr>
            <w:tcW w:w="3828" w:type="dxa"/>
          </w:tcPr>
          <w:p w14:paraId="01797D4E" w14:textId="4C710EFA" w:rsidR="006D7A76" w:rsidRPr="007975FF" w:rsidRDefault="006D7A76" w:rsidP="006D7A76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it-IT"/>
              </w:rPr>
            </w:pPr>
          </w:p>
        </w:tc>
      </w:tr>
      <w:tr w:rsidR="006D7A76" w:rsidRPr="007975FF" w14:paraId="2C71EFBD" w14:textId="77777777" w:rsidTr="0024695E">
        <w:trPr>
          <w:trHeight w:hRule="exact" w:val="552"/>
        </w:trPr>
        <w:tc>
          <w:tcPr>
            <w:tcW w:w="4606" w:type="dxa"/>
          </w:tcPr>
          <w:p w14:paraId="2FB949FA" w14:textId="77777777" w:rsidR="006D7A76" w:rsidRPr="007975FF" w:rsidRDefault="006D7A76" w:rsidP="006D7A76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  <w:r w:rsidRPr="007975FF">
              <w:rPr>
                <w:rFonts w:ascii="Arial" w:hAnsi="Arial" w:cs="Arial"/>
                <w:bCs/>
                <w:color w:val="000F3C"/>
              </w:rPr>
              <w:t>Internet: www.kuraray.eu</w:t>
            </w:r>
          </w:p>
        </w:tc>
        <w:tc>
          <w:tcPr>
            <w:tcW w:w="3828" w:type="dxa"/>
          </w:tcPr>
          <w:p w14:paraId="7257C6C9" w14:textId="7E5C0AD1" w:rsidR="006D7A76" w:rsidRPr="007975FF" w:rsidRDefault="006D7A76" w:rsidP="006D7A76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</w:p>
        </w:tc>
      </w:tr>
    </w:tbl>
    <w:p w14:paraId="2A06F84F" w14:textId="77777777" w:rsidR="007C012D" w:rsidRPr="007975FF" w:rsidRDefault="007C012D" w:rsidP="0003662B">
      <w:pPr>
        <w:rPr>
          <w:rFonts w:ascii="Arial" w:hAnsi="Arial" w:cs="Arial"/>
          <w:color w:val="000F3C"/>
          <w:sz w:val="22"/>
        </w:rPr>
      </w:pPr>
    </w:p>
    <w:sectPr w:rsidR="007C012D" w:rsidRPr="007975FF" w:rsidSect="00AA4BB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2551" w:bottom="1134" w:left="1560" w:header="709" w:footer="72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B7F4" w14:textId="77777777" w:rsidR="003E382A" w:rsidRDefault="003E382A">
      <w:r>
        <w:separator/>
      </w:r>
    </w:p>
  </w:endnote>
  <w:endnote w:type="continuationSeparator" w:id="0">
    <w:p w14:paraId="43065791" w14:textId="77777777" w:rsidR="003E382A" w:rsidRDefault="003E382A">
      <w:r>
        <w:continuationSeparator/>
      </w:r>
    </w:p>
  </w:endnote>
  <w:endnote w:type="continuationNotice" w:id="1">
    <w:p w14:paraId="4E0EE172" w14:textId="77777777" w:rsidR="003E382A" w:rsidRDefault="003E38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81E4" w14:textId="77777777" w:rsidR="00C522A6" w:rsidRPr="0003662B" w:rsidRDefault="00C522A6" w:rsidP="0003662B">
    <w:pPr>
      <w:pStyle w:val="Kopfzeile"/>
      <w:tabs>
        <w:tab w:val="clear" w:pos="4536"/>
        <w:tab w:val="clear" w:pos="9072"/>
        <w:tab w:val="right" w:pos="7371"/>
      </w:tabs>
      <w:ind w:right="360"/>
      <w:rPr>
        <w:rFonts w:ascii="Arial" w:hAnsi="Arial" w:cs="Arial"/>
        <w:sz w:val="18"/>
        <w:szCs w:val="18"/>
      </w:rPr>
    </w:pPr>
    <w:r w:rsidRPr="0003662B">
      <w:rPr>
        <w:rFonts w:ascii="Arial" w:hAnsi="Arial" w:cs="Arial"/>
        <w:sz w:val="18"/>
        <w:szCs w:val="18"/>
      </w:rPr>
      <w:t xml:space="preserve">www.kuraray.eu </w:t>
    </w:r>
    <w:r w:rsidRPr="0003662B">
      <w:rPr>
        <w:rFonts w:ascii="Arial" w:hAnsi="Arial" w:cs="Arial"/>
        <w:sz w:val="18"/>
        <w:szCs w:val="18"/>
      </w:rPr>
      <w:tab/>
    </w:r>
    <w:r w:rsidRPr="0003662B">
      <w:rPr>
        <w:rStyle w:val="Seitenzahl"/>
        <w:rFonts w:ascii="Arial" w:hAnsi="Arial" w:cs="Arial"/>
        <w:sz w:val="18"/>
        <w:szCs w:val="18"/>
      </w:rPr>
      <w:t xml:space="preserve">Seite </w:t>
    </w:r>
    <w:r w:rsidRPr="0003662B">
      <w:rPr>
        <w:rStyle w:val="Seitenzahl"/>
        <w:rFonts w:ascii="Arial" w:hAnsi="Arial" w:cs="Arial"/>
        <w:sz w:val="18"/>
        <w:szCs w:val="18"/>
      </w:rPr>
      <w:fldChar w:fldCharType="begin"/>
    </w:r>
    <w:r w:rsidRPr="0003662B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03662B">
      <w:rPr>
        <w:rStyle w:val="Seitenzahl"/>
        <w:rFonts w:ascii="Arial" w:hAnsi="Arial" w:cs="Arial"/>
        <w:sz w:val="18"/>
        <w:szCs w:val="18"/>
      </w:rPr>
      <w:fldChar w:fldCharType="separate"/>
    </w:r>
    <w:r w:rsidR="007C7C72" w:rsidRPr="0003662B">
      <w:rPr>
        <w:rStyle w:val="Seitenzahl"/>
        <w:rFonts w:ascii="Arial" w:hAnsi="Arial" w:cs="Arial"/>
        <w:noProof/>
        <w:sz w:val="18"/>
        <w:szCs w:val="18"/>
      </w:rPr>
      <w:t>3</w:t>
    </w:r>
    <w:r w:rsidRPr="0003662B">
      <w:rPr>
        <w:rStyle w:val="Seitenzahl"/>
        <w:rFonts w:ascii="Arial" w:hAnsi="Arial" w:cs="Arial"/>
        <w:sz w:val="18"/>
        <w:szCs w:val="18"/>
      </w:rPr>
      <w:fldChar w:fldCharType="end"/>
    </w:r>
    <w:r w:rsidRPr="0003662B">
      <w:rPr>
        <w:rStyle w:val="Seitenzahl"/>
        <w:rFonts w:ascii="Arial" w:hAnsi="Arial" w:cs="Arial"/>
        <w:sz w:val="18"/>
        <w:szCs w:val="18"/>
      </w:rPr>
      <w:t xml:space="preserve"> von </w:t>
    </w:r>
    <w:r w:rsidR="0003662B">
      <w:rPr>
        <w:rStyle w:val="Seitenzahl"/>
        <w:rFonts w:ascii="Arial" w:hAnsi="Arial" w:cs="Arial"/>
        <w:sz w:val="18"/>
        <w:szCs w:val="18"/>
      </w:rPr>
      <w:fldChar w:fldCharType="begin"/>
    </w:r>
    <w:r w:rsidR="0003662B">
      <w:rPr>
        <w:rStyle w:val="Seitenzahl"/>
        <w:rFonts w:ascii="Arial" w:hAnsi="Arial" w:cs="Arial"/>
        <w:sz w:val="18"/>
        <w:szCs w:val="18"/>
      </w:rPr>
      <w:instrText xml:space="preserve"> NUMPAGES  \* Arabic  \* MERGEFORMAT </w:instrText>
    </w:r>
    <w:r w:rsidR="0003662B">
      <w:rPr>
        <w:rStyle w:val="Seitenzahl"/>
        <w:rFonts w:ascii="Arial" w:hAnsi="Arial" w:cs="Arial"/>
        <w:sz w:val="18"/>
        <w:szCs w:val="18"/>
      </w:rPr>
      <w:fldChar w:fldCharType="separate"/>
    </w:r>
    <w:r w:rsidR="0003662B">
      <w:rPr>
        <w:rStyle w:val="Seitenzahl"/>
        <w:rFonts w:ascii="Arial" w:hAnsi="Arial" w:cs="Arial"/>
        <w:noProof/>
        <w:sz w:val="18"/>
        <w:szCs w:val="18"/>
      </w:rPr>
      <w:t>3</w:t>
    </w:r>
    <w:r w:rsidR="0003662B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17BE" w14:textId="77777777" w:rsidR="003A593C" w:rsidRPr="0003662B" w:rsidRDefault="00C522A6" w:rsidP="0003662B">
    <w:pPr>
      <w:pStyle w:val="Kopfzeile"/>
      <w:tabs>
        <w:tab w:val="clear" w:pos="4536"/>
        <w:tab w:val="center" w:pos="7371"/>
      </w:tabs>
      <w:ind w:right="360"/>
      <w:rPr>
        <w:rFonts w:ascii="Arial" w:hAnsi="Arial" w:cs="Arial"/>
        <w:sz w:val="18"/>
        <w:szCs w:val="18"/>
      </w:rPr>
    </w:pPr>
    <w:r w:rsidRPr="0003662B">
      <w:rPr>
        <w:rFonts w:ascii="Arial" w:hAnsi="Arial" w:cs="Arial"/>
        <w:sz w:val="18"/>
        <w:szCs w:val="18"/>
      </w:rPr>
      <w:t xml:space="preserve">www.kuraray.eu </w:t>
    </w:r>
    <w:r w:rsidRPr="0003662B">
      <w:rPr>
        <w:rFonts w:ascii="Arial" w:hAnsi="Arial" w:cs="Arial"/>
        <w:sz w:val="18"/>
        <w:szCs w:val="18"/>
      </w:rPr>
      <w:tab/>
    </w:r>
    <w:r w:rsidRPr="0003662B">
      <w:rPr>
        <w:rStyle w:val="Seitenzahl"/>
        <w:rFonts w:ascii="Arial" w:hAnsi="Arial" w:cs="Arial"/>
        <w:sz w:val="18"/>
        <w:szCs w:val="18"/>
      </w:rPr>
      <w:t xml:space="preserve">Seite </w:t>
    </w:r>
    <w:r w:rsidRPr="0003662B">
      <w:rPr>
        <w:rStyle w:val="Seitenzahl"/>
        <w:rFonts w:ascii="Arial" w:hAnsi="Arial" w:cs="Arial"/>
        <w:sz w:val="18"/>
        <w:szCs w:val="18"/>
      </w:rPr>
      <w:fldChar w:fldCharType="begin"/>
    </w:r>
    <w:r w:rsidRPr="0003662B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03662B">
      <w:rPr>
        <w:rStyle w:val="Seitenzahl"/>
        <w:rFonts w:ascii="Arial" w:hAnsi="Arial" w:cs="Arial"/>
        <w:sz w:val="18"/>
        <w:szCs w:val="18"/>
      </w:rPr>
      <w:fldChar w:fldCharType="separate"/>
    </w:r>
    <w:r w:rsidR="007C7C72" w:rsidRPr="0003662B">
      <w:rPr>
        <w:rStyle w:val="Seitenzahl"/>
        <w:rFonts w:ascii="Arial" w:hAnsi="Arial" w:cs="Arial"/>
        <w:noProof/>
        <w:sz w:val="18"/>
        <w:szCs w:val="18"/>
      </w:rPr>
      <w:t>1</w:t>
    </w:r>
    <w:r w:rsidRPr="0003662B">
      <w:rPr>
        <w:rStyle w:val="Seitenzahl"/>
        <w:rFonts w:ascii="Arial" w:hAnsi="Arial" w:cs="Arial"/>
        <w:sz w:val="18"/>
        <w:szCs w:val="18"/>
      </w:rPr>
      <w:fldChar w:fldCharType="end"/>
    </w:r>
    <w:r w:rsidRPr="0003662B">
      <w:rPr>
        <w:rStyle w:val="Seitenzahl"/>
        <w:rFonts w:ascii="Arial" w:hAnsi="Arial" w:cs="Arial"/>
        <w:sz w:val="18"/>
        <w:szCs w:val="18"/>
      </w:rPr>
      <w:t xml:space="preserve"> von </w:t>
    </w:r>
    <w:r w:rsidR="0003662B">
      <w:rPr>
        <w:rStyle w:val="Seitenzahl"/>
        <w:rFonts w:ascii="Arial" w:hAnsi="Arial" w:cs="Arial"/>
        <w:sz w:val="18"/>
        <w:szCs w:val="18"/>
      </w:rPr>
      <w:fldChar w:fldCharType="begin"/>
    </w:r>
    <w:r w:rsidR="0003662B">
      <w:rPr>
        <w:rStyle w:val="Seitenzahl"/>
        <w:rFonts w:ascii="Arial" w:hAnsi="Arial" w:cs="Arial"/>
        <w:sz w:val="18"/>
        <w:szCs w:val="18"/>
      </w:rPr>
      <w:instrText xml:space="preserve"> NUMPAGES  \* Arabic  \* MERGEFORMAT </w:instrText>
    </w:r>
    <w:r w:rsidR="0003662B">
      <w:rPr>
        <w:rStyle w:val="Seitenzahl"/>
        <w:rFonts w:ascii="Arial" w:hAnsi="Arial" w:cs="Arial"/>
        <w:sz w:val="18"/>
        <w:szCs w:val="18"/>
      </w:rPr>
      <w:fldChar w:fldCharType="separate"/>
    </w:r>
    <w:r w:rsidR="0003662B">
      <w:rPr>
        <w:rStyle w:val="Seitenzahl"/>
        <w:rFonts w:ascii="Arial" w:hAnsi="Arial" w:cs="Arial"/>
        <w:noProof/>
        <w:sz w:val="18"/>
        <w:szCs w:val="18"/>
      </w:rPr>
      <w:t>3</w:t>
    </w:r>
    <w:r w:rsidR="0003662B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D82C" w14:textId="77777777" w:rsidR="003E382A" w:rsidRDefault="003E382A">
      <w:r>
        <w:separator/>
      </w:r>
    </w:p>
  </w:footnote>
  <w:footnote w:type="continuationSeparator" w:id="0">
    <w:p w14:paraId="49D1B4FE" w14:textId="77777777" w:rsidR="003E382A" w:rsidRDefault="003E382A">
      <w:r>
        <w:continuationSeparator/>
      </w:r>
    </w:p>
  </w:footnote>
  <w:footnote w:type="continuationNotice" w:id="1">
    <w:p w14:paraId="1F99F76A" w14:textId="77777777" w:rsidR="003E382A" w:rsidRDefault="003E38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5FF8" w14:textId="77777777" w:rsidR="00617B50" w:rsidRPr="007647A4" w:rsidRDefault="00617B50">
    <w:pPr>
      <w:pStyle w:val="Kopfzeile"/>
      <w:ind w:right="360"/>
      <w:rPr>
        <w:rStyle w:val="Seitenzahl"/>
        <w:rFonts w:ascii="Garamond" w:hAnsi="Garamond" w:cs="Arial"/>
        <w:sz w:val="18"/>
        <w:szCs w:val="18"/>
      </w:rPr>
    </w:pPr>
  </w:p>
  <w:p w14:paraId="220E70C2" w14:textId="77777777" w:rsidR="0053753A" w:rsidRDefault="0053753A">
    <w:pPr>
      <w:pStyle w:val="Kopfzeile"/>
      <w:ind w:right="360"/>
      <w:rPr>
        <w:rStyle w:val="Seitenzahl"/>
        <w:rFonts w:cs="Arial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9B98" w14:textId="77777777" w:rsidR="00617B50" w:rsidRDefault="004F4476">
    <w:pPr>
      <w:pStyle w:val="Kopfzeile"/>
    </w:pPr>
    <w:r>
      <w:rPr>
        <w:noProof/>
        <w:sz w:val="20"/>
        <w:lang w:val="en-US" w:eastAsia="ja-JP"/>
      </w:rPr>
      <w:drawing>
        <wp:anchor distT="0" distB="0" distL="114300" distR="114300" simplePos="0" relativeHeight="251658241" behindDoc="0" locked="0" layoutInCell="1" allowOverlap="1" wp14:anchorId="36558A06" wp14:editId="0A9CD8F5">
          <wp:simplePos x="0" y="0"/>
          <wp:positionH relativeFrom="column">
            <wp:posOffset>-1085</wp:posOffset>
          </wp:positionH>
          <wp:positionV relativeFrom="paragraph">
            <wp:posOffset>191135</wp:posOffset>
          </wp:positionV>
          <wp:extent cx="1738564" cy="554400"/>
          <wp:effectExtent l="0" t="0" r="0" b="0"/>
          <wp:wrapNone/>
          <wp:docPr id="534862979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564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3A8B">
      <w:rPr>
        <w:noProof/>
        <w:sz w:val="20"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3BDB23" wp14:editId="1952A708">
              <wp:simplePos x="0" y="0"/>
              <wp:positionH relativeFrom="column">
                <wp:posOffset>-96520</wp:posOffset>
              </wp:positionH>
              <wp:positionV relativeFrom="paragraph">
                <wp:posOffset>1153160</wp:posOffset>
              </wp:positionV>
              <wp:extent cx="2286000" cy="3429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EA52B" w14:textId="77777777" w:rsidR="00617B50" w:rsidRPr="007C752C" w:rsidRDefault="00617B50" w:rsidP="007C75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BDB2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.6pt;margin-top:90.8pt;width:18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">
              <v:fill opacity="0"/>
              <v:stroke opacity="0"/>
              <v:textbox>
                <w:txbxContent>
                  <w:p w14:paraId="12DEA52B" w14:textId="77777777" w:rsidR="00617B50" w:rsidRPr="007C752C" w:rsidRDefault="00617B50" w:rsidP="007C752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0BF4"/>
    <w:multiLevelType w:val="multilevel"/>
    <w:tmpl w:val="9AC4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593A35"/>
    <w:multiLevelType w:val="hybridMultilevel"/>
    <w:tmpl w:val="88800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F3588"/>
    <w:multiLevelType w:val="hybridMultilevel"/>
    <w:tmpl w:val="32C07274"/>
    <w:lvl w:ilvl="0" w:tplc="E8DA7B7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6392">
    <w:abstractNumId w:val="0"/>
  </w:num>
  <w:num w:numId="2" w16cid:durableId="1945377175">
    <w:abstractNumId w:val="1"/>
  </w:num>
  <w:num w:numId="3" w16cid:durableId="969439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03"/>
    <w:rsid w:val="00015EF3"/>
    <w:rsid w:val="00022F0D"/>
    <w:rsid w:val="0002486A"/>
    <w:rsid w:val="00025299"/>
    <w:rsid w:val="000274C0"/>
    <w:rsid w:val="00030A45"/>
    <w:rsid w:val="00033071"/>
    <w:rsid w:val="0003662B"/>
    <w:rsid w:val="00036E4C"/>
    <w:rsid w:val="00042E95"/>
    <w:rsid w:val="00043BBB"/>
    <w:rsid w:val="00044AAB"/>
    <w:rsid w:val="00044C12"/>
    <w:rsid w:val="00045036"/>
    <w:rsid w:val="00047737"/>
    <w:rsid w:val="00052E1E"/>
    <w:rsid w:val="000539EE"/>
    <w:rsid w:val="0005511F"/>
    <w:rsid w:val="00057341"/>
    <w:rsid w:val="000574E1"/>
    <w:rsid w:val="00057E95"/>
    <w:rsid w:val="000612D7"/>
    <w:rsid w:val="00074862"/>
    <w:rsid w:val="0007715A"/>
    <w:rsid w:val="00081D8A"/>
    <w:rsid w:val="0008638D"/>
    <w:rsid w:val="00092F4F"/>
    <w:rsid w:val="000A126A"/>
    <w:rsid w:val="000A1EAF"/>
    <w:rsid w:val="000B097C"/>
    <w:rsid w:val="000B2925"/>
    <w:rsid w:val="000B2A28"/>
    <w:rsid w:val="000C26D1"/>
    <w:rsid w:val="000D647D"/>
    <w:rsid w:val="000E2340"/>
    <w:rsid w:val="000E3542"/>
    <w:rsid w:val="000F3A1E"/>
    <w:rsid w:val="000F5104"/>
    <w:rsid w:val="000F768C"/>
    <w:rsid w:val="00102060"/>
    <w:rsid w:val="00104312"/>
    <w:rsid w:val="00105081"/>
    <w:rsid w:val="00105246"/>
    <w:rsid w:val="00113BE4"/>
    <w:rsid w:val="0013602C"/>
    <w:rsid w:val="00145DC7"/>
    <w:rsid w:val="00146118"/>
    <w:rsid w:val="00151ADF"/>
    <w:rsid w:val="00152378"/>
    <w:rsid w:val="0015355D"/>
    <w:rsid w:val="00153650"/>
    <w:rsid w:val="00154C89"/>
    <w:rsid w:val="00155496"/>
    <w:rsid w:val="00155A9F"/>
    <w:rsid w:val="0016039D"/>
    <w:rsid w:val="00163357"/>
    <w:rsid w:val="00163EAD"/>
    <w:rsid w:val="00167B81"/>
    <w:rsid w:val="00171D73"/>
    <w:rsid w:val="00172A60"/>
    <w:rsid w:val="00177F52"/>
    <w:rsid w:val="0018010A"/>
    <w:rsid w:val="00190CA6"/>
    <w:rsid w:val="001933B8"/>
    <w:rsid w:val="00193F7F"/>
    <w:rsid w:val="00195A49"/>
    <w:rsid w:val="001A02DA"/>
    <w:rsid w:val="001A2E82"/>
    <w:rsid w:val="001A4566"/>
    <w:rsid w:val="001A5609"/>
    <w:rsid w:val="001B1840"/>
    <w:rsid w:val="001C1256"/>
    <w:rsid w:val="001D098F"/>
    <w:rsid w:val="001D1FD3"/>
    <w:rsid w:val="001D253F"/>
    <w:rsid w:val="001E071A"/>
    <w:rsid w:val="001E3073"/>
    <w:rsid w:val="001F286D"/>
    <w:rsid w:val="001F4575"/>
    <w:rsid w:val="00200C8C"/>
    <w:rsid w:val="0020180D"/>
    <w:rsid w:val="002033D1"/>
    <w:rsid w:val="0021325B"/>
    <w:rsid w:val="00216076"/>
    <w:rsid w:val="0021757C"/>
    <w:rsid w:val="002228C8"/>
    <w:rsid w:val="00222935"/>
    <w:rsid w:val="00225BF0"/>
    <w:rsid w:val="00233182"/>
    <w:rsid w:val="0023693E"/>
    <w:rsid w:val="0023729D"/>
    <w:rsid w:val="00237A91"/>
    <w:rsid w:val="00243617"/>
    <w:rsid w:val="00243DE4"/>
    <w:rsid w:val="0024695E"/>
    <w:rsid w:val="00250094"/>
    <w:rsid w:val="00252669"/>
    <w:rsid w:val="0025268B"/>
    <w:rsid w:val="002567BA"/>
    <w:rsid w:val="00256AE2"/>
    <w:rsid w:val="00262A27"/>
    <w:rsid w:val="00265698"/>
    <w:rsid w:val="002661B7"/>
    <w:rsid w:val="00271BB9"/>
    <w:rsid w:val="0029642D"/>
    <w:rsid w:val="002978A0"/>
    <w:rsid w:val="002A0405"/>
    <w:rsid w:val="002A3D90"/>
    <w:rsid w:val="002A4303"/>
    <w:rsid w:val="002A5502"/>
    <w:rsid w:val="002B1657"/>
    <w:rsid w:val="002B2FE2"/>
    <w:rsid w:val="002B6942"/>
    <w:rsid w:val="002B759E"/>
    <w:rsid w:val="002D2DD6"/>
    <w:rsid w:val="002E3194"/>
    <w:rsid w:val="002E49BE"/>
    <w:rsid w:val="002E5BB3"/>
    <w:rsid w:val="002F4493"/>
    <w:rsid w:val="002F5DB0"/>
    <w:rsid w:val="00304D01"/>
    <w:rsid w:val="00305B63"/>
    <w:rsid w:val="00310B9B"/>
    <w:rsid w:val="00314F87"/>
    <w:rsid w:val="00330810"/>
    <w:rsid w:val="00332FEC"/>
    <w:rsid w:val="00333FD4"/>
    <w:rsid w:val="00336F29"/>
    <w:rsid w:val="0034246B"/>
    <w:rsid w:val="0034260F"/>
    <w:rsid w:val="00344930"/>
    <w:rsid w:val="00352091"/>
    <w:rsid w:val="00355AF1"/>
    <w:rsid w:val="0036198A"/>
    <w:rsid w:val="003621BB"/>
    <w:rsid w:val="0036798B"/>
    <w:rsid w:val="003729FE"/>
    <w:rsid w:val="003817F4"/>
    <w:rsid w:val="00382561"/>
    <w:rsid w:val="00387A44"/>
    <w:rsid w:val="0039503C"/>
    <w:rsid w:val="00395B76"/>
    <w:rsid w:val="003970D9"/>
    <w:rsid w:val="003A00CE"/>
    <w:rsid w:val="003A1E27"/>
    <w:rsid w:val="003A3D1F"/>
    <w:rsid w:val="003A593C"/>
    <w:rsid w:val="003B0C2B"/>
    <w:rsid w:val="003B1868"/>
    <w:rsid w:val="003B3E26"/>
    <w:rsid w:val="003B4B80"/>
    <w:rsid w:val="003B5062"/>
    <w:rsid w:val="003B66FC"/>
    <w:rsid w:val="003B7700"/>
    <w:rsid w:val="003C4134"/>
    <w:rsid w:val="003C73A8"/>
    <w:rsid w:val="003C7C93"/>
    <w:rsid w:val="003D0F7A"/>
    <w:rsid w:val="003D1EB6"/>
    <w:rsid w:val="003E382A"/>
    <w:rsid w:val="003E3AF3"/>
    <w:rsid w:val="003E5CF6"/>
    <w:rsid w:val="003E6682"/>
    <w:rsid w:val="003F17E6"/>
    <w:rsid w:val="003F5B3E"/>
    <w:rsid w:val="004076A5"/>
    <w:rsid w:val="00410C2E"/>
    <w:rsid w:val="00413DE5"/>
    <w:rsid w:val="00416BCE"/>
    <w:rsid w:val="004221FC"/>
    <w:rsid w:val="00422A03"/>
    <w:rsid w:val="004460A6"/>
    <w:rsid w:val="00447E7C"/>
    <w:rsid w:val="00454272"/>
    <w:rsid w:val="0045666E"/>
    <w:rsid w:val="00462AC4"/>
    <w:rsid w:val="00463601"/>
    <w:rsid w:val="004636E1"/>
    <w:rsid w:val="004665E9"/>
    <w:rsid w:val="00466DD7"/>
    <w:rsid w:val="0048274B"/>
    <w:rsid w:val="00490335"/>
    <w:rsid w:val="00494AC1"/>
    <w:rsid w:val="00494F7D"/>
    <w:rsid w:val="00495A3A"/>
    <w:rsid w:val="004974C9"/>
    <w:rsid w:val="004A522B"/>
    <w:rsid w:val="004A68C0"/>
    <w:rsid w:val="004B440D"/>
    <w:rsid w:val="004B5122"/>
    <w:rsid w:val="004C24A5"/>
    <w:rsid w:val="004C371F"/>
    <w:rsid w:val="004C4ACA"/>
    <w:rsid w:val="004D2317"/>
    <w:rsid w:val="004E048B"/>
    <w:rsid w:val="004E0492"/>
    <w:rsid w:val="004F4476"/>
    <w:rsid w:val="004F579E"/>
    <w:rsid w:val="005018B1"/>
    <w:rsid w:val="0050694F"/>
    <w:rsid w:val="005119B1"/>
    <w:rsid w:val="00511D67"/>
    <w:rsid w:val="005132DF"/>
    <w:rsid w:val="0051355E"/>
    <w:rsid w:val="00517F6B"/>
    <w:rsid w:val="00526D8A"/>
    <w:rsid w:val="00534FB4"/>
    <w:rsid w:val="0053700A"/>
    <w:rsid w:val="0053753A"/>
    <w:rsid w:val="005511A0"/>
    <w:rsid w:val="005532C0"/>
    <w:rsid w:val="0055604A"/>
    <w:rsid w:val="00567063"/>
    <w:rsid w:val="00573DA1"/>
    <w:rsid w:val="00574CD0"/>
    <w:rsid w:val="00586204"/>
    <w:rsid w:val="005916B1"/>
    <w:rsid w:val="005A27D5"/>
    <w:rsid w:val="005B33E3"/>
    <w:rsid w:val="005C0AC4"/>
    <w:rsid w:val="005D2A78"/>
    <w:rsid w:val="005D43E2"/>
    <w:rsid w:val="005D4D01"/>
    <w:rsid w:val="005F1567"/>
    <w:rsid w:val="005F353F"/>
    <w:rsid w:val="005F6356"/>
    <w:rsid w:val="005F714C"/>
    <w:rsid w:val="005F73B8"/>
    <w:rsid w:val="005F7836"/>
    <w:rsid w:val="00602B30"/>
    <w:rsid w:val="006036EE"/>
    <w:rsid w:val="00604603"/>
    <w:rsid w:val="00617B50"/>
    <w:rsid w:val="0062611B"/>
    <w:rsid w:val="00634D6C"/>
    <w:rsid w:val="00635ADF"/>
    <w:rsid w:val="00642B45"/>
    <w:rsid w:val="006443F1"/>
    <w:rsid w:val="00645075"/>
    <w:rsid w:val="00647FE5"/>
    <w:rsid w:val="00654F37"/>
    <w:rsid w:val="0065598F"/>
    <w:rsid w:val="00657F39"/>
    <w:rsid w:val="006615DE"/>
    <w:rsid w:val="00667ECE"/>
    <w:rsid w:val="00670625"/>
    <w:rsid w:val="006720F3"/>
    <w:rsid w:val="00673D83"/>
    <w:rsid w:val="00675B6B"/>
    <w:rsid w:val="00677F57"/>
    <w:rsid w:val="00680102"/>
    <w:rsid w:val="00680DDE"/>
    <w:rsid w:val="00683D06"/>
    <w:rsid w:val="00686D08"/>
    <w:rsid w:val="00691B40"/>
    <w:rsid w:val="0069495B"/>
    <w:rsid w:val="00695C65"/>
    <w:rsid w:val="006A0791"/>
    <w:rsid w:val="006A0940"/>
    <w:rsid w:val="006A2F19"/>
    <w:rsid w:val="006A6C6C"/>
    <w:rsid w:val="006B5A74"/>
    <w:rsid w:val="006B6439"/>
    <w:rsid w:val="006B7E4E"/>
    <w:rsid w:val="006C18F7"/>
    <w:rsid w:val="006C5C49"/>
    <w:rsid w:val="006C7264"/>
    <w:rsid w:val="006D7A76"/>
    <w:rsid w:val="006E1856"/>
    <w:rsid w:val="006E3D06"/>
    <w:rsid w:val="006E742F"/>
    <w:rsid w:val="006E7C1C"/>
    <w:rsid w:val="006F1952"/>
    <w:rsid w:val="006F718A"/>
    <w:rsid w:val="007034A2"/>
    <w:rsid w:val="007069B4"/>
    <w:rsid w:val="007109D5"/>
    <w:rsid w:val="00712F18"/>
    <w:rsid w:val="007145BB"/>
    <w:rsid w:val="00716173"/>
    <w:rsid w:val="0071787E"/>
    <w:rsid w:val="0072024A"/>
    <w:rsid w:val="007207C7"/>
    <w:rsid w:val="00723AFF"/>
    <w:rsid w:val="00730F9F"/>
    <w:rsid w:val="00731FBB"/>
    <w:rsid w:val="00733A15"/>
    <w:rsid w:val="0075230C"/>
    <w:rsid w:val="00753F78"/>
    <w:rsid w:val="00763736"/>
    <w:rsid w:val="007647A4"/>
    <w:rsid w:val="00766750"/>
    <w:rsid w:val="007676E9"/>
    <w:rsid w:val="007759B8"/>
    <w:rsid w:val="00780687"/>
    <w:rsid w:val="0078102D"/>
    <w:rsid w:val="00786C2C"/>
    <w:rsid w:val="0079131A"/>
    <w:rsid w:val="007975FF"/>
    <w:rsid w:val="007B27BA"/>
    <w:rsid w:val="007B647B"/>
    <w:rsid w:val="007C012D"/>
    <w:rsid w:val="007C5BAD"/>
    <w:rsid w:val="007C752C"/>
    <w:rsid w:val="007C7C72"/>
    <w:rsid w:val="007D2071"/>
    <w:rsid w:val="007D22E8"/>
    <w:rsid w:val="007D3530"/>
    <w:rsid w:val="007D3A68"/>
    <w:rsid w:val="007F4A1D"/>
    <w:rsid w:val="007F6133"/>
    <w:rsid w:val="0080749B"/>
    <w:rsid w:val="00810B76"/>
    <w:rsid w:val="00810C3F"/>
    <w:rsid w:val="00815C79"/>
    <w:rsid w:val="008175F3"/>
    <w:rsid w:val="00825A16"/>
    <w:rsid w:val="00827105"/>
    <w:rsid w:val="0083141A"/>
    <w:rsid w:val="00831503"/>
    <w:rsid w:val="00832FA0"/>
    <w:rsid w:val="00833172"/>
    <w:rsid w:val="00834685"/>
    <w:rsid w:val="00844458"/>
    <w:rsid w:val="00854249"/>
    <w:rsid w:val="00867D74"/>
    <w:rsid w:val="00871DFD"/>
    <w:rsid w:val="00875B00"/>
    <w:rsid w:val="00877CEA"/>
    <w:rsid w:val="00886746"/>
    <w:rsid w:val="00894083"/>
    <w:rsid w:val="0089434D"/>
    <w:rsid w:val="008A3D59"/>
    <w:rsid w:val="008A787E"/>
    <w:rsid w:val="008B0CBF"/>
    <w:rsid w:val="008B3B76"/>
    <w:rsid w:val="008B76FC"/>
    <w:rsid w:val="008B7856"/>
    <w:rsid w:val="008B7944"/>
    <w:rsid w:val="008C06FA"/>
    <w:rsid w:val="008C1610"/>
    <w:rsid w:val="008C23D0"/>
    <w:rsid w:val="008C541D"/>
    <w:rsid w:val="008C5E43"/>
    <w:rsid w:val="008C6980"/>
    <w:rsid w:val="008D668D"/>
    <w:rsid w:val="008D6AF5"/>
    <w:rsid w:val="008E1008"/>
    <w:rsid w:val="008E56D9"/>
    <w:rsid w:val="008E6176"/>
    <w:rsid w:val="008F3317"/>
    <w:rsid w:val="00902EC9"/>
    <w:rsid w:val="009110EF"/>
    <w:rsid w:val="00912DA8"/>
    <w:rsid w:val="009162A9"/>
    <w:rsid w:val="0091693D"/>
    <w:rsid w:val="009219C8"/>
    <w:rsid w:val="00923ECC"/>
    <w:rsid w:val="00926A29"/>
    <w:rsid w:val="00927CC9"/>
    <w:rsid w:val="00930B3B"/>
    <w:rsid w:val="009409CD"/>
    <w:rsid w:val="00942E80"/>
    <w:rsid w:val="00950EB8"/>
    <w:rsid w:val="009510CD"/>
    <w:rsid w:val="00966A08"/>
    <w:rsid w:val="00973303"/>
    <w:rsid w:val="00976420"/>
    <w:rsid w:val="0099495E"/>
    <w:rsid w:val="009969DB"/>
    <w:rsid w:val="00996D99"/>
    <w:rsid w:val="00997ED9"/>
    <w:rsid w:val="009A0249"/>
    <w:rsid w:val="009B1799"/>
    <w:rsid w:val="009B1F85"/>
    <w:rsid w:val="009B63BC"/>
    <w:rsid w:val="009C5695"/>
    <w:rsid w:val="009D2F5D"/>
    <w:rsid w:val="009D61E8"/>
    <w:rsid w:val="009D6550"/>
    <w:rsid w:val="009D7B07"/>
    <w:rsid w:val="009E58F1"/>
    <w:rsid w:val="009F13BB"/>
    <w:rsid w:val="009F3388"/>
    <w:rsid w:val="009F6BC6"/>
    <w:rsid w:val="00A03682"/>
    <w:rsid w:val="00A057D2"/>
    <w:rsid w:val="00A12DAE"/>
    <w:rsid w:val="00A202E9"/>
    <w:rsid w:val="00A2504A"/>
    <w:rsid w:val="00A3548F"/>
    <w:rsid w:val="00A36160"/>
    <w:rsid w:val="00A412D2"/>
    <w:rsid w:val="00A41D39"/>
    <w:rsid w:val="00A434AD"/>
    <w:rsid w:val="00A45FC0"/>
    <w:rsid w:val="00A52C0B"/>
    <w:rsid w:val="00A564CF"/>
    <w:rsid w:val="00A6062B"/>
    <w:rsid w:val="00A624C3"/>
    <w:rsid w:val="00A768D5"/>
    <w:rsid w:val="00A77D55"/>
    <w:rsid w:val="00A820A5"/>
    <w:rsid w:val="00A86231"/>
    <w:rsid w:val="00A91384"/>
    <w:rsid w:val="00A9206A"/>
    <w:rsid w:val="00AA4BB7"/>
    <w:rsid w:val="00AC431A"/>
    <w:rsid w:val="00AC58BB"/>
    <w:rsid w:val="00AE15CE"/>
    <w:rsid w:val="00AE3A8B"/>
    <w:rsid w:val="00AE6B07"/>
    <w:rsid w:val="00AE702E"/>
    <w:rsid w:val="00AE7AB4"/>
    <w:rsid w:val="00AF1FB9"/>
    <w:rsid w:val="00AF52F7"/>
    <w:rsid w:val="00AF63B1"/>
    <w:rsid w:val="00B10779"/>
    <w:rsid w:val="00B144B0"/>
    <w:rsid w:val="00B168AB"/>
    <w:rsid w:val="00B210F7"/>
    <w:rsid w:val="00B22A0C"/>
    <w:rsid w:val="00B23707"/>
    <w:rsid w:val="00B27C32"/>
    <w:rsid w:val="00B30A52"/>
    <w:rsid w:val="00B47E3B"/>
    <w:rsid w:val="00B50C06"/>
    <w:rsid w:val="00B66448"/>
    <w:rsid w:val="00B6692F"/>
    <w:rsid w:val="00B720D0"/>
    <w:rsid w:val="00B7349E"/>
    <w:rsid w:val="00B7461F"/>
    <w:rsid w:val="00B757B9"/>
    <w:rsid w:val="00B77F44"/>
    <w:rsid w:val="00B801EF"/>
    <w:rsid w:val="00B8349D"/>
    <w:rsid w:val="00B86E99"/>
    <w:rsid w:val="00B94C1A"/>
    <w:rsid w:val="00B94E57"/>
    <w:rsid w:val="00B979D2"/>
    <w:rsid w:val="00BA05EA"/>
    <w:rsid w:val="00BA1743"/>
    <w:rsid w:val="00BB0C05"/>
    <w:rsid w:val="00BB1786"/>
    <w:rsid w:val="00BB1A0B"/>
    <w:rsid w:val="00BB2CB8"/>
    <w:rsid w:val="00BC0065"/>
    <w:rsid w:val="00BC166A"/>
    <w:rsid w:val="00BC566C"/>
    <w:rsid w:val="00BD0208"/>
    <w:rsid w:val="00BD7FB9"/>
    <w:rsid w:val="00BE107A"/>
    <w:rsid w:val="00BF4EB7"/>
    <w:rsid w:val="00BF6851"/>
    <w:rsid w:val="00BF726F"/>
    <w:rsid w:val="00C02827"/>
    <w:rsid w:val="00C04F15"/>
    <w:rsid w:val="00C103E2"/>
    <w:rsid w:val="00C11B4B"/>
    <w:rsid w:val="00C17A5D"/>
    <w:rsid w:val="00C22449"/>
    <w:rsid w:val="00C23216"/>
    <w:rsid w:val="00C415E9"/>
    <w:rsid w:val="00C43333"/>
    <w:rsid w:val="00C43B98"/>
    <w:rsid w:val="00C44A28"/>
    <w:rsid w:val="00C47CF0"/>
    <w:rsid w:val="00C522A6"/>
    <w:rsid w:val="00C57E4D"/>
    <w:rsid w:val="00C67F38"/>
    <w:rsid w:val="00C72CE3"/>
    <w:rsid w:val="00C74FE6"/>
    <w:rsid w:val="00C84A8F"/>
    <w:rsid w:val="00C908C7"/>
    <w:rsid w:val="00C92830"/>
    <w:rsid w:val="00C93331"/>
    <w:rsid w:val="00C94DF7"/>
    <w:rsid w:val="00CA003B"/>
    <w:rsid w:val="00CA2833"/>
    <w:rsid w:val="00CB0BAF"/>
    <w:rsid w:val="00CB22D9"/>
    <w:rsid w:val="00CB3053"/>
    <w:rsid w:val="00CB7E98"/>
    <w:rsid w:val="00CC4809"/>
    <w:rsid w:val="00CC58F5"/>
    <w:rsid w:val="00CD2221"/>
    <w:rsid w:val="00CD48AE"/>
    <w:rsid w:val="00CD5949"/>
    <w:rsid w:val="00CD5F26"/>
    <w:rsid w:val="00CE4061"/>
    <w:rsid w:val="00CF1829"/>
    <w:rsid w:val="00CF3943"/>
    <w:rsid w:val="00CF64AB"/>
    <w:rsid w:val="00D04610"/>
    <w:rsid w:val="00D05933"/>
    <w:rsid w:val="00D065BF"/>
    <w:rsid w:val="00D0662F"/>
    <w:rsid w:val="00D06B16"/>
    <w:rsid w:val="00D07065"/>
    <w:rsid w:val="00D11709"/>
    <w:rsid w:val="00D25EDC"/>
    <w:rsid w:val="00D346A6"/>
    <w:rsid w:val="00D362F9"/>
    <w:rsid w:val="00D37E92"/>
    <w:rsid w:val="00D4349D"/>
    <w:rsid w:val="00D53336"/>
    <w:rsid w:val="00D6342C"/>
    <w:rsid w:val="00D72BFD"/>
    <w:rsid w:val="00D7514A"/>
    <w:rsid w:val="00D7742D"/>
    <w:rsid w:val="00D77760"/>
    <w:rsid w:val="00D80F74"/>
    <w:rsid w:val="00D8657C"/>
    <w:rsid w:val="00DA0AA2"/>
    <w:rsid w:val="00DA4395"/>
    <w:rsid w:val="00DB1405"/>
    <w:rsid w:val="00DB64CC"/>
    <w:rsid w:val="00DC11DD"/>
    <w:rsid w:val="00DC2972"/>
    <w:rsid w:val="00DC4591"/>
    <w:rsid w:val="00DD3F90"/>
    <w:rsid w:val="00DD6208"/>
    <w:rsid w:val="00DE6A46"/>
    <w:rsid w:val="00DF1108"/>
    <w:rsid w:val="00DF59D5"/>
    <w:rsid w:val="00DF5EA6"/>
    <w:rsid w:val="00E23257"/>
    <w:rsid w:val="00E25DBE"/>
    <w:rsid w:val="00E26805"/>
    <w:rsid w:val="00E26A7E"/>
    <w:rsid w:val="00E33567"/>
    <w:rsid w:val="00E537B4"/>
    <w:rsid w:val="00E64A9A"/>
    <w:rsid w:val="00E776AB"/>
    <w:rsid w:val="00E8218F"/>
    <w:rsid w:val="00E83A90"/>
    <w:rsid w:val="00E904AA"/>
    <w:rsid w:val="00E91B25"/>
    <w:rsid w:val="00E929D4"/>
    <w:rsid w:val="00E931CE"/>
    <w:rsid w:val="00E94369"/>
    <w:rsid w:val="00E95E3C"/>
    <w:rsid w:val="00E9634B"/>
    <w:rsid w:val="00EA3577"/>
    <w:rsid w:val="00EA372F"/>
    <w:rsid w:val="00EA524C"/>
    <w:rsid w:val="00EB0C3B"/>
    <w:rsid w:val="00EB7003"/>
    <w:rsid w:val="00ED1881"/>
    <w:rsid w:val="00EE32FC"/>
    <w:rsid w:val="00EF0C3A"/>
    <w:rsid w:val="00EF1CEF"/>
    <w:rsid w:val="00F00BFE"/>
    <w:rsid w:val="00F026F0"/>
    <w:rsid w:val="00F05815"/>
    <w:rsid w:val="00F06E98"/>
    <w:rsid w:val="00F16947"/>
    <w:rsid w:val="00F1718F"/>
    <w:rsid w:val="00F2302B"/>
    <w:rsid w:val="00F2347C"/>
    <w:rsid w:val="00F2670A"/>
    <w:rsid w:val="00F27765"/>
    <w:rsid w:val="00F2788D"/>
    <w:rsid w:val="00F303A3"/>
    <w:rsid w:val="00F37D8B"/>
    <w:rsid w:val="00F54A91"/>
    <w:rsid w:val="00F65389"/>
    <w:rsid w:val="00F758BE"/>
    <w:rsid w:val="00F77E5C"/>
    <w:rsid w:val="00F835E7"/>
    <w:rsid w:val="00F911E2"/>
    <w:rsid w:val="00F91784"/>
    <w:rsid w:val="00F93D73"/>
    <w:rsid w:val="00F948A9"/>
    <w:rsid w:val="00F96097"/>
    <w:rsid w:val="00FA44D9"/>
    <w:rsid w:val="00FA4991"/>
    <w:rsid w:val="00FA54EF"/>
    <w:rsid w:val="00FA5B91"/>
    <w:rsid w:val="00FB09DC"/>
    <w:rsid w:val="00FB3794"/>
    <w:rsid w:val="00FB78C8"/>
    <w:rsid w:val="00FB7C5B"/>
    <w:rsid w:val="00FC3977"/>
    <w:rsid w:val="00FC3F4D"/>
    <w:rsid w:val="00FD27CF"/>
    <w:rsid w:val="00FE5CEA"/>
    <w:rsid w:val="00FE738D"/>
    <w:rsid w:val="00FE7AF4"/>
    <w:rsid w:val="00FF72B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59E1F"/>
  <w15:docId w15:val="{B70BEB06-5F4E-4378-B4FB-3213131D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22A6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rebuchet MS" w:hAnsi="Trebuchet MS"/>
      <w:kern w:val="36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outlineLvl w:val="0"/>
    </w:pPr>
    <w:rPr>
      <w:rFonts w:ascii="Futura Lt BT" w:hAnsi="Futura Lt BT" w:cs="Arial"/>
      <w:b/>
      <w:bCs/>
      <w:sz w:val="22"/>
      <w:lang w:val="en-GB"/>
    </w:rPr>
  </w:style>
  <w:style w:type="paragraph" w:styleId="berschrift2">
    <w:name w:val="heading 2"/>
    <w:basedOn w:val="Standard"/>
    <w:next w:val="Standard"/>
    <w:qFormat/>
    <w:rsid w:val="001A5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paragraph" w:styleId="Beschriftung">
    <w:name w:val="caption"/>
    <w:basedOn w:val="Standard"/>
    <w:next w:val="Standard"/>
    <w:qFormat/>
    <w:pPr>
      <w:framePr w:w="2580" w:h="3405" w:hRule="exact" w:hSpace="142" w:wrap="around" w:vAnchor="page" w:hAnchor="page" w:x="8960" w:y="12985"/>
      <w:overflowPunct/>
      <w:autoSpaceDE/>
      <w:autoSpaceDN/>
      <w:adjustRightInd/>
      <w:spacing w:line="240" w:lineRule="auto"/>
      <w:textAlignment w:val="auto"/>
    </w:pPr>
    <w:rPr>
      <w:rFonts w:ascii="Futura Lt BT" w:hAnsi="Futura Lt BT"/>
      <w:b/>
      <w:bCs/>
      <w:sz w:val="14"/>
    </w:rPr>
  </w:style>
  <w:style w:type="paragraph" w:styleId="Sprechblasentext">
    <w:name w:val="Balloon Text"/>
    <w:basedOn w:val="Standard"/>
    <w:semiHidden/>
    <w:rsid w:val="00333FD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AE3A8B"/>
    <w:rPr>
      <w:color w:val="0000FF" w:themeColor="hyperlink"/>
      <w:u w:val="single"/>
    </w:rPr>
  </w:style>
  <w:style w:type="table" w:styleId="Tabellenraster">
    <w:name w:val="Table Grid"/>
    <w:basedOn w:val="NormaleTabelle"/>
    <w:rsid w:val="00DF1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B5122"/>
    <w:rPr>
      <w:color w:val="808080"/>
    </w:rPr>
  </w:style>
  <w:style w:type="character" w:customStyle="1" w:styleId="KopfzeileZchn">
    <w:name w:val="Kopfzeile Zchn"/>
    <w:basedOn w:val="Absatz-Standardschriftart"/>
    <w:link w:val="Kopfzeile"/>
    <w:rsid w:val="00C522A6"/>
    <w:rPr>
      <w:rFonts w:ascii="Trebuchet MS" w:hAnsi="Trebuchet MS"/>
      <w:kern w:val="36"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15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0B2925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C415E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415E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C415E9"/>
    <w:rPr>
      <w:rFonts w:ascii="Trebuchet MS" w:hAnsi="Trebuchet MS"/>
      <w:kern w:val="3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415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415E9"/>
    <w:rPr>
      <w:rFonts w:ascii="Trebuchet MS" w:hAnsi="Trebuchet MS"/>
      <w:b/>
      <w:bCs/>
      <w:kern w:val="36"/>
    </w:rPr>
  </w:style>
  <w:style w:type="paragraph" w:styleId="berarbeitung">
    <w:name w:val="Revision"/>
    <w:hidden/>
    <w:uiPriority w:val="99"/>
    <w:semiHidden/>
    <w:rsid w:val="00E83A90"/>
    <w:rPr>
      <w:rFonts w:ascii="Trebuchet MS" w:hAnsi="Trebuchet MS"/>
      <w:kern w:val="36"/>
    </w:rPr>
  </w:style>
  <w:style w:type="paragraph" w:styleId="Listenabsatz">
    <w:name w:val="List Paragraph"/>
    <w:basedOn w:val="Standard"/>
    <w:uiPriority w:val="34"/>
    <w:qFormat/>
    <w:rsid w:val="009B63B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F17E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5536">
                  <w:marLeft w:val="0"/>
                  <w:marRight w:val="0"/>
                  <w:marTop w:val="0"/>
                  <w:marBottom w:val="0"/>
                  <w:divBdr>
                    <w:top w:val="single" w:sz="48" w:space="0" w:color="83C4E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8787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010046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83C4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0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36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16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25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45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450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9792241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83C4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1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6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96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4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uraray.e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DDEC7C89F44A478BFDFC239A68A61E" ma:contentTypeVersion="14" ma:contentTypeDescription="Ein neues Dokument erstellen." ma:contentTypeScope="" ma:versionID="848cc22489740ed50e9d89594536478b">
  <xsd:schema xmlns:xsd="http://www.w3.org/2001/XMLSchema" xmlns:xs="http://www.w3.org/2001/XMLSchema" xmlns:p="http://schemas.microsoft.com/office/2006/metadata/properties" xmlns:ns2="6cf3c10f-013f-42d2-a763-ce726298a196" xmlns:ns3="2091c100-0534-4f98-9fb8-e5adc4d99fad" targetNamespace="http://schemas.microsoft.com/office/2006/metadata/properties" ma:root="true" ma:fieldsID="20620e7714721ec7f9157a342d7cea63" ns2:_="" ns3:_="">
    <xsd:import namespace="6cf3c10f-013f-42d2-a763-ce726298a196"/>
    <xsd:import namespace="2091c100-0534-4f98-9fb8-e5adc4d99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3c10f-013f-42d2-a763-ce726298a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f4cec95-8e23-4505-8d64-4b94560e7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1c100-0534-4f98-9fb8-e5adc4d99f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18d90d-e8aa-490e-a9d8-510cc2aad9f1}" ma:internalName="TaxCatchAll" ma:showField="CatchAllData" ma:web="2091c100-0534-4f98-9fb8-e5adc4d99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1c100-0534-4f98-9fb8-e5adc4d99fad" xsi:nil="true"/>
    <lcf76f155ced4ddcb4097134ff3c332f xmlns="6cf3c10f-013f-42d2-a763-ce726298a19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1E85-F659-42B9-8D22-F0D202231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3c10f-013f-42d2-a763-ce726298a196"/>
    <ds:schemaRef ds:uri="2091c100-0534-4f98-9fb8-e5adc4d99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BE7FF-1597-49C4-963B-143AE3913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2B5A6-F7E1-4106-9CC8-D00F8914B0D2}">
  <ds:schemaRefs>
    <ds:schemaRef ds:uri="http://schemas.microsoft.com/office/2006/metadata/properties"/>
    <ds:schemaRef ds:uri="http://schemas.microsoft.com/office/infopath/2007/PartnerControls"/>
    <ds:schemaRef ds:uri="2091c100-0534-4f98-9fb8-e5adc4d99fad"/>
    <ds:schemaRef ds:uri="6cf3c10f-013f-42d2-a763-ce726298a196"/>
  </ds:schemaRefs>
</ds:datastoreItem>
</file>

<file path=customXml/itemProps4.xml><?xml version="1.0" encoding="utf-8"?>
<ds:datastoreItem xmlns:ds="http://schemas.openxmlformats.org/officeDocument/2006/customXml" ds:itemID="{BF24EA65-374A-4BD1-9875-7AB6881A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Kuraray Europe GmbH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Thomas Möller</dc:creator>
  <cp:lastModifiedBy>Julia Schreiber</cp:lastModifiedBy>
  <cp:revision>13</cp:revision>
  <cp:lastPrinted>2017-03-17T12:16:00Z</cp:lastPrinted>
  <dcterms:created xsi:type="dcterms:W3CDTF">2025-05-06T09:24:00Z</dcterms:created>
  <dcterms:modified xsi:type="dcterms:W3CDTF">2025-05-07T08:22:00Z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Hy-AktIId_">
    <vt:lpwstr>05778847070010900016</vt:lpwstr>
  </property>
  <property fmtid="{D5CDD505-2E9C-101B-9397-08002B2CF9AE}" pid="3" name="_Hy-ProIId_">
    <vt:lpwstr>05568944930010900016</vt:lpwstr>
  </property>
  <property fmtid="{D5CDD505-2E9C-101B-9397-08002B2CF9AE}" pid="4" name="_Hy-FaxList_">
    <vt:lpwstr>FAX:   0034/941/437047;PERS:  0034/941/486073;</vt:lpwstr>
  </property>
  <property fmtid="{D5CDD505-2E9C-101B-9397-08002B2CF9AE}" pid="5" name="ContentTypeId">
    <vt:lpwstr>0x01010096DDEC7C89F44A478BFDFC239A68A61E</vt:lpwstr>
  </property>
  <property fmtid="{D5CDD505-2E9C-101B-9397-08002B2CF9AE}" pid="6" name="MediaServiceImageTags">
    <vt:lpwstr/>
  </property>
</Properties>
</file>