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260C" w14:textId="77777777" w:rsidR="00F27765" w:rsidRPr="007975FF" w:rsidRDefault="00F27765" w:rsidP="00A6062B">
      <w:pPr>
        <w:rPr>
          <w:rFonts w:ascii="Arial" w:hAnsi="Arial" w:cs="Arial"/>
          <w:b/>
          <w:color w:val="000F3C"/>
          <w:sz w:val="22"/>
        </w:rPr>
      </w:pPr>
    </w:p>
    <w:p w14:paraId="04324E24" w14:textId="77777777" w:rsidR="00F27765" w:rsidRPr="007975FF" w:rsidRDefault="00F27765" w:rsidP="00A6062B">
      <w:pPr>
        <w:rPr>
          <w:rFonts w:ascii="Arial" w:hAnsi="Arial" w:cs="Arial"/>
          <w:b/>
          <w:color w:val="000F3C"/>
          <w:sz w:val="22"/>
        </w:rPr>
      </w:pPr>
    </w:p>
    <w:p w14:paraId="18EC5BE6" w14:textId="77777777" w:rsidR="0003662B" w:rsidRPr="0003662B" w:rsidRDefault="00C522A6" w:rsidP="0003662B">
      <w:pPr>
        <w:jc w:val="right"/>
        <w:rPr>
          <w:rFonts w:ascii="Arial" w:hAnsi="Arial" w:cs="Arial"/>
          <w:b/>
          <w:color w:val="000F3C"/>
          <w:sz w:val="36"/>
          <w:szCs w:val="36"/>
        </w:rPr>
      </w:pP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0F3C"/>
          <w:sz w:val="32"/>
          <w:szCs w:val="32"/>
        </w:rPr>
        <w:tab/>
      </w:r>
      <w:r w:rsidRPr="007975FF">
        <w:rPr>
          <w:rFonts w:ascii="Arial" w:hAnsi="Arial" w:cs="Arial"/>
          <w:b/>
          <w:color w:val="00B0E9"/>
          <w:sz w:val="36"/>
          <w:szCs w:val="36"/>
        </w:rPr>
        <w:t>Presseinformation</w:t>
      </w:r>
    </w:p>
    <w:p w14:paraId="3E8E4F76" w14:textId="77777777" w:rsidR="007C012D" w:rsidRDefault="007C012D" w:rsidP="00A6062B">
      <w:pPr>
        <w:rPr>
          <w:rFonts w:ascii="Arial" w:hAnsi="Arial" w:cs="Arial"/>
          <w:color w:val="000F3C"/>
        </w:rPr>
      </w:pPr>
    </w:p>
    <w:p w14:paraId="748B3197" w14:textId="77777777" w:rsidR="0003662B" w:rsidRPr="007975FF" w:rsidRDefault="0003662B" w:rsidP="00A6062B">
      <w:pPr>
        <w:rPr>
          <w:rFonts w:ascii="Arial" w:hAnsi="Arial" w:cs="Arial"/>
          <w:color w:val="000F3C"/>
        </w:rPr>
      </w:pPr>
    </w:p>
    <w:p w14:paraId="1AFA51E3" w14:textId="77777777" w:rsidR="00C522A6" w:rsidRPr="007975FF" w:rsidRDefault="00C522A6" w:rsidP="00A6062B">
      <w:pPr>
        <w:rPr>
          <w:rFonts w:ascii="Arial" w:hAnsi="Arial" w:cs="Arial"/>
          <w:color w:val="000F3C"/>
        </w:rPr>
      </w:pPr>
    </w:p>
    <w:p w14:paraId="102437D3" w14:textId="77777777" w:rsidR="00C522A6" w:rsidRPr="007975FF" w:rsidRDefault="00C522A6" w:rsidP="00A6062B">
      <w:pPr>
        <w:rPr>
          <w:rFonts w:ascii="Arial" w:hAnsi="Arial" w:cs="Arial"/>
          <w:color w:val="000F3C"/>
        </w:rPr>
      </w:pPr>
    </w:p>
    <w:p w14:paraId="587E62A2" w14:textId="2D997233" w:rsidR="00C522A6" w:rsidRPr="007975FF" w:rsidRDefault="008B7856" w:rsidP="00831503">
      <w:pPr>
        <w:widowControl w:val="0"/>
        <w:spacing w:line="288" w:lineRule="auto"/>
        <w:rPr>
          <w:rFonts w:ascii="Arial" w:hAnsi="Arial" w:cs="Arial"/>
          <w:b/>
          <w:color w:val="000F3C"/>
          <w:sz w:val="36"/>
          <w:szCs w:val="36"/>
        </w:rPr>
      </w:pPr>
      <w:r>
        <w:rPr>
          <w:rFonts w:ascii="Arial" w:hAnsi="Arial" w:cs="Arial"/>
          <w:b/>
          <w:color w:val="000F3C"/>
          <w:sz w:val="36"/>
          <w:szCs w:val="36"/>
        </w:rPr>
        <w:t>ECS 2025: Kuraray zeigt neue</w:t>
      </w:r>
      <w:r w:rsidR="00D0662F">
        <w:rPr>
          <w:rFonts w:ascii="Arial" w:hAnsi="Arial" w:cs="Arial"/>
          <w:b/>
          <w:color w:val="000F3C"/>
          <w:sz w:val="36"/>
          <w:szCs w:val="36"/>
        </w:rPr>
        <w:t>,</w:t>
      </w:r>
      <w:r>
        <w:rPr>
          <w:rFonts w:ascii="Arial" w:hAnsi="Arial" w:cs="Arial"/>
          <w:b/>
          <w:color w:val="000F3C"/>
          <w:sz w:val="36"/>
          <w:szCs w:val="36"/>
        </w:rPr>
        <w:t xml:space="preserve"> nachhaltigere </w:t>
      </w:r>
      <w:r w:rsidR="00243617">
        <w:rPr>
          <w:rFonts w:ascii="Arial" w:hAnsi="Arial" w:cs="Arial"/>
          <w:b/>
          <w:color w:val="000F3C"/>
          <w:sz w:val="36"/>
          <w:szCs w:val="36"/>
        </w:rPr>
        <w:t>Polymere für Coating</w:t>
      </w:r>
      <w:r w:rsidR="00D0662F">
        <w:rPr>
          <w:rFonts w:ascii="Arial" w:hAnsi="Arial" w:cs="Arial"/>
          <w:b/>
          <w:color w:val="000F3C"/>
          <w:sz w:val="36"/>
          <w:szCs w:val="36"/>
        </w:rPr>
        <w:t>s</w:t>
      </w:r>
      <w:r w:rsidR="00243617">
        <w:rPr>
          <w:rFonts w:ascii="Arial" w:hAnsi="Arial" w:cs="Arial"/>
          <w:b/>
          <w:color w:val="000F3C"/>
          <w:sz w:val="36"/>
          <w:szCs w:val="36"/>
        </w:rPr>
        <w:t xml:space="preserve"> und Druck</w:t>
      </w:r>
      <w:r w:rsidR="00D0662F">
        <w:rPr>
          <w:rFonts w:ascii="Arial" w:hAnsi="Arial" w:cs="Arial"/>
          <w:b/>
          <w:color w:val="000F3C"/>
          <w:sz w:val="36"/>
          <w:szCs w:val="36"/>
        </w:rPr>
        <w:t>farben</w:t>
      </w:r>
      <w:r>
        <w:rPr>
          <w:rFonts w:ascii="Arial" w:hAnsi="Arial" w:cs="Arial"/>
          <w:b/>
          <w:color w:val="000F3C"/>
          <w:sz w:val="36"/>
          <w:szCs w:val="36"/>
        </w:rPr>
        <w:t xml:space="preserve"> </w:t>
      </w:r>
    </w:p>
    <w:p w14:paraId="039AB78C" w14:textId="77777777" w:rsidR="00C522A6" w:rsidRPr="007975FF" w:rsidRDefault="00C522A6" w:rsidP="00C522A6">
      <w:pPr>
        <w:widowControl w:val="0"/>
        <w:rPr>
          <w:rFonts w:ascii="Arial" w:hAnsi="Arial" w:cs="Arial"/>
          <w:b/>
          <w:color w:val="000F3C"/>
          <w:sz w:val="22"/>
          <w:szCs w:val="22"/>
        </w:rPr>
      </w:pPr>
    </w:p>
    <w:p w14:paraId="61802F67" w14:textId="32DD29B5" w:rsidR="00C522A6" w:rsidRPr="007975FF" w:rsidRDefault="00A9206A" w:rsidP="00831503">
      <w:pPr>
        <w:widowControl w:val="0"/>
        <w:spacing w:line="324" w:lineRule="auto"/>
        <w:rPr>
          <w:rFonts w:ascii="Arial" w:hAnsi="Arial" w:cs="Arial"/>
          <w:b/>
          <w:color w:val="000F3C"/>
        </w:rPr>
      </w:pPr>
      <w:r>
        <w:rPr>
          <w:rFonts w:ascii="Arial" w:hAnsi="Arial" w:cs="Arial"/>
          <w:b/>
          <w:color w:val="000F3C"/>
        </w:rPr>
        <w:t xml:space="preserve">Eine ISCC PLUS-Zertifizierung belegt inzwischen die Bio-Basierung etlicher Produkte, die Kuraray in Frankfurt-Höchst fertigt. </w:t>
      </w:r>
    </w:p>
    <w:p w14:paraId="0DA76F71" w14:textId="77777777" w:rsidR="00C522A6" w:rsidRPr="007975FF" w:rsidRDefault="00C522A6" w:rsidP="00831503">
      <w:pPr>
        <w:widowControl w:val="0"/>
        <w:spacing w:line="324" w:lineRule="auto"/>
        <w:rPr>
          <w:rFonts w:ascii="Arial" w:hAnsi="Arial" w:cs="Arial"/>
          <w:b/>
          <w:color w:val="000F3C"/>
          <w:sz w:val="22"/>
          <w:szCs w:val="22"/>
        </w:rPr>
      </w:pPr>
    </w:p>
    <w:p w14:paraId="30708953" w14:textId="669C7A3E" w:rsidR="008175F3" w:rsidRDefault="006D7A76" w:rsidP="00831503">
      <w:pPr>
        <w:widowControl w:val="0"/>
        <w:spacing w:line="324" w:lineRule="auto"/>
        <w:rPr>
          <w:rFonts w:ascii="Arial" w:hAnsi="Arial" w:cs="Arial"/>
          <w:b/>
          <w:color w:val="000F3C"/>
        </w:rPr>
      </w:pPr>
      <w:r w:rsidRPr="007975FF">
        <w:rPr>
          <w:rFonts w:ascii="Arial" w:hAnsi="Arial" w:cs="Arial"/>
          <w:b/>
          <w:color w:val="000F3C"/>
        </w:rPr>
        <w:t>Hattersheim</w:t>
      </w:r>
      <w:r w:rsidR="00E9634B">
        <w:rPr>
          <w:rFonts w:ascii="Arial" w:hAnsi="Arial" w:cs="Arial"/>
          <w:b/>
          <w:color w:val="000F3C"/>
        </w:rPr>
        <w:t xml:space="preserve"> bei Frankfurt</w:t>
      </w:r>
      <w:r w:rsidRPr="007975FF">
        <w:rPr>
          <w:rFonts w:ascii="Arial" w:hAnsi="Arial" w:cs="Arial"/>
          <w:b/>
          <w:color w:val="000F3C"/>
        </w:rPr>
        <w:t xml:space="preserve">, </w:t>
      </w:r>
      <w:r w:rsidR="004B440D" w:rsidRPr="000F768C">
        <w:rPr>
          <w:rFonts w:ascii="Arial" w:hAnsi="Arial" w:cs="Arial"/>
          <w:b/>
          <w:color w:val="000F3C"/>
        </w:rPr>
        <w:t>20</w:t>
      </w:r>
      <w:r w:rsidRPr="000F768C">
        <w:rPr>
          <w:rFonts w:ascii="Arial" w:hAnsi="Arial" w:cs="Arial"/>
          <w:b/>
          <w:color w:val="000F3C"/>
        </w:rPr>
        <w:t xml:space="preserve">. </w:t>
      </w:r>
      <w:r w:rsidR="008175F3" w:rsidRPr="000F768C">
        <w:rPr>
          <w:rFonts w:ascii="Arial" w:hAnsi="Arial" w:cs="Arial"/>
          <w:b/>
          <w:color w:val="000F3C"/>
        </w:rPr>
        <w:t>Januar</w:t>
      </w:r>
      <w:r w:rsidRPr="000F768C">
        <w:rPr>
          <w:rFonts w:ascii="Arial" w:hAnsi="Arial" w:cs="Arial"/>
          <w:b/>
          <w:color w:val="000F3C"/>
        </w:rPr>
        <w:t xml:space="preserve"> 20</w:t>
      </w:r>
      <w:r w:rsidR="008C6980" w:rsidRPr="000F768C">
        <w:rPr>
          <w:rFonts w:ascii="Arial" w:hAnsi="Arial" w:cs="Arial"/>
          <w:b/>
          <w:color w:val="000F3C"/>
        </w:rPr>
        <w:t>2</w:t>
      </w:r>
      <w:r w:rsidR="008175F3" w:rsidRPr="000F768C">
        <w:rPr>
          <w:rFonts w:ascii="Arial" w:hAnsi="Arial" w:cs="Arial"/>
          <w:b/>
          <w:color w:val="000F3C"/>
        </w:rPr>
        <w:t>5</w:t>
      </w:r>
      <w:r w:rsidRPr="007975FF">
        <w:rPr>
          <w:rFonts w:ascii="Arial" w:hAnsi="Arial" w:cs="Arial"/>
          <w:b/>
          <w:color w:val="000F3C"/>
        </w:rPr>
        <w:t xml:space="preserve">. </w:t>
      </w:r>
      <w:r w:rsidR="00A412D2" w:rsidRPr="007E0917">
        <w:rPr>
          <w:rFonts w:ascii="Arial" w:hAnsi="Arial" w:cs="Arial"/>
          <w:b/>
          <w:color w:val="000F3C"/>
        </w:rPr>
        <w:t xml:space="preserve">Kuraray, das globale Spezialchemieunternehmen </w:t>
      </w:r>
      <w:r w:rsidR="00E9634B">
        <w:rPr>
          <w:rFonts w:ascii="Arial" w:hAnsi="Arial" w:cs="Arial"/>
          <w:b/>
          <w:color w:val="000F3C"/>
        </w:rPr>
        <w:t xml:space="preserve">mit Hauptsitz in Japan und </w:t>
      </w:r>
      <w:r w:rsidR="008175F3">
        <w:rPr>
          <w:rFonts w:ascii="Arial" w:hAnsi="Arial" w:cs="Arial"/>
          <w:b/>
          <w:color w:val="000F3C"/>
        </w:rPr>
        <w:t>Europazentrale in Hattersheim, kommt mit einer ganze</w:t>
      </w:r>
      <w:r w:rsidR="003A1E27">
        <w:rPr>
          <w:rFonts w:ascii="Arial" w:hAnsi="Arial" w:cs="Arial"/>
          <w:b/>
          <w:color w:val="000F3C"/>
        </w:rPr>
        <w:t>n</w:t>
      </w:r>
      <w:r w:rsidR="008175F3">
        <w:rPr>
          <w:rFonts w:ascii="Arial" w:hAnsi="Arial" w:cs="Arial"/>
          <w:b/>
          <w:color w:val="000F3C"/>
        </w:rPr>
        <w:t xml:space="preserve"> Reihe von Produktpremieren zur European Coatings Show (ECS) in Nürnberg. Die diesjährige ECS</w:t>
      </w:r>
      <w:r w:rsidR="00243617">
        <w:rPr>
          <w:rFonts w:ascii="Arial" w:hAnsi="Arial" w:cs="Arial"/>
          <w:b/>
          <w:color w:val="000F3C"/>
        </w:rPr>
        <w:t xml:space="preserve"> </w:t>
      </w:r>
      <w:r w:rsidR="00E9634B">
        <w:rPr>
          <w:rFonts w:ascii="Arial" w:hAnsi="Arial" w:cs="Arial"/>
          <w:b/>
          <w:color w:val="000F3C"/>
        </w:rPr>
        <w:t>findet</w:t>
      </w:r>
      <w:r w:rsidR="008175F3">
        <w:rPr>
          <w:rFonts w:ascii="Arial" w:hAnsi="Arial" w:cs="Arial"/>
          <w:b/>
          <w:color w:val="000F3C"/>
        </w:rPr>
        <w:t xml:space="preserve"> vom 25.-27. März 2025 statt</w:t>
      </w:r>
      <w:r w:rsidR="00642B45">
        <w:rPr>
          <w:rFonts w:ascii="Arial" w:hAnsi="Arial" w:cs="Arial"/>
          <w:b/>
          <w:color w:val="000F3C"/>
        </w:rPr>
        <w:t xml:space="preserve">. Drei Units von </w:t>
      </w:r>
      <w:r w:rsidR="00E9634B">
        <w:rPr>
          <w:rFonts w:ascii="Arial" w:hAnsi="Arial" w:cs="Arial"/>
          <w:b/>
          <w:color w:val="000F3C"/>
        </w:rPr>
        <w:t xml:space="preserve">Kuraray </w:t>
      </w:r>
      <w:r w:rsidR="00642B45">
        <w:rPr>
          <w:rFonts w:ascii="Arial" w:hAnsi="Arial" w:cs="Arial"/>
          <w:b/>
          <w:color w:val="000F3C"/>
        </w:rPr>
        <w:t xml:space="preserve">sind auf dem </w:t>
      </w:r>
      <w:r w:rsidR="008175F3">
        <w:rPr>
          <w:rFonts w:ascii="Arial" w:hAnsi="Arial" w:cs="Arial"/>
          <w:b/>
          <w:color w:val="000F3C"/>
        </w:rPr>
        <w:t>Stand 366</w:t>
      </w:r>
      <w:r w:rsidR="00642B45">
        <w:rPr>
          <w:rFonts w:ascii="Arial" w:hAnsi="Arial" w:cs="Arial"/>
          <w:b/>
          <w:color w:val="000F3C"/>
        </w:rPr>
        <w:t xml:space="preserve"> in Halle 1 vertreten: M</w:t>
      </w:r>
      <w:r w:rsidR="004076A5">
        <w:rPr>
          <w:rFonts w:ascii="Arial" w:hAnsi="Arial" w:cs="Arial"/>
          <w:b/>
          <w:color w:val="000F3C"/>
        </w:rPr>
        <w:t>owital</w:t>
      </w:r>
      <w:r w:rsidR="00642B45">
        <w:rPr>
          <w:rFonts w:ascii="Arial" w:hAnsi="Arial" w:cs="Arial"/>
          <w:b/>
          <w:color w:val="000F3C"/>
        </w:rPr>
        <w:t>, P</w:t>
      </w:r>
      <w:r w:rsidR="004076A5">
        <w:rPr>
          <w:rFonts w:ascii="Arial" w:hAnsi="Arial" w:cs="Arial"/>
          <w:b/>
          <w:color w:val="000F3C"/>
        </w:rPr>
        <w:t>oval</w:t>
      </w:r>
      <w:r w:rsidR="00642B45">
        <w:rPr>
          <w:rFonts w:ascii="Arial" w:hAnsi="Arial" w:cs="Arial"/>
          <w:b/>
          <w:color w:val="000F3C"/>
        </w:rPr>
        <w:t xml:space="preserve"> und Isoprene Chemicals</w:t>
      </w:r>
      <w:r w:rsidR="008175F3">
        <w:rPr>
          <w:rFonts w:ascii="Arial" w:hAnsi="Arial" w:cs="Arial"/>
          <w:b/>
          <w:color w:val="000F3C"/>
        </w:rPr>
        <w:t>.</w:t>
      </w:r>
      <w:r w:rsidR="00E9634B">
        <w:rPr>
          <w:rFonts w:ascii="Arial" w:hAnsi="Arial" w:cs="Arial"/>
          <w:b/>
          <w:color w:val="000F3C"/>
        </w:rPr>
        <w:t xml:space="preserve"> </w:t>
      </w:r>
      <w:r w:rsidR="00D065BF">
        <w:rPr>
          <w:rFonts w:ascii="Arial" w:hAnsi="Arial" w:cs="Arial"/>
          <w:b/>
          <w:color w:val="000F3C"/>
        </w:rPr>
        <w:t xml:space="preserve">Ihr Motto für die Messe ist: </w:t>
      </w:r>
      <w:r w:rsidR="003621BB">
        <w:rPr>
          <w:rFonts w:ascii="Arial" w:hAnsi="Arial" w:cs="Arial"/>
          <w:b/>
          <w:color w:val="000F3C"/>
        </w:rPr>
        <w:t>„Adding value in coating</w:t>
      </w:r>
      <w:r w:rsidR="004B440D">
        <w:rPr>
          <w:rFonts w:ascii="Arial" w:hAnsi="Arial" w:cs="Arial"/>
          <w:b/>
          <w:color w:val="000F3C"/>
        </w:rPr>
        <w:t>s</w:t>
      </w:r>
      <w:r w:rsidR="003621BB">
        <w:rPr>
          <w:rFonts w:ascii="Arial" w:hAnsi="Arial" w:cs="Arial"/>
          <w:b/>
          <w:color w:val="000F3C"/>
        </w:rPr>
        <w:t xml:space="preserve">“. </w:t>
      </w:r>
      <w:r w:rsidR="00BC166A">
        <w:rPr>
          <w:rFonts w:ascii="Arial" w:hAnsi="Arial" w:cs="Arial"/>
          <w:b/>
          <w:color w:val="000F3C"/>
        </w:rPr>
        <w:t>Im Bereich der MOWITAL</w:t>
      </w:r>
      <w:r w:rsidR="004076A5" w:rsidRPr="004076A5">
        <w:rPr>
          <w:rFonts w:ascii="Arial" w:hAnsi="Arial" w:cs="Arial"/>
          <w:b/>
          <w:color w:val="000F3C"/>
          <w:vertAlign w:val="superscript"/>
        </w:rPr>
        <w:t>®</w:t>
      </w:r>
      <w:r w:rsidR="004076A5">
        <w:rPr>
          <w:rFonts w:ascii="Arial" w:hAnsi="Arial" w:cs="Arial"/>
          <w:b/>
          <w:color w:val="000F3C"/>
        </w:rPr>
        <w:t xml:space="preserve"> </w:t>
      </w:r>
      <w:r w:rsidR="00BC166A">
        <w:rPr>
          <w:rFonts w:ascii="Arial" w:hAnsi="Arial" w:cs="Arial"/>
          <w:b/>
          <w:color w:val="000F3C"/>
        </w:rPr>
        <w:t xml:space="preserve">PVB-Harze von Kuraray zählen drei </w:t>
      </w:r>
      <w:r w:rsidR="00074862">
        <w:rPr>
          <w:rFonts w:ascii="Arial" w:hAnsi="Arial" w:cs="Arial"/>
          <w:b/>
          <w:color w:val="000F3C"/>
        </w:rPr>
        <w:t xml:space="preserve">niedrigviskose Grades zu den Highlights, </w:t>
      </w:r>
      <w:r w:rsidR="00243617">
        <w:rPr>
          <w:rFonts w:ascii="Arial" w:hAnsi="Arial" w:cs="Arial"/>
          <w:b/>
          <w:color w:val="000F3C"/>
        </w:rPr>
        <w:t>weil</w:t>
      </w:r>
      <w:r w:rsidR="00642B45">
        <w:rPr>
          <w:rFonts w:ascii="Arial" w:hAnsi="Arial" w:cs="Arial"/>
          <w:b/>
          <w:color w:val="000F3C"/>
        </w:rPr>
        <w:t xml:space="preserve"> </w:t>
      </w:r>
      <w:r w:rsidR="00074862">
        <w:rPr>
          <w:rFonts w:ascii="Arial" w:hAnsi="Arial" w:cs="Arial"/>
          <w:b/>
          <w:color w:val="000F3C"/>
        </w:rPr>
        <w:t xml:space="preserve">ISCC PLUS-Zertifikate </w:t>
      </w:r>
      <w:r w:rsidR="00243617">
        <w:rPr>
          <w:rFonts w:ascii="Arial" w:hAnsi="Arial" w:cs="Arial"/>
          <w:b/>
          <w:color w:val="000F3C"/>
        </w:rPr>
        <w:t>jetzt</w:t>
      </w:r>
      <w:r w:rsidR="008C23D0">
        <w:rPr>
          <w:rFonts w:ascii="Arial" w:hAnsi="Arial" w:cs="Arial"/>
          <w:b/>
          <w:color w:val="000F3C"/>
        </w:rPr>
        <w:t xml:space="preserve"> ihre Nachhaltigkeit </w:t>
      </w:r>
      <w:r w:rsidR="00074862">
        <w:rPr>
          <w:rFonts w:ascii="Arial" w:hAnsi="Arial" w:cs="Arial"/>
          <w:b/>
          <w:color w:val="000F3C"/>
        </w:rPr>
        <w:t>bestätig</w:t>
      </w:r>
      <w:r w:rsidR="00243617">
        <w:rPr>
          <w:rFonts w:ascii="Arial" w:hAnsi="Arial" w:cs="Arial"/>
          <w:b/>
          <w:color w:val="000F3C"/>
        </w:rPr>
        <w:t>en</w:t>
      </w:r>
      <w:r w:rsidR="00074862">
        <w:rPr>
          <w:rFonts w:ascii="Arial" w:hAnsi="Arial" w:cs="Arial"/>
          <w:b/>
          <w:color w:val="000F3C"/>
        </w:rPr>
        <w:t xml:space="preserve">. </w:t>
      </w:r>
      <w:r w:rsidR="00642B45">
        <w:rPr>
          <w:rFonts w:ascii="Arial" w:hAnsi="Arial" w:cs="Arial"/>
          <w:b/>
          <w:color w:val="000F3C"/>
        </w:rPr>
        <w:t>Die P</w:t>
      </w:r>
      <w:r w:rsidR="00923ECC">
        <w:rPr>
          <w:rFonts w:ascii="Arial" w:hAnsi="Arial" w:cs="Arial"/>
          <w:b/>
          <w:color w:val="000F3C"/>
        </w:rPr>
        <w:t>oval</w:t>
      </w:r>
      <w:r w:rsidR="00642B45">
        <w:rPr>
          <w:rFonts w:ascii="Arial" w:hAnsi="Arial" w:cs="Arial"/>
          <w:b/>
          <w:color w:val="000F3C"/>
        </w:rPr>
        <w:t xml:space="preserve">-Unit </w:t>
      </w:r>
      <w:r w:rsidR="00A45FC0">
        <w:rPr>
          <w:rFonts w:ascii="Arial" w:hAnsi="Arial" w:cs="Arial"/>
          <w:b/>
          <w:color w:val="000F3C"/>
        </w:rPr>
        <w:t>stellt die vielfältigen Polyvinyla</w:t>
      </w:r>
      <w:r w:rsidR="00243617">
        <w:rPr>
          <w:rFonts w:ascii="Arial" w:hAnsi="Arial" w:cs="Arial"/>
          <w:b/>
          <w:color w:val="000F3C"/>
        </w:rPr>
        <w:t>l</w:t>
      </w:r>
      <w:r w:rsidR="00A45FC0">
        <w:rPr>
          <w:rFonts w:ascii="Arial" w:hAnsi="Arial" w:cs="Arial"/>
          <w:b/>
          <w:color w:val="000F3C"/>
        </w:rPr>
        <w:t xml:space="preserve">kohole </w:t>
      </w:r>
      <w:r w:rsidR="00753F78">
        <w:rPr>
          <w:rFonts w:ascii="Arial" w:hAnsi="Arial" w:cs="Arial"/>
          <w:b/>
          <w:color w:val="000F3C"/>
        </w:rPr>
        <w:t xml:space="preserve">von Kuraray </w:t>
      </w:r>
      <w:r w:rsidR="00A45FC0">
        <w:rPr>
          <w:rFonts w:ascii="Arial" w:hAnsi="Arial" w:cs="Arial"/>
          <w:b/>
          <w:color w:val="000F3C"/>
        </w:rPr>
        <w:t>her</w:t>
      </w:r>
      <w:r w:rsidR="00574CD0">
        <w:rPr>
          <w:rFonts w:ascii="Arial" w:hAnsi="Arial" w:cs="Arial"/>
          <w:b/>
          <w:color w:val="000F3C"/>
        </w:rPr>
        <w:t xml:space="preserve"> –</w:t>
      </w:r>
      <w:r w:rsidR="003E3AF3">
        <w:rPr>
          <w:rFonts w:ascii="Arial" w:hAnsi="Arial" w:cs="Arial"/>
          <w:b/>
          <w:color w:val="000F3C"/>
        </w:rPr>
        <w:t xml:space="preserve"> </w:t>
      </w:r>
      <w:r w:rsidR="00574CD0">
        <w:rPr>
          <w:rFonts w:ascii="Arial" w:hAnsi="Arial" w:cs="Arial"/>
          <w:b/>
          <w:color w:val="000F3C"/>
        </w:rPr>
        <w:t>a</w:t>
      </w:r>
      <w:r w:rsidR="00A45FC0">
        <w:rPr>
          <w:rFonts w:ascii="Arial" w:hAnsi="Arial" w:cs="Arial"/>
          <w:b/>
          <w:color w:val="000F3C"/>
        </w:rPr>
        <w:t xml:space="preserve">uf der Messe erlebt </w:t>
      </w:r>
      <w:r w:rsidR="00FF7728">
        <w:rPr>
          <w:rFonts w:ascii="Arial" w:hAnsi="Arial" w:cs="Arial"/>
          <w:b/>
          <w:color w:val="000F3C"/>
        </w:rPr>
        <w:t xml:space="preserve">das </w:t>
      </w:r>
      <w:r w:rsidR="00A45FC0">
        <w:rPr>
          <w:rFonts w:ascii="Arial" w:hAnsi="Arial" w:cs="Arial"/>
          <w:b/>
          <w:color w:val="000F3C"/>
        </w:rPr>
        <w:t>neue</w:t>
      </w:r>
      <w:r w:rsidR="00FF7728">
        <w:rPr>
          <w:rFonts w:ascii="Arial" w:hAnsi="Arial" w:cs="Arial"/>
          <w:b/>
          <w:color w:val="000F3C"/>
        </w:rPr>
        <w:t xml:space="preserve">, sehr leicht zu verarbeitende </w:t>
      </w:r>
      <w:r w:rsidR="00A45FC0">
        <w:rPr>
          <w:rFonts w:ascii="Arial" w:hAnsi="Arial" w:cs="Arial"/>
          <w:b/>
          <w:color w:val="000F3C"/>
        </w:rPr>
        <w:t>EXCEVAL</w:t>
      </w:r>
      <w:r w:rsidR="00923ECC">
        <w:rPr>
          <w:rFonts w:ascii="Arial" w:hAnsi="Arial" w:cs="Arial"/>
          <w:b/>
          <w:color w:val="000F3C"/>
        </w:rPr>
        <w:t>™</w:t>
      </w:r>
      <w:r w:rsidR="00A45FC0">
        <w:rPr>
          <w:rFonts w:ascii="Arial" w:hAnsi="Arial" w:cs="Arial"/>
          <w:b/>
          <w:color w:val="000F3C"/>
        </w:rPr>
        <w:t xml:space="preserve"> OKE 975 </w:t>
      </w:r>
      <w:r w:rsidR="000D647D">
        <w:rPr>
          <w:rFonts w:ascii="Arial" w:hAnsi="Arial" w:cs="Arial"/>
          <w:b/>
          <w:color w:val="000F3C"/>
        </w:rPr>
        <w:t>seine Premiere</w:t>
      </w:r>
      <w:r w:rsidR="00413DE5">
        <w:rPr>
          <w:rFonts w:ascii="Arial" w:hAnsi="Arial" w:cs="Arial"/>
          <w:b/>
          <w:color w:val="000F3C"/>
        </w:rPr>
        <w:t>.</w:t>
      </w:r>
      <w:r w:rsidR="00A45FC0">
        <w:rPr>
          <w:rFonts w:ascii="Arial" w:hAnsi="Arial" w:cs="Arial"/>
          <w:b/>
          <w:color w:val="000F3C"/>
        </w:rPr>
        <w:t xml:space="preserve"> </w:t>
      </w:r>
      <w:r w:rsidR="00FF7728">
        <w:rPr>
          <w:rFonts w:ascii="Arial" w:hAnsi="Arial" w:cs="Arial"/>
          <w:b/>
          <w:color w:val="000F3C"/>
        </w:rPr>
        <w:t>Und d</w:t>
      </w:r>
      <w:r w:rsidR="00A45FC0">
        <w:rPr>
          <w:rFonts w:ascii="Arial" w:hAnsi="Arial" w:cs="Arial"/>
          <w:b/>
          <w:color w:val="000F3C"/>
        </w:rPr>
        <w:t xml:space="preserve">ie Isoprene Chemicals </w:t>
      </w:r>
      <w:r w:rsidR="00243617">
        <w:rPr>
          <w:rFonts w:ascii="Arial" w:hAnsi="Arial" w:cs="Arial"/>
          <w:b/>
          <w:color w:val="000F3C"/>
        </w:rPr>
        <w:t>Division</w:t>
      </w:r>
      <w:r w:rsidR="00A45FC0">
        <w:rPr>
          <w:rFonts w:ascii="Arial" w:hAnsi="Arial" w:cs="Arial"/>
          <w:b/>
          <w:color w:val="000F3C"/>
        </w:rPr>
        <w:t xml:space="preserve"> zeigt auf der </w:t>
      </w:r>
      <w:r w:rsidR="00FF7728">
        <w:rPr>
          <w:rFonts w:ascii="Arial" w:hAnsi="Arial" w:cs="Arial"/>
          <w:b/>
          <w:color w:val="000F3C"/>
        </w:rPr>
        <w:t xml:space="preserve">ECS drei neue Produkte: </w:t>
      </w:r>
      <w:r w:rsidR="00DA4395" w:rsidRPr="00DA4395">
        <w:rPr>
          <w:rFonts w:ascii="Arial" w:hAnsi="Arial" w:cs="Arial"/>
          <w:b/>
          <w:color w:val="000F3C"/>
        </w:rPr>
        <w:t>den Reaktivverdünner IPEMA für dauerhafte Hartbeschichtungen, MMB als Lösemittel für Emulsionen und Koaleszenzmittel für Wasserlacke sowie Polyole auf MPD-Basis für die hochwertige Beschichtung von z. B. Fußböden, Autoinnenräumen und Textilien.</w:t>
      </w:r>
    </w:p>
    <w:p w14:paraId="2EEB958C" w14:textId="77777777" w:rsidR="00DA4395" w:rsidRPr="007975FF" w:rsidRDefault="00DA4395" w:rsidP="00831503">
      <w:pPr>
        <w:widowControl w:val="0"/>
        <w:spacing w:line="324" w:lineRule="auto"/>
        <w:rPr>
          <w:rFonts w:ascii="Arial" w:hAnsi="Arial" w:cs="Arial"/>
          <w:b/>
          <w:color w:val="000F3C"/>
          <w:sz w:val="22"/>
          <w:szCs w:val="22"/>
        </w:rPr>
      </w:pPr>
    </w:p>
    <w:p w14:paraId="59D27696" w14:textId="66E7C41C" w:rsidR="00E9634B" w:rsidRPr="007975FF" w:rsidRDefault="00E9634B" w:rsidP="00E9634B">
      <w:pPr>
        <w:widowControl w:val="0"/>
        <w:spacing w:line="324" w:lineRule="auto"/>
        <w:rPr>
          <w:rFonts w:ascii="Arial" w:hAnsi="Arial" w:cs="Arial"/>
          <w:b/>
          <w:color w:val="000F3C"/>
        </w:rPr>
      </w:pPr>
      <w:r>
        <w:rPr>
          <w:rFonts w:ascii="Arial" w:hAnsi="Arial" w:cs="Arial"/>
          <w:b/>
          <w:color w:val="000F3C"/>
        </w:rPr>
        <w:t>M</w:t>
      </w:r>
      <w:r w:rsidR="00BB2CB8">
        <w:rPr>
          <w:rFonts w:ascii="Arial" w:hAnsi="Arial" w:cs="Arial"/>
          <w:b/>
          <w:color w:val="000F3C"/>
        </w:rPr>
        <w:t>OWITAL</w:t>
      </w:r>
      <w:r w:rsidR="004076A5" w:rsidRPr="004076A5">
        <w:rPr>
          <w:rFonts w:ascii="Arial" w:hAnsi="Arial" w:cs="Arial"/>
          <w:b/>
          <w:color w:val="000F3C"/>
          <w:vertAlign w:val="superscript"/>
        </w:rPr>
        <w:t>®</w:t>
      </w:r>
      <w:r w:rsidR="004076A5">
        <w:rPr>
          <w:rFonts w:ascii="Arial" w:hAnsi="Arial" w:cs="Arial"/>
          <w:b/>
          <w:color w:val="000F3C"/>
          <w:vertAlign w:val="superscript"/>
        </w:rPr>
        <w:t xml:space="preserve"> </w:t>
      </w:r>
      <w:r>
        <w:rPr>
          <w:rFonts w:ascii="Arial" w:hAnsi="Arial" w:cs="Arial"/>
          <w:b/>
          <w:color w:val="000F3C"/>
        </w:rPr>
        <w:t>PVB</w:t>
      </w:r>
      <w:r w:rsidR="00AA4BB7">
        <w:rPr>
          <w:rFonts w:ascii="Arial" w:hAnsi="Arial" w:cs="Arial"/>
          <w:b/>
          <w:color w:val="000F3C"/>
        </w:rPr>
        <w:t>-Bindemittel</w:t>
      </w:r>
      <w:r>
        <w:rPr>
          <w:rFonts w:ascii="Arial" w:hAnsi="Arial" w:cs="Arial"/>
          <w:b/>
          <w:color w:val="000F3C"/>
        </w:rPr>
        <w:t xml:space="preserve"> </w:t>
      </w:r>
      <w:r w:rsidR="00FC3977">
        <w:rPr>
          <w:rFonts w:ascii="Arial" w:hAnsi="Arial" w:cs="Arial"/>
          <w:b/>
          <w:color w:val="000F3C"/>
        </w:rPr>
        <w:t xml:space="preserve">jetzt auch </w:t>
      </w:r>
      <w:r w:rsidR="001A2E82">
        <w:rPr>
          <w:rFonts w:ascii="Arial" w:hAnsi="Arial" w:cs="Arial"/>
          <w:b/>
          <w:color w:val="000F3C"/>
        </w:rPr>
        <w:t>mit I</w:t>
      </w:r>
      <w:r w:rsidR="003A1E27">
        <w:rPr>
          <w:rFonts w:ascii="Arial" w:hAnsi="Arial" w:cs="Arial"/>
          <w:b/>
          <w:color w:val="000F3C"/>
        </w:rPr>
        <w:t>SCC</w:t>
      </w:r>
      <w:r w:rsidR="001A2E82">
        <w:rPr>
          <w:rFonts w:ascii="Arial" w:hAnsi="Arial" w:cs="Arial"/>
          <w:b/>
          <w:color w:val="000F3C"/>
        </w:rPr>
        <w:t xml:space="preserve"> PLUS-Zertifizierung </w:t>
      </w:r>
    </w:p>
    <w:p w14:paraId="646053CC" w14:textId="44202E1C" w:rsidR="000B2925" w:rsidRDefault="001A2E82" w:rsidP="000B2925">
      <w:pPr>
        <w:widowControl w:val="0"/>
        <w:tabs>
          <w:tab w:val="num" w:pos="720"/>
        </w:tabs>
        <w:spacing w:line="324" w:lineRule="auto"/>
        <w:rPr>
          <w:rFonts w:ascii="Arial" w:hAnsi="Arial" w:cs="Arial"/>
          <w:color w:val="000F3C"/>
        </w:rPr>
      </w:pPr>
      <w:r>
        <w:rPr>
          <w:rFonts w:ascii="Arial" w:hAnsi="Arial" w:cs="Arial"/>
          <w:color w:val="000F3C"/>
        </w:rPr>
        <w:t xml:space="preserve">Kuraray ist europäischer Marktführer, wenn es um anspruchsvolle Polyvinylbutyral-Typen (PVB) geht, die </w:t>
      </w:r>
      <w:r w:rsidR="0051355E">
        <w:rPr>
          <w:rFonts w:ascii="Arial" w:hAnsi="Arial" w:cs="Arial"/>
          <w:color w:val="000F3C"/>
        </w:rPr>
        <w:t xml:space="preserve">als </w:t>
      </w:r>
      <w:r w:rsidR="00FC3977">
        <w:rPr>
          <w:rFonts w:ascii="Arial" w:hAnsi="Arial" w:cs="Arial"/>
          <w:color w:val="000F3C"/>
        </w:rPr>
        <w:t xml:space="preserve">leistungsfähige </w:t>
      </w:r>
      <w:r w:rsidR="0051355E">
        <w:rPr>
          <w:rFonts w:ascii="Arial" w:hAnsi="Arial" w:cs="Arial"/>
          <w:color w:val="000F3C"/>
        </w:rPr>
        <w:t xml:space="preserve">Bindemittel für Druckfarben und Coatings zum Einsatz kommen. </w:t>
      </w:r>
      <w:r w:rsidR="00BB2CB8">
        <w:rPr>
          <w:rFonts w:ascii="Arial" w:hAnsi="Arial" w:cs="Arial"/>
          <w:color w:val="000F3C"/>
        </w:rPr>
        <w:t>Bei Kuraray tr</w:t>
      </w:r>
      <w:r w:rsidR="00573DA1">
        <w:rPr>
          <w:rFonts w:ascii="Arial" w:hAnsi="Arial" w:cs="Arial"/>
          <w:color w:val="000F3C"/>
        </w:rPr>
        <w:t xml:space="preserve">ägt </w:t>
      </w:r>
      <w:r w:rsidR="00243617">
        <w:rPr>
          <w:rFonts w:ascii="Arial" w:hAnsi="Arial" w:cs="Arial"/>
          <w:color w:val="000F3C"/>
        </w:rPr>
        <w:t>das</w:t>
      </w:r>
      <w:r w:rsidR="00573DA1">
        <w:rPr>
          <w:rFonts w:ascii="Arial" w:hAnsi="Arial" w:cs="Arial"/>
          <w:color w:val="000F3C"/>
        </w:rPr>
        <w:t xml:space="preserve"> </w:t>
      </w:r>
      <w:r w:rsidR="00AA4BB7">
        <w:rPr>
          <w:rFonts w:ascii="Arial" w:hAnsi="Arial" w:cs="Arial"/>
          <w:color w:val="000F3C"/>
        </w:rPr>
        <w:t xml:space="preserve">umfassende </w:t>
      </w:r>
      <w:r w:rsidR="00573DA1">
        <w:rPr>
          <w:rFonts w:ascii="Arial" w:hAnsi="Arial" w:cs="Arial"/>
          <w:color w:val="000F3C"/>
        </w:rPr>
        <w:t xml:space="preserve">Sortiment an </w:t>
      </w:r>
      <w:r w:rsidR="00BB2CB8">
        <w:rPr>
          <w:rFonts w:ascii="Arial" w:hAnsi="Arial" w:cs="Arial"/>
          <w:color w:val="000F3C"/>
        </w:rPr>
        <w:t>PVB-Harze</w:t>
      </w:r>
      <w:r w:rsidR="00573DA1">
        <w:rPr>
          <w:rFonts w:ascii="Arial" w:hAnsi="Arial" w:cs="Arial"/>
          <w:color w:val="000F3C"/>
        </w:rPr>
        <w:t>n</w:t>
      </w:r>
      <w:r w:rsidR="00BB2CB8">
        <w:rPr>
          <w:rFonts w:ascii="Arial" w:hAnsi="Arial" w:cs="Arial"/>
          <w:color w:val="000F3C"/>
        </w:rPr>
        <w:t xml:space="preserve"> den Markennamen MOWITAL</w:t>
      </w:r>
      <w:r w:rsidR="004076A5" w:rsidRPr="004076A5">
        <w:rPr>
          <w:rFonts w:ascii="Arial" w:hAnsi="Arial" w:cs="Arial"/>
          <w:b/>
          <w:color w:val="000F3C"/>
          <w:vertAlign w:val="superscript"/>
        </w:rPr>
        <w:t>®</w:t>
      </w:r>
      <w:r w:rsidR="0072024A">
        <w:rPr>
          <w:rFonts w:ascii="Arial" w:hAnsi="Arial" w:cs="Arial"/>
          <w:color w:val="000F3C"/>
        </w:rPr>
        <w:t xml:space="preserve"> (</w:t>
      </w:r>
      <w:hyperlink r:id="rId11" w:history="1">
        <w:r w:rsidR="0072024A" w:rsidRPr="00967A58">
          <w:rPr>
            <w:rStyle w:val="Hyperlink"/>
            <w:rFonts w:ascii="Arial" w:hAnsi="Arial" w:cs="Arial"/>
          </w:rPr>
          <w:t>www.mowital.com/de/</w:t>
        </w:r>
      </w:hyperlink>
      <w:r w:rsidR="0072024A">
        <w:rPr>
          <w:rFonts w:ascii="Arial" w:hAnsi="Arial" w:cs="Arial"/>
          <w:color w:val="000F3C"/>
        </w:rPr>
        <w:t>)</w:t>
      </w:r>
      <w:r w:rsidR="00BB2CB8">
        <w:rPr>
          <w:rFonts w:ascii="Arial" w:hAnsi="Arial" w:cs="Arial"/>
          <w:color w:val="000F3C"/>
        </w:rPr>
        <w:t>.</w:t>
      </w:r>
      <w:r w:rsidR="00573DA1">
        <w:rPr>
          <w:rFonts w:ascii="Arial" w:hAnsi="Arial" w:cs="Arial"/>
          <w:color w:val="000F3C"/>
        </w:rPr>
        <w:t xml:space="preserve"> Auf der ECS 2025 stellt Kuraray </w:t>
      </w:r>
      <w:r w:rsidR="00FC3977">
        <w:rPr>
          <w:rFonts w:ascii="Arial" w:hAnsi="Arial" w:cs="Arial"/>
          <w:color w:val="000F3C"/>
        </w:rPr>
        <w:t>erstmals drei MOWITAL</w:t>
      </w:r>
      <w:r w:rsidR="004076A5" w:rsidRPr="004076A5">
        <w:rPr>
          <w:rFonts w:ascii="Arial" w:hAnsi="Arial" w:cs="Arial"/>
          <w:b/>
          <w:color w:val="000F3C"/>
          <w:vertAlign w:val="superscript"/>
        </w:rPr>
        <w:t>®</w:t>
      </w:r>
      <w:r w:rsidR="006C7264">
        <w:rPr>
          <w:rFonts w:ascii="Arial" w:hAnsi="Arial" w:cs="Arial"/>
          <w:b/>
          <w:color w:val="000F3C"/>
          <w:vertAlign w:val="superscript"/>
        </w:rPr>
        <w:t xml:space="preserve"> </w:t>
      </w:r>
      <w:r w:rsidR="00FC3977">
        <w:rPr>
          <w:rFonts w:ascii="Arial" w:hAnsi="Arial" w:cs="Arial"/>
          <w:color w:val="000F3C"/>
        </w:rPr>
        <w:t xml:space="preserve">Typen vor, </w:t>
      </w:r>
      <w:r w:rsidR="0079131A">
        <w:rPr>
          <w:rFonts w:ascii="Arial" w:hAnsi="Arial" w:cs="Arial"/>
          <w:color w:val="000F3C"/>
        </w:rPr>
        <w:t xml:space="preserve">die </w:t>
      </w:r>
      <w:r w:rsidR="00FC3977">
        <w:rPr>
          <w:rFonts w:ascii="Arial" w:hAnsi="Arial" w:cs="Arial"/>
          <w:color w:val="000F3C"/>
        </w:rPr>
        <w:t xml:space="preserve">eine ISCC PLUS-Zertifizierung </w:t>
      </w:r>
      <w:r w:rsidR="0079131A">
        <w:rPr>
          <w:rFonts w:ascii="Arial" w:hAnsi="Arial" w:cs="Arial"/>
          <w:color w:val="000F3C"/>
        </w:rPr>
        <w:t xml:space="preserve">erhalten haben. </w:t>
      </w:r>
      <w:r w:rsidR="00FC3977">
        <w:rPr>
          <w:rFonts w:ascii="Arial" w:hAnsi="Arial" w:cs="Arial"/>
          <w:color w:val="000F3C"/>
        </w:rPr>
        <w:t>Damit sind die MOWITAL</w:t>
      </w:r>
      <w:r w:rsidR="006C7264" w:rsidRPr="004076A5">
        <w:rPr>
          <w:rFonts w:ascii="Arial" w:hAnsi="Arial" w:cs="Arial"/>
          <w:b/>
          <w:color w:val="000F3C"/>
          <w:vertAlign w:val="superscript"/>
        </w:rPr>
        <w:t>®</w:t>
      </w:r>
      <w:r w:rsidR="006C7264">
        <w:rPr>
          <w:rFonts w:ascii="Arial" w:hAnsi="Arial" w:cs="Arial"/>
          <w:b/>
          <w:color w:val="000F3C"/>
          <w:vertAlign w:val="superscript"/>
        </w:rPr>
        <w:t xml:space="preserve"> </w:t>
      </w:r>
      <w:r w:rsidR="004B440D">
        <w:rPr>
          <w:rFonts w:ascii="Arial" w:hAnsi="Arial" w:cs="Arial"/>
          <w:color w:val="000F3C"/>
        </w:rPr>
        <w:t>Produkte</w:t>
      </w:r>
      <w:r w:rsidR="00FC3977">
        <w:rPr>
          <w:rFonts w:ascii="Arial" w:hAnsi="Arial" w:cs="Arial"/>
          <w:color w:val="000F3C"/>
        </w:rPr>
        <w:t xml:space="preserve"> B14S, B16H und B20H</w:t>
      </w:r>
      <w:r w:rsidR="00422A03">
        <w:rPr>
          <w:rFonts w:ascii="Arial" w:hAnsi="Arial" w:cs="Arial"/>
          <w:color w:val="000F3C"/>
        </w:rPr>
        <w:t xml:space="preserve">, die Kuraray in Frankfurt-Höchst produziert, </w:t>
      </w:r>
      <w:r w:rsidR="000B2925">
        <w:rPr>
          <w:rFonts w:ascii="Arial" w:hAnsi="Arial" w:cs="Arial"/>
          <w:color w:val="000F3C"/>
        </w:rPr>
        <w:t xml:space="preserve">nun </w:t>
      </w:r>
      <w:r w:rsidR="004A522B">
        <w:rPr>
          <w:rFonts w:ascii="Arial" w:hAnsi="Arial" w:cs="Arial"/>
          <w:color w:val="000F3C"/>
        </w:rPr>
        <w:t xml:space="preserve">bei Bedarf auch in </w:t>
      </w:r>
      <w:r w:rsidR="00FC3977">
        <w:rPr>
          <w:rFonts w:ascii="Arial" w:hAnsi="Arial" w:cs="Arial"/>
          <w:color w:val="000F3C"/>
        </w:rPr>
        <w:t>einer Variante verfügbar</w:t>
      </w:r>
      <w:r w:rsidR="0079131A">
        <w:rPr>
          <w:rFonts w:ascii="Arial" w:hAnsi="Arial" w:cs="Arial"/>
          <w:color w:val="000F3C"/>
        </w:rPr>
        <w:t xml:space="preserve">, deren Nachhaltigkeit </w:t>
      </w:r>
      <w:r w:rsidR="00243617">
        <w:rPr>
          <w:rFonts w:ascii="Arial" w:hAnsi="Arial" w:cs="Arial"/>
          <w:color w:val="000F3C"/>
        </w:rPr>
        <w:t>von unabhängiger Stelle zertifiziert ist</w:t>
      </w:r>
      <w:r w:rsidR="0072024A">
        <w:rPr>
          <w:rFonts w:ascii="Arial" w:hAnsi="Arial" w:cs="Arial"/>
          <w:color w:val="000F3C"/>
        </w:rPr>
        <w:t xml:space="preserve">. </w:t>
      </w:r>
    </w:p>
    <w:p w14:paraId="485C27F2" w14:textId="77777777" w:rsidR="000B2925" w:rsidRDefault="000B2925" w:rsidP="000B2925">
      <w:pPr>
        <w:widowControl w:val="0"/>
        <w:tabs>
          <w:tab w:val="num" w:pos="720"/>
        </w:tabs>
        <w:spacing w:line="324" w:lineRule="auto"/>
        <w:rPr>
          <w:rFonts w:ascii="Arial" w:hAnsi="Arial" w:cs="Arial"/>
          <w:color w:val="000F3C"/>
        </w:rPr>
      </w:pPr>
    </w:p>
    <w:p w14:paraId="75734CE2" w14:textId="645B5FC7" w:rsidR="00AA4BB7" w:rsidRDefault="00AA4BB7" w:rsidP="00AA4BB7">
      <w:pPr>
        <w:widowControl w:val="0"/>
        <w:tabs>
          <w:tab w:val="num" w:pos="720"/>
        </w:tabs>
        <w:spacing w:line="324" w:lineRule="auto"/>
        <w:rPr>
          <w:rFonts w:ascii="Arial" w:hAnsi="Arial" w:cs="Arial"/>
          <w:color w:val="000F3C"/>
        </w:rPr>
      </w:pPr>
      <w:r w:rsidRPr="007759B8">
        <w:rPr>
          <w:rFonts w:ascii="Arial" w:hAnsi="Arial" w:cs="Arial"/>
          <w:color w:val="000F3C"/>
        </w:rPr>
        <w:t xml:space="preserve">ISCC PLUS (International Sustainability &amp; Carbon Certification) ist ein globales Zertifizierungsprogramm für Kreislaufwirtschaft und Bioökonomie. Eine ISCC PLUS-Zertifizierung </w:t>
      </w:r>
      <w:r>
        <w:rPr>
          <w:rFonts w:ascii="Arial" w:hAnsi="Arial" w:cs="Arial"/>
          <w:color w:val="000F3C"/>
        </w:rPr>
        <w:t>(</w:t>
      </w:r>
      <w:hyperlink r:id="rId12" w:history="1">
        <w:r w:rsidRPr="00967A58">
          <w:rPr>
            <w:rStyle w:val="Hyperlink"/>
            <w:rFonts w:ascii="Arial" w:hAnsi="Arial" w:cs="Arial"/>
          </w:rPr>
          <w:t>www.iscc-system.org/certification/</w:t>
        </w:r>
      </w:hyperlink>
      <w:r>
        <w:rPr>
          <w:rFonts w:ascii="Arial" w:hAnsi="Arial" w:cs="Arial"/>
          <w:color w:val="000F3C"/>
        </w:rPr>
        <w:t xml:space="preserve">) belegt die </w:t>
      </w:r>
      <w:r w:rsidRPr="007759B8">
        <w:rPr>
          <w:rFonts w:ascii="Arial" w:hAnsi="Arial" w:cs="Arial"/>
          <w:color w:val="000F3C"/>
        </w:rPr>
        <w:t xml:space="preserve">Verwendung </w:t>
      </w:r>
      <w:r>
        <w:rPr>
          <w:rFonts w:ascii="Arial" w:hAnsi="Arial" w:cs="Arial"/>
          <w:color w:val="000F3C"/>
        </w:rPr>
        <w:t xml:space="preserve">biobasierter, </w:t>
      </w:r>
      <w:r w:rsidRPr="007759B8">
        <w:rPr>
          <w:rFonts w:ascii="Arial" w:hAnsi="Arial" w:cs="Arial"/>
          <w:color w:val="000F3C"/>
        </w:rPr>
        <w:t>nachwachsender oder recycelter Rohstoffe</w:t>
      </w:r>
      <w:r>
        <w:rPr>
          <w:rFonts w:ascii="Arial" w:hAnsi="Arial" w:cs="Arial"/>
          <w:color w:val="000F3C"/>
        </w:rPr>
        <w:t xml:space="preserve">. Zugleich macht das Zertifikat für Kunden </w:t>
      </w:r>
      <w:r>
        <w:rPr>
          <w:rFonts w:ascii="Arial" w:hAnsi="Arial" w:cs="Arial"/>
          <w:color w:val="000F3C"/>
        </w:rPr>
        <w:lastRenderedPageBreak/>
        <w:t xml:space="preserve">die Nachhaltigkeit der gesamten </w:t>
      </w:r>
      <w:r w:rsidRPr="007759B8">
        <w:rPr>
          <w:rFonts w:ascii="Arial" w:hAnsi="Arial" w:cs="Arial"/>
          <w:color w:val="000F3C"/>
        </w:rPr>
        <w:t xml:space="preserve">Wertschöpfungskette </w:t>
      </w:r>
      <w:r>
        <w:rPr>
          <w:rFonts w:ascii="Arial" w:hAnsi="Arial" w:cs="Arial"/>
          <w:color w:val="000F3C"/>
        </w:rPr>
        <w:t>r</w:t>
      </w:r>
      <w:r w:rsidRPr="007759B8">
        <w:rPr>
          <w:rFonts w:ascii="Arial" w:hAnsi="Arial" w:cs="Arial"/>
          <w:color w:val="000F3C"/>
        </w:rPr>
        <w:t>ückverfolgbar</w:t>
      </w:r>
      <w:r w:rsidR="003A1E27">
        <w:rPr>
          <w:rFonts w:ascii="Arial" w:hAnsi="Arial" w:cs="Arial"/>
          <w:color w:val="000F3C"/>
        </w:rPr>
        <w:t>.</w:t>
      </w:r>
      <w:r>
        <w:rPr>
          <w:rFonts w:ascii="Arial" w:hAnsi="Arial" w:cs="Arial"/>
          <w:color w:val="000F3C"/>
        </w:rPr>
        <w:t xml:space="preserve"> ISCC PLUS folgt dem Massenbilanzansatz, der die Menge an </w:t>
      </w:r>
      <w:r w:rsidRPr="007759B8">
        <w:rPr>
          <w:rFonts w:ascii="Arial" w:hAnsi="Arial" w:cs="Arial"/>
          <w:color w:val="000F3C"/>
        </w:rPr>
        <w:t>nachhaltigen Rohstoffen transparent bilanziert und dem Endprodukt zuordne</w:t>
      </w:r>
      <w:r>
        <w:rPr>
          <w:rFonts w:ascii="Arial" w:hAnsi="Arial" w:cs="Arial"/>
          <w:color w:val="000F3C"/>
        </w:rPr>
        <w:t>t</w:t>
      </w:r>
      <w:r w:rsidR="009A0249">
        <w:rPr>
          <w:rFonts w:ascii="Arial" w:hAnsi="Arial" w:cs="Arial"/>
          <w:color w:val="000F3C"/>
        </w:rPr>
        <w:t xml:space="preserve"> – wie jetzt auch bei den drei MOWITAL</w:t>
      </w:r>
      <w:r w:rsidR="006C7264" w:rsidRPr="004076A5">
        <w:rPr>
          <w:rFonts w:ascii="Arial" w:hAnsi="Arial" w:cs="Arial"/>
          <w:b/>
          <w:color w:val="000F3C"/>
          <w:vertAlign w:val="superscript"/>
        </w:rPr>
        <w:t>®</w:t>
      </w:r>
      <w:r w:rsidR="006C7264">
        <w:rPr>
          <w:rFonts w:ascii="Arial" w:hAnsi="Arial" w:cs="Arial"/>
          <w:b/>
          <w:color w:val="000F3C"/>
          <w:vertAlign w:val="superscript"/>
        </w:rPr>
        <w:t xml:space="preserve"> </w:t>
      </w:r>
      <w:r w:rsidR="00225BF0">
        <w:rPr>
          <w:rFonts w:ascii="Arial" w:hAnsi="Arial" w:cs="Arial"/>
          <w:color w:val="000F3C"/>
        </w:rPr>
        <w:t>Varianten</w:t>
      </w:r>
      <w:r w:rsidR="009A0249">
        <w:rPr>
          <w:rFonts w:ascii="Arial" w:hAnsi="Arial" w:cs="Arial"/>
          <w:color w:val="000F3C"/>
        </w:rPr>
        <w:t>.</w:t>
      </w:r>
      <w:r w:rsidR="00A9206A">
        <w:rPr>
          <w:rFonts w:ascii="Arial" w:hAnsi="Arial" w:cs="Arial"/>
          <w:color w:val="000F3C"/>
        </w:rPr>
        <w:t xml:space="preserve"> </w:t>
      </w:r>
    </w:p>
    <w:p w14:paraId="63596745" w14:textId="77777777" w:rsidR="00AA4BB7" w:rsidRDefault="00AA4BB7" w:rsidP="00AA4BB7">
      <w:pPr>
        <w:widowControl w:val="0"/>
        <w:tabs>
          <w:tab w:val="num" w:pos="720"/>
        </w:tabs>
        <w:spacing w:line="324" w:lineRule="auto"/>
        <w:rPr>
          <w:rFonts w:ascii="Arial" w:hAnsi="Arial" w:cs="Arial"/>
          <w:color w:val="000F3C"/>
        </w:rPr>
      </w:pPr>
    </w:p>
    <w:p w14:paraId="238D19B1" w14:textId="342919C2" w:rsidR="0079131A" w:rsidRDefault="0079131A" w:rsidP="0079131A">
      <w:pPr>
        <w:widowControl w:val="0"/>
        <w:tabs>
          <w:tab w:val="num" w:pos="720"/>
        </w:tabs>
        <w:spacing w:line="324" w:lineRule="auto"/>
        <w:rPr>
          <w:rFonts w:ascii="Arial" w:hAnsi="Arial" w:cs="Arial"/>
          <w:color w:val="000F3C"/>
        </w:rPr>
      </w:pPr>
      <w:r>
        <w:rPr>
          <w:rFonts w:ascii="Arial" w:hAnsi="Arial" w:cs="Arial"/>
          <w:color w:val="000F3C"/>
        </w:rPr>
        <w:t xml:space="preserve">Während die beiden </w:t>
      </w:r>
      <w:r w:rsidR="00225BF0">
        <w:rPr>
          <w:rFonts w:ascii="Arial" w:hAnsi="Arial" w:cs="Arial"/>
          <w:color w:val="000F3C"/>
        </w:rPr>
        <w:t>sehr</w:t>
      </w:r>
      <w:r>
        <w:rPr>
          <w:rFonts w:ascii="Arial" w:hAnsi="Arial" w:cs="Arial"/>
          <w:color w:val="000F3C"/>
        </w:rPr>
        <w:t xml:space="preserve"> niedrigviskosen MOWITAL</w:t>
      </w:r>
      <w:r w:rsidR="006C7264" w:rsidRPr="004076A5">
        <w:rPr>
          <w:rFonts w:ascii="Arial" w:hAnsi="Arial" w:cs="Arial"/>
          <w:b/>
          <w:color w:val="000F3C"/>
          <w:vertAlign w:val="superscript"/>
        </w:rPr>
        <w:t>®</w:t>
      </w:r>
      <w:r w:rsidR="006C7264">
        <w:rPr>
          <w:rFonts w:ascii="Arial" w:hAnsi="Arial" w:cs="Arial"/>
          <w:b/>
          <w:color w:val="000F3C"/>
          <w:vertAlign w:val="superscript"/>
        </w:rPr>
        <w:t xml:space="preserve"> </w:t>
      </w:r>
      <w:r w:rsidR="006E3D06">
        <w:rPr>
          <w:rFonts w:ascii="Arial" w:hAnsi="Arial" w:cs="Arial"/>
          <w:color w:val="000F3C"/>
        </w:rPr>
        <w:t>Produkte</w:t>
      </w:r>
      <w:r>
        <w:rPr>
          <w:rFonts w:ascii="Arial" w:hAnsi="Arial" w:cs="Arial"/>
          <w:color w:val="000F3C"/>
        </w:rPr>
        <w:t xml:space="preserve"> B14S und B16H oft als Bindemittel </w:t>
      </w:r>
      <w:r w:rsidR="00225BF0">
        <w:rPr>
          <w:rFonts w:ascii="Arial" w:hAnsi="Arial" w:cs="Arial"/>
          <w:color w:val="000F3C"/>
        </w:rPr>
        <w:t>von</w:t>
      </w:r>
      <w:r>
        <w:rPr>
          <w:rFonts w:ascii="Arial" w:hAnsi="Arial" w:cs="Arial"/>
          <w:color w:val="000F3C"/>
        </w:rPr>
        <w:t xml:space="preserve"> Druckfarben eingesetzt werden – wobei B16H sich auch für Flexodruck- und Tiefdruckfarben eignet –, findet MOWITAL</w:t>
      </w:r>
      <w:r w:rsidR="006C7264" w:rsidRPr="004076A5">
        <w:rPr>
          <w:rFonts w:ascii="Arial" w:hAnsi="Arial" w:cs="Arial"/>
          <w:b/>
          <w:color w:val="000F3C"/>
          <w:vertAlign w:val="superscript"/>
        </w:rPr>
        <w:t>®</w:t>
      </w:r>
      <w:r>
        <w:rPr>
          <w:rFonts w:ascii="Arial" w:hAnsi="Arial" w:cs="Arial"/>
          <w:color w:val="000F3C"/>
        </w:rPr>
        <w:t xml:space="preserve"> B20H nicht nur in </w:t>
      </w:r>
      <w:r w:rsidR="00834685">
        <w:rPr>
          <w:rFonts w:ascii="Arial" w:hAnsi="Arial" w:cs="Arial"/>
          <w:color w:val="000F3C"/>
        </w:rPr>
        <w:t>Druckf</w:t>
      </w:r>
      <w:r>
        <w:rPr>
          <w:rFonts w:ascii="Arial" w:hAnsi="Arial" w:cs="Arial"/>
          <w:color w:val="000F3C"/>
        </w:rPr>
        <w:t xml:space="preserve">arben, sondern </w:t>
      </w:r>
      <w:r w:rsidR="00225BF0">
        <w:rPr>
          <w:rFonts w:ascii="Arial" w:hAnsi="Arial" w:cs="Arial"/>
          <w:color w:val="000F3C"/>
        </w:rPr>
        <w:t xml:space="preserve">oft </w:t>
      </w:r>
      <w:r>
        <w:rPr>
          <w:rFonts w:ascii="Arial" w:hAnsi="Arial" w:cs="Arial"/>
          <w:color w:val="000F3C"/>
        </w:rPr>
        <w:t xml:space="preserve">auch in Coatings </w:t>
      </w:r>
      <w:r w:rsidR="00225BF0">
        <w:rPr>
          <w:rFonts w:ascii="Arial" w:hAnsi="Arial" w:cs="Arial"/>
          <w:color w:val="000F3C"/>
        </w:rPr>
        <w:t>Verw</w:t>
      </w:r>
      <w:r>
        <w:rPr>
          <w:rFonts w:ascii="Arial" w:hAnsi="Arial" w:cs="Arial"/>
          <w:color w:val="000F3C"/>
        </w:rPr>
        <w:t xml:space="preserve">endung. </w:t>
      </w:r>
      <w:r w:rsidR="00225BF0">
        <w:rPr>
          <w:rFonts w:ascii="Arial" w:hAnsi="Arial" w:cs="Arial"/>
          <w:color w:val="000F3C"/>
        </w:rPr>
        <w:t xml:space="preserve">Denn </w:t>
      </w:r>
      <w:r>
        <w:rPr>
          <w:rFonts w:ascii="Arial" w:hAnsi="Arial" w:cs="Arial"/>
          <w:color w:val="000F3C"/>
        </w:rPr>
        <w:t xml:space="preserve">B20H verträgt sich </w:t>
      </w:r>
      <w:r w:rsidR="008B7856">
        <w:rPr>
          <w:rFonts w:ascii="Arial" w:hAnsi="Arial" w:cs="Arial"/>
          <w:color w:val="000F3C"/>
        </w:rPr>
        <w:t xml:space="preserve">nicht nur </w:t>
      </w:r>
      <w:r>
        <w:rPr>
          <w:rFonts w:ascii="Arial" w:hAnsi="Arial" w:cs="Arial"/>
          <w:color w:val="000F3C"/>
        </w:rPr>
        <w:t>hervorragend mit Phenolharzen</w:t>
      </w:r>
      <w:r w:rsidR="006E742F">
        <w:rPr>
          <w:rFonts w:ascii="Arial" w:hAnsi="Arial" w:cs="Arial"/>
          <w:color w:val="000F3C"/>
        </w:rPr>
        <w:t xml:space="preserve">, es haftet auch </w:t>
      </w:r>
      <w:r>
        <w:rPr>
          <w:rFonts w:ascii="Arial" w:hAnsi="Arial" w:cs="Arial"/>
          <w:color w:val="000F3C"/>
        </w:rPr>
        <w:t>gut auf Metall</w:t>
      </w:r>
      <w:r w:rsidR="00ED1881">
        <w:rPr>
          <w:rFonts w:ascii="Arial" w:hAnsi="Arial" w:cs="Arial"/>
          <w:color w:val="000F3C"/>
        </w:rPr>
        <w:t>oberflächen</w:t>
      </w:r>
      <w:r>
        <w:rPr>
          <w:rFonts w:ascii="Arial" w:hAnsi="Arial" w:cs="Arial"/>
          <w:color w:val="000F3C"/>
        </w:rPr>
        <w:t xml:space="preserve"> wie Stahl, Eisen, Zink </w:t>
      </w:r>
      <w:r w:rsidR="00225BF0">
        <w:rPr>
          <w:rFonts w:ascii="Arial" w:hAnsi="Arial" w:cs="Arial"/>
          <w:color w:val="000F3C"/>
        </w:rPr>
        <w:t>oder</w:t>
      </w:r>
      <w:r>
        <w:rPr>
          <w:rFonts w:ascii="Arial" w:hAnsi="Arial" w:cs="Arial"/>
          <w:color w:val="000F3C"/>
        </w:rPr>
        <w:t xml:space="preserve"> Aluminium. </w:t>
      </w:r>
    </w:p>
    <w:p w14:paraId="0DE7AFAB" w14:textId="77777777" w:rsidR="003B0C2B" w:rsidRDefault="003B0C2B" w:rsidP="00831503">
      <w:pPr>
        <w:widowControl w:val="0"/>
        <w:spacing w:line="324" w:lineRule="auto"/>
        <w:rPr>
          <w:rFonts w:ascii="Arial" w:hAnsi="Arial" w:cs="Arial"/>
          <w:b/>
        </w:rPr>
      </w:pPr>
    </w:p>
    <w:p w14:paraId="35D6E9B7" w14:textId="5C0F43E3" w:rsidR="009A0249" w:rsidRPr="003B0C2B" w:rsidRDefault="00225BF0" w:rsidP="003B0C2B">
      <w:pPr>
        <w:widowControl w:val="0"/>
        <w:tabs>
          <w:tab w:val="num" w:pos="720"/>
        </w:tabs>
        <w:spacing w:line="324" w:lineRule="auto"/>
        <w:rPr>
          <w:rFonts w:ascii="Arial" w:hAnsi="Arial" w:cs="Arial"/>
          <w:b/>
          <w:color w:val="000F3C"/>
        </w:rPr>
      </w:pPr>
      <w:r w:rsidRPr="003B0C2B">
        <w:rPr>
          <w:rFonts w:ascii="Arial" w:hAnsi="Arial" w:cs="Arial"/>
          <w:b/>
          <w:color w:val="000F3C"/>
        </w:rPr>
        <w:t>Bio-zirkuläre</w:t>
      </w:r>
      <w:r w:rsidR="00CB3053">
        <w:rPr>
          <w:rFonts w:ascii="Arial" w:hAnsi="Arial" w:cs="Arial"/>
          <w:b/>
          <w:color w:val="000F3C"/>
        </w:rPr>
        <w:t>r Polyvin</w:t>
      </w:r>
      <w:r w:rsidR="005132DF">
        <w:rPr>
          <w:rFonts w:ascii="Arial" w:hAnsi="Arial" w:cs="Arial"/>
          <w:b/>
          <w:color w:val="000F3C"/>
        </w:rPr>
        <w:t>y</w:t>
      </w:r>
      <w:r w:rsidR="00CB3053">
        <w:rPr>
          <w:rFonts w:ascii="Arial" w:hAnsi="Arial" w:cs="Arial"/>
          <w:b/>
          <w:color w:val="000F3C"/>
        </w:rPr>
        <w:t>lalkohol</w:t>
      </w:r>
      <w:r w:rsidRPr="003B0C2B">
        <w:rPr>
          <w:rFonts w:ascii="Arial" w:hAnsi="Arial" w:cs="Arial"/>
          <w:b/>
          <w:color w:val="000F3C"/>
        </w:rPr>
        <w:t xml:space="preserve"> und das </w:t>
      </w:r>
      <w:r w:rsidR="006A0791" w:rsidRPr="003B0C2B">
        <w:rPr>
          <w:rFonts w:ascii="Arial" w:hAnsi="Arial" w:cs="Arial"/>
          <w:b/>
          <w:color w:val="000F3C"/>
        </w:rPr>
        <w:t xml:space="preserve">leicht verarbeitbare </w:t>
      </w:r>
      <w:r w:rsidRPr="003B0C2B">
        <w:rPr>
          <w:rFonts w:ascii="Arial" w:hAnsi="Arial" w:cs="Arial"/>
          <w:b/>
          <w:color w:val="000F3C"/>
        </w:rPr>
        <w:t>EXCEVAL</w:t>
      </w:r>
      <w:r w:rsidR="00CB3053">
        <w:rPr>
          <w:rFonts w:ascii="Arial" w:hAnsi="Arial" w:cs="Arial"/>
          <w:b/>
          <w:color w:val="000F3C"/>
        </w:rPr>
        <w:t>™</w:t>
      </w:r>
      <w:r w:rsidRPr="003B0C2B">
        <w:rPr>
          <w:rFonts w:ascii="Arial" w:hAnsi="Arial" w:cs="Arial"/>
          <w:b/>
          <w:color w:val="000F3C"/>
        </w:rPr>
        <w:t xml:space="preserve"> OKE 975</w:t>
      </w:r>
    </w:p>
    <w:p w14:paraId="31D68195" w14:textId="2C2DC32B" w:rsidR="00225BF0" w:rsidRPr="003B0C2B" w:rsidRDefault="00225BF0" w:rsidP="003B0C2B">
      <w:pPr>
        <w:widowControl w:val="0"/>
        <w:tabs>
          <w:tab w:val="num" w:pos="720"/>
        </w:tabs>
        <w:spacing w:line="324" w:lineRule="auto"/>
        <w:rPr>
          <w:rFonts w:ascii="Arial" w:hAnsi="Arial" w:cs="Arial"/>
          <w:color w:val="000F3C"/>
        </w:rPr>
      </w:pPr>
      <w:r w:rsidRPr="003B0C2B">
        <w:rPr>
          <w:rFonts w:ascii="Arial" w:hAnsi="Arial" w:cs="Arial"/>
          <w:color w:val="000F3C"/>
        </w:rPr>
        <w:t xml:space="preserve">Für die vielfältigen </w:t>
      </w:r>
      <w:r w:rsidR="009A0249" w:rsidRPr="003B0C2B">
        <w:rPr>
          <w:rFonts w:ascii="Arial" w:hAnsi="Arial" w:cs="Arial"/>
          <w:color w:val="000F3C"/>
        </w:rPr>
        <w:t xml:space="preserve">Polyvinylalkohole </w:t>
      </w:r>
      <w:r w:rsidRPr="003B0C2B">
        <w:rPr>
          <w:rFonts w:ascii="Arial" w:hAnsi="Arial" w:cs="Arial"/>
          <w:color w:val="000F3C"/>
        </w:rPr>
        <w:t>(PVOH</w:t>
      </w:r>
      <w:r w:rsidR="005132DF">
        <w:rPr>
          <w:rFonts w:ascii="Arial" w:hAnsi="Arial" w:cs="Arial"/>
          <w:color w:val="000F3C"/>
        </w:rPr>
        <w:t>/PVA</w:t>
      </w:r>
      <w:r w:rsidRPr="003B0C2B">
        <w:rPr>
          <w:rFonts w:ascii="Arial" w:hAnsi="Arial" w:cs="Arial"/>
          <w:color w:val="000F3C"/>
        </w:rPr>
        <w:t xml:space="preserve">), die </w:t>
      </w:r>
      <w:r w:rsidR="009A0249" w:rsidRPr="003B0C2B">
        <w:rPr>
          <w:rFonts w:ascii="Arial" w:hAnsi="Arial" w:cs="Arial"/>
          <w:color w:val="000F3C"/>
        </w:rPr>
        <w:t xml:space="preserve">Kuraray </w:t>
      </w:r>
      <w:r w:rsidRPr="003B0C2B">
        <w:rPr>
          <w:rFonts w:ascii="Arial" w:hAnsi="Arial" w:cs="Arial"/>
          <w:color w:val="000F3C"/>
        </w:rPr>
        <w:t>in Frankfurt-Höchst fertigt, ist die P</w:t>
      </w:r>
      <w:r w:rsidR="005132DF">
        <w:rPr>
          <w:rFonts w:ascii="Arial" w:hAnsi="Arial" w:cs="Arial"/>
          <w:color w:val="000F3C"/>
        </w:rPr>
        <w:t>oval</w:t>
      </w:r>
      <w:r w:rsidRPr="003B0C2B">
        <w:rPr>
          <w:rFonts w:ascii="Arial" w:hAnsi="Arial" w:cs="Arial"/>
          <w:color w:val="000F3C"/>
        </w:rPr>
        <w:t>-Unit verantwortlich</w:t>
      </w:r>
      <w:r w:rsidR="00D0662F">
        <w:rPr>
          <w:rFonts w:ascii="Arial" w:hAnsi="Arial" w:cs="Arial"/>
          <w:color w:val="000F3C"/>
        </w:rPr>
        <w:t xml:space="preserve"> (</w:t>
      </w:r>
      <w:hyperlink r:id="rId13" w:history="1">
        <w:r w:rsidR="00D0662F" w:rsidRPr="00B41462">
          <w:rPr>
            <w:rStyle w:val="Hyperlink"/>
            <w:rFonts w:ascii="Arial" w:hAnsi="Arial" w:cs="Arial"/>
          </w:rPr>
          <w:t>www.kuraray-poval.com/de/</w:t>
        </w:r>
      </w:hyperlink>
      <w:r w:rsidR="00D0662F">
        <w:rPr>
          <w:rFonts w:ascii="Arial" w:hAnsi="Arial" w:cs="Arial"/>
          <w:color w:val="000F3C"/>
        </w:rPr>
        <w:t>)</w:t>
      </w:r>
      <w:r w:rsidRPr="003B0C2B">
        <w:rPr>
          <w:rFonts w:ascii="Arial" w:hAnsi="Arial" w:cs="Arial"/>
          <w:color w:val="000F3C"/>
        </w:rPr>
        <w:t xml:space="preserve">. Auch </w:t>
      </w:r>
      <w:r w:rsidR="007207C7" w:rsidRPr="003B0C2B">
        <w:rPr>
          <w:rFonts w:ascii="Arial" w:hAnsi="Arial" w:cs="Arial"/>
          <w:color w:val="000F3C"/>
        </w:rPr>
        <w:t xml:space="preserve">bei </w:t>
      </w:r>
      <w:r w:rsidR="006A0791" w:rsidRPr="003B0C2B">
        <w:rPr>
          <w:rFonts w:ascii="Arial" w:hAnsi="Arial" w:cs="Arial"/>
          <w:color w:val="000F3C"/>
        </w:rPr>
        <w:t>der</w:t>
      </w:r>
      <w:r w:rsidRPr="003B0C2B">
        <w:rPr>
          <w:rFonts w:ascii="Arial" w:hAnsi="Arial" w:cs="Arial"/>
          <w:color w:val="000F3C"/>
        </w:rPr>
        <w:t xml:space="preserve"> Fertigung </w:t>
      </w:r>
      <w:r w:rsidR="006A0791" w:rsidRPr="003B0C2B">
        <w:rPr>
          <w:rFonts w:ascii="Arial" w:hAnsi="Arial" w:cs="Arial"/>
          <w:color w:val="000F3C"/>
        </w:rPr>
        <w:t>seiner</w:t>
      </w:r>
      <w:r w:rsidR="007207C7" w:rsidRPr="003B0C2B">
        <w:rPr>
          <w:rFonts w:ascii="Arial" w:hAnsi="Arial" w:cs="Arial"/>
          <w:color w:val="000F3C"/>
        </w:rPr>
        <w:t xml:space="preserve"> Polyvinylalkohole schreibt Kuraray das Thema Nachhaltigkeit ganz groß. So gibt es seit Oktober 2024 ein Portfolio an </w:t>
      </w:r>
      <w:r w:rsidR="00DF5EA6">
        <w:rPr>
          <w:rFonts w:ascii="Arial" w:hAnsi="Arial" w:cs="Arial"/>
          <w:color w:val="000F3C"/>
        </w:rPr>
        <w:t xml:space="preserve">KURARAY </w:t>
      </w:r>
      <w:r w:rsidR="007207C7" w:rsidRPr="003B0C2B">
        <w:rPr>
          <w:rFonts w:ascii="Arial" w:hAnsi="Arial" w:cs="Arial"/>
          <w:color w:val="000F3C"/>
        </w:rPr>
        <w:t>P</w:t>
      </w:r>
      <w:r w:rsidR="003B0C2B">
        <w:rPr>
          <w:rFonts w:ascii="Arial" w:hAnsi="Arial" w:cs="Arial"/>
          <w:color w:val="000F3C"/>
        </w:rPr>
        <w:t>OVAL</w:t>
      </w:r>
      <w:r w:rsidR="00DF5EA6">
        <w:rPr>
          <w:rFonts w:ascii="Arial" w:hAnsi="Arial" w:cs="Arial"/>
          <w:color w:val="000F3C"/>
        </w:rPr>
        <w:t xml:space="preserve">™ </w:t>
      </w:r>
      <w:r w:rsidR="007207C7" w:rsidRPr="003B0C2B">
        <w:rPr>
          <w:rFonts w:ascii="Arial" w:hAnsi="Arial" w:cs="Arial"/>
          <w:color w:val="000F3C"/>
        </w:rPr>
        <w:t xml:space="preserve">Produkten, deren Bio-Zirkularität offiziell bestätigt ist: durch entsprechende ISCC PLUS-Zertifikate. Seit einigen Jahren führt Kuraray für seine </w:t>
      </w:r>
      <w:r w:rsidR="00DF5EA6">
        <w:rPr>
          <w:rFonts w:ascii="Arial" w:hAnsi="Arial" w:cs="Arial"/>
          <w:color w:val="000F3C"/>
        </w:rPr>
        <w:t xml:space="preserve">KURARAY </w:t>
      </w:r>
      <w:r w:rsidR="007207C7" w:rsidRPr="003B0C2B">
        <w:rPr>
          <w:rFonts w:ascii="Arial" w:hAnsi="Arial" w:cs="Arial"/>
          <w:color w:val="000F3C"/>
        </w:rPr>
        <w:t>POVAL</w:t>
      </w:r>
      <w:r w:rsidR="00DF5EA6">
        <w:rPr>
          <w:rFonts w:ascii="Arial" w:hAnsi="Arial" w:cs="Arial"/>
          <w:color w:val="000F3C"/>
        </w:rPr>
        <w:t xml:space="preserve">™ </w:t>
      </w:r>
      <w:r w:rsidR="007207C7" w:rsidRPr="003B0C2B">
        <w:rPr>
          <w:rFonts w:ascii="Arial" w:hAnsi="Arial" w:cs="Arial"/>
          <w:color w:val="000F3C"/>
        </w:rPr>
        <w:t xml:space="preserve">Produktion in Frankfurt bereits ein Life Cycle Assessment </w:t>
      </w:r>
      <w:r w:rsidR="006A0791" w:rsidRPr="003B0C2B">
        <w:rPr>
          <w:rFonts w:ascii="Arial" w:hAnsi="Arial" w:cs="Arial"/>
          <w:color w:val="000F3C"/>
        </w:rPr>
        <w:t xml:space="preserve">(LCA) </w:t>
      </w:r>
      <w:r w:rsidR="007207C7" w:rsidRPr="003B0C2B">
        <w:rPr>
          <w:rFonts w:ascii="Arial" w:hAnsi="Arial" w:cs="Arial"/>
          <w:color w:val="000F3C"/>
        </w:rPr>
        <w:t xml:space="preserve">durch, das den exakten Carbon Footprint der </w:t>
      </w:r>
      <w:r w:rsidR="00382561">
        <w:rPr>
          <w:rFonts w:ascii="Arial" w:hAnsi="Arial" w:cs="Arial"/>
          <w:color w:val="000F3C"/>
        </w:rPr>
        <w:t xml:space="preserve">KURARAY </w:t>
      </w:r>
      <w:r w:rsidR="006A0791" w:rsidRPr="003B0C2B">
        <w:rPr>
          <w:rFonts w:ascii="Arial" w:hAnsi="Arial" w:cs="Arial"/>
          <w:color w:val="000F3C"/>
        </w:rPr>
        <w:t>POVAL</w:t>
      </w:r>
      <w:r w:rsidR="00382561">
        <w:rPr>
          <w:rFonts w:ascii="Arial" w:hAnsi="Arial" w:cs="Arial"/>
          <w:color w:val="000F3C"/>
        </w:rPr>
        <w:t xml:space="preserve">™ </w:t>
      </w:r>
      <w:r w:rsidR="007207C7" w:rsidRPr="003B0C2B">
        <w:rPr>
          <w:rFonts w:ascii="Arial" w:hAnsi="Arial" w:cs="Arial"/>
          <w:color w:val="000F3C"/>
        </w:rPr>
        <w:t xml:space="preserve">Polymere </w:t>
      </w:r>
      <w:r w:rsidR="003B0C2B">
        <w:rPr>
          <w:rFonts w:ascii="Arial" w:hAnsi="Arial" w:cs="Arial"/>
          <w:color w:val="000F3C"/>
        </w:rPr>
        <w:t>ausweist</w:t>
      </w:r>
      <w:r w:rsidR="006A0791" w:rsidRPr="003B0C2B">
        <w:rPr>
          <w:rFonts w:ascii="Arial" w:hAnsi="Arial" w:cs="Arial"/>
          <w:color w:val="000F3C"/>
        </w:rPr>
        <w:t xml:space="preserve">. Aktuell liegt der </w:t>
      </w:r>
      <w:r w:rsidR="00D53336" w:rsidRPr="003B0C2B">
        <w:rPr>
          <w:rFonts w:ascii="Arial" w:hAnsi="Arial" w:cs="Arial"/>
          <w:color w:val="000F3C"/>
        </w:rPr>
        <w:t xml:space="preserve">für 2023 ermittelte </w:t>
      </w:r>
      <w:r w:rsidR="006A0791" w:rsidRPr="003B0C2B">
        <w:rPr>
          <w:rFonts w:ascii="Arial" w:hAnsi="Arial" w:cs="Arial"/>
          <w:color w:val="000F3C"/>
        </w:rPr>
        <w:t>LCA-Wert bei 2,36 CO</w:t>
      </w:r>
      <w:r w:rsidR="006A0791" w:rsidRPr="003B0C2B">
        <w:rPr>
          <w:rFonts w:ascii="Arial" w:hAnsi="Arial" w:cs="Arial"/>
          <w:color w:val="000F3C"/>
          <w:vertAlign w:val="subscript"/>
        </w:rPr>
        <w:t>2</w:t>
      </w:r>
      <w:r w:rsidR="006A0791" w:rsidRPr="003B0C2B">
        <w:rPr>
          <w:rFonts w:ascii="Arial" w:hAnsi="Arial" w:cs="Arial"/>
          <w:color w:val="000F3C"/>
        </w:rPr>
        <w:t>-Äquivalenten. Aber wegen des bio-zirkulären P</w:t>
      </w:r>
      <w:r w:rsidR="00382561">
        <w:rPr>
          <w:rFonts w:ascii="Arial" w:hAnsi="Arial" w:cs="Arial"/>
          <w:color w:val="000F3C"/>
        </w:rPr>
        <w:t>olyvinylalkohol</w:t>
      </w:r>
      <w:r w:rsidR="006A0791" w:rsidRPr="003B0C2B">
        <w:rPr>
          <w:rFonts w:ascii="Arial" w:hAnsi="Arial" w:cs="Arial"/>
          <w:color w:val="000F3C"/>
        </w:rPr>
        <w:t xml:space="preserve">-Portfolios ist absehbar, dass dieser bereits niedrige LCA-Wert im </w:t>
      </w:r>
      <w:r w:rsidR="00D53336" w:rsidRPr="003B0C2B">
        <w:rPr>
          <w:rFonts w:ascii="Arial" w:hAnsi="Arial" w:cs="Arial"/>
          <w:color w:val="000F3C"/>
        </w:rPr>
        <w:t>Berichtsjahr 2024</w:t>
      </w:r>
      <w:r w:rsidR="006A0791" w:rsidRPr="003B0C2B">
        <w:rPr>
          <w:rFonts w:ascii="Arial" w:hAnsi="Arial" w:cs="Arial"/>
          <w:color w:val="000F3C"/>
        </w:rPr>
        <w:t xml:space="preserve"> weiter sinken wird, um mehr als 2</w:t>
      </w:r>
      <w:r w:rsidR="004B440D">
        <w:rPr>
          <w:rFonts w:ascii="Arial" w:hAnsi="Arial" w:cs="Arial"/>
          <w:color w:val="000F3C"/>
        </w:rPr>
        <w:t>5</w:t>
      </w:r>
      <w:r w:rsidR="006A0791" w:rsidRPr="003B0C2B">
        <w:rPr>
          <w:rFonts w:ascii="Arial" w:hAnsi="Arial" w:cs="Arial"/>
          <w:color w:val="000F3C"/>
        </w:rPr>
        <w:t xml:space="preserve"> Prozent.</w:t>
      </w:r>
    </w:p>
    <w:p w14:paraId="5B9A3457" w14:textId="77777777" w:rsidR="006A0791" w:rsidRPr="003B0C2B" w:rsidRDefault="006A0791" w:rsidP="003B0C2B">
      <w:pPr>
        <w:widowControl w:val="0"/>
        <w:tabs>
          <w:tab w:val="num" w:pos="720"/>
        </w:tabs>
        <w:spacing w:line="324" w:lineRule="auto"/>
        <w:rPr>
          <w:rFonts w:ascii="Arial" w:hAnsi="Arial" w:cs="Arial"/>
          <w:color w:val="000F3C"/>
        </w:rPr>
      </w:pPr>
    </w:p>
    <w:p w14:paraId="64E5B754" w14:textId="3A54F216" w:rsidR="00C522A6" w:rsidRPr="007975FF" w:rsidRDefault="006A0791" w:rsidP="003B0C2B">
      <w:pPr>
        <w:widowControl w:val="0"/>
        <w:tabs>
          <w:tab w:val="num" w:pos="720"/>
        </w:tabs>
        <w:spacing w:line="324" w:lineRule="auto"/>
        <w:rPr>
          <w:rFonts w:ascii="Arial" w:hAnsi="Arial" w:cs="Arial"/>
          <w:color w:val="000F3C"/>
        </w:rPr>
      </w:pPr>
      <w:r w:rsidRPr="003B0C2B">
        <w:rPr>
          <w:rFonts w:ascii="Arial" w:hAnsi="Arial" w:cs="Arial"/>
          <w:color w:val="000F3C"/>
        </w:rPr>
        <w:t>Auf der ECS erlebt auch eine neue EXCEVAL</w:t>
      </w:r>
      <w:r w:rsidR="007F6133">
        <w:rPr>
          <w:rFonts w:ascii="Arial" w:hAnsi="Arial" w:cs="Arial"/>
          <w:color w:val="000F3C"/>
        </w:rPr>
        <w:t xml:space="preserve">™ </w:t>
      </w:r>
      <w:r w:rsidRPr="003B0C2B">
        <w:rPr>
          <w:rFonts w:ascii="Arial" w:hAnsi="Arial" w:cs="Arial"/>
          <w:color w:val="000F3C"/>
        </w:rPr>
        <w:t>Variante ihre Messepremiere: OKE 975. D</w:t>
      </w:r>
      <w:r w:rsidR="00225BF0" w:rsidRPr="003B0C2B">
        <w:rPr>
          <w:rFonts w:ascii="Arial" w:hAnsi="Arial" w:cs="Arial"/>
          <w:color w:val="000F3C"/>
        </w:rPr>
        <w:t>as Entwicklungsziel bei di</w:t>
      </w:r>
      <w:r w:rsidRPr="003B0C2B">
        <w:rPr>
          <w:rFonts w:ascii="Arial" w:hAnsi="Arial" w:cs="Arial"/>
          <w:color w:val="000F3C"/>
        </w:rPr>
        <w:t>e</w:t>
      </w:r>
      <w:r w:rsidR="00225BF0" w:rsidRPr="003B0C2B">
        <w:rPr>
          <w:rFonts w:ascii="Arial" w:hAnsi="Arial" w:cs="Arial"/>
          <w:color w:val="000F3C"/>
        </w:rPr>
        <w:t xml:space="preserve">sem </w:t>
      </w:r>
      <w:r w:rsidRPr="003B0C2B">
        <w:rPr>
          <w:rFonts w:ascii="Arial" w:hAnsi="Arial" w:cs="Arial"/>
          <w:color w:val="000F3C"/>
        </w:rPr>
        <w:t>EXCEVA</w:t>
      </w:r>
      <w:r w:rsidR="007F6133">
        <w:rPr>
          <w:rFonts w:ascii="Arial" w:hAnsi="Arial" w:cs="Arial"/>
          <w:color w:val="000F3C"/>
        </w:rPr>
        <w:t xml:space="preserve">L™ </w:t>
      </w:r>
      <w:r w:rsidR="00BB0C05">
        <w:rPr>
          <w:rFonts w:ascii="Arial" w:hAnsi="Arial" w:cs="Arial"/>
          <w:color w:val="000F3C"/>
        </w:rPr>
        <w:t>Produkt</w:t>
      </w:r>
      <w:r w:rsidRPr="003B0C2B">
        <w:rPr>
          <w:rFonts w:ascii="Arial" w:hAnsi="Arial" w:cs="Arial"/>
          <w:color w:val="000F3C"/>
        </w:rPr>
        <w:t xml:space="preserve"> war </w:t>
      </w:r>
      <w:r w:rsidR="00D53336" w:rsidRPr="003B0C2B">
        <w:rPr>
          <w:rFonts w:ascii="Arial" w:hAnsi="Arial" w:cs="Arial"/>
          <w:color w:val="000F3C"/>
        </w:rPr>
        <w:t xml:space="preserve">nicht zuletzt </w:t>
      </w:r>
      <w:r w:rsidRPr="003B0C2B">
        <w:rPr>
          <w:rFonts w:ascii="Arial" w:hAnsi="Arial" w:cs="Arial"/>
          <w:color w:val="000F3C"/>
        </w:rPr>
        <w:t>eine einfachere Verarbeitung</w:t>
      </w:r>
      <w:r w:rsidR="00D53336" w:rsidRPr="003B0C2B">
        <w:rPr>
          <w:rFonts w:ascii="Arial" w:hAnsi="Arial" w:cs="Arial"/>
          <w:color w:val="000F3C"/>
        </w:rPr>
        <w:t xml:space="preserve"> beim Anwender</w:t>
      </w:r>
      <w:r w:rsidRPr="003B0C2B">
        <w:rPr>
          <w:rFonts w:ascii="Arial" w:hAnsi="Arial" w:cs="Arial"/>
          <w:color w:val="000F3C"/>
        </w:rPr>
        <w:t xml:space="preserve">. </w:t>
      </w:r>
      <w:r w:rsidR="003B0C2B">
        <w:rPr>
          <w:rFonts w:ascii="Arial" w:hAnsi="Arial" w:cs="Arial"/>
          <w:color w:val="000F3C"/>
        </w:rPr>
        <w:t>Denn d</w:t>
      </w:r>
      <w:r w:rsidRPr="003B0C2B">
        <w:rPr>
          <w:rFonts w:ascii="Arial" w:hAnsi="Arial" w:cs="Arial"/>
          <w:color w:val="000F3C"/>
        </w:rPr>
        <w:t xml:space="preserve">er </w:t>
      </w:r>
      <w:r w:rsidR="005D43E2">
        <w:rPr>
          <w:rFonts w:ascii="Arial" w:hAnsi="Arial" w:cs="Arial"/>
          <w:color w:val="000F3C"/>
        </w:rPr>
        <w:t>modifizierte</w:t>
      </w:r>
      <w:r w:rsidR="00494AC1">
        <w:rPr>
          <w:rFonts w:ascii="Arial" w:hAnsi="Arial" w:cs="Arial"/>
          <w:color w:val="000F3C"/>
        </w:rPr>
        <w:t xml:space="preserve"> Polyvinylalkohol</w:t>
      </w:r>
      <w:r w:rsidRPr="003B0C2B">
        <w:rPr>
          <w:rFonts w:ascii="Arial" w:hAnsi="Arial" w:cs="Arial"/>
          <w:color w:val="000F3C"/>
        </w:rPr>
        <w:t xml:space="preserve"> OKE 975 </w:t>
      </w:r>
      <w:r w:rsidR="00494AC1">
        <w:rPr>
          <w:rFonts w:ascii="Arial" w:hAnsi="Arial" w:cs="Arial"/>
          <w:color w:val="000F3C"/>
        </w:rPr>
        <w:t xml:space="preserve">lässt sich </w:t>
      </w:r>
      <w:r w:rsidR="00D53336" w:rsidRPr="003B0C2B">
        <w:rPr>
          <w:rFonts w:ascii="Arial" w:hAnsi="Arial" w:cs="Arial"/>
          <w:color w:val="000F3C"/>
        </w:rPr>
        <w:t>im gelösten Zustand besser aufbewahren als bisherige EXCEVAL</w:t>
      </w:r>
      <w:r w:rsidR="00FB7C5B">
        <w:rPr>
          <w:rFonts w:ascii="Arial" w:hAnsi="Arial" w:cs="Arial"/>
          <w:color w:val="000F3C"/>
        </w:rPr>
        <w:t xml:space="preserve">™ </w:t>
      </w:r>
      <w:r w:rsidR="00D53336" w:rsidRPr="003B0C2B">
        <w:rPr>
          <w:rFonts w:ascii="Arial" w:hAnsi="Arial" w:cs="Arial"/>
          <w:color w:val="000F3C"/>
        </w:rPr>
        <w:t>Typen – sogar für ein bis zwei Wochen. Für Fertigungsabläufe bedeutet diese eine größere Flexibilität. Emulsionen aus den wasserresistenten PVOH</w:t>
      </w:r>
      <w:r w:rsidR="003B5062">
        <w:rPr>
          <w:rFonts w:ascii="Arial" w:hAnsi="Arial" w:cs="Arial"/>
          <w:color w:val="000F3C"/>
        </w:rPr>
        <w:t>/PVA</w:t>
      </w:r>
      <w:r w:rsidR="00D53336" w:rsidRPr="003B0C2B">
        <w:rPr>
          <w:rFonts w:ascii="Arial" w:hAnsi="Arial" w:cs="Arial"/>
          <w:color w:val="000F3C"/>
        </w:rPr>
        <w:t>-Typen der EXCEVAL</w:t>
      </w:r>
      <w:r w:rsidR="00FB7C5B">
        <w:rPr>
          <w:rFonts w:ascii="Arial" w:hAnsi="Arial" w:cs="Arial"/>
          <w:color w:val="000F3C"/>
        </w:rPr>
        <w:t xml:space="preserve">™ </w:t>
      </w:r>
      <w:r w:rsidR="00D53336" w:rsidRPr="003B0C2B">
        <w:rPr>
          <w:rFonts w:ascii="Arial" w:hAnsi="Arial" w:cs="Arial"/>
          <w:color w:val="000F3C"/>
        </w:rPr>
        <w:t xml:space="preserve">Familie </w:t>
      </w:r>
      <w:r w:rsidR="00A820A5" w:rsidRPr="003B0C2B">
        <w:rPr>
          <w:rFonts w:ascii="Arial" w:hAnsi="Arial" w:cs="Arial"/>
          <w:color w:val="000F3C"/>
        </w:rPr>
        <w:t xml:space="preserve">kommen </w:t>
      </w:r>
      <w:r w:rsidR="00D53336" w:rsidRPr="003B0C2B">
        <w:rPr>
          <w:rFonts w:ascii="Arial" w:hAnsi="Arial" w:cs="Arial"/>
          <w:color w:val="000F3C"/>
        </w:rPr>
        <w:t xml:space="preserve">bei der Herstellung von Farben oder bei Beschichtungen etwa von Lebensmittelverpackungen aus Papier </w:t>
      </w:r>
      <w:r w:rsidR="00A820A5" w:rsidRPr="003B0C2B">
        <w:rPr>
          <w:rFonts w:ascii="Arial" w:hAnsi="Arial" w:cs="Arial"/>
          <w:color w:val="000F3C"/>
        </w:rPr>
        <w:t xml:space="preserve">oder Kunststoff </w:t>
      </w:r>
      <w:r w:rsidR="00D53336" w:rsidRPr="003B0C2B">
        <w:rPr>
          <w:rFonts w:ascii="Arial" w:hAnsi="Arial" w:cs="Arial"/>
          <w:color w:val="000F3C"/>
        </w:rPr>
        <w:t>zum Einsatz</w:t>
      </w:r>
      <w:r w:rsidR="00A820A5" w:rsidRPr="003B0C2B">
        <w:rPr>
          <w:rFonts w:ascii="Arial" w:hAnsi="Arial" w:cs="Arial"/>
          <w:color w:val="000F3C"/>
        </w:rPr>
        <w:t>, wo EXCEVAL</w:t>
      </w:r>
      <w:r w:rsidR="00AC58BB">
        <w:rPr>
          <w:rFonts w:ascii="Arial" w:hAnsi="Arial" w:cs="Arial"/>
          <w:color w:val="000F3C"/>
        </w:rPr>
        <w:t>™</w:t>
      </w:r>
      <w:r w:rsidR="00A820A5" w:rsidRPr="003B0C2B">
        <w:rPr>
          <w:rFonts w:ascii="Arial" w:hAnsi="Arial" w:cs="Arial"/>
          <w:color w:val="000F3C"/>
        </w:rPr>
        <w:t xml:space="preserve"> </w:t>
      </w:r>
      <w:r w:rsidR="0080749B">
        <w:rPr>
          <w:rFonts w:ascii="Arial" w:hAnsi="Arial" w:cs="Arial"/>
          <w:color w:val="000F3C"/>
        </w:rPr>
        <w:t xml:space="preserve">dann </w:t>
      </w:r>
      <w:r w:rsidR="00A820A5" w:rsidRPr="003B0C2B">
        <w:rPr>
          <w:rFonts w:ascii="Arial" w:hAnsi="Arial" w:cs="Arial"/>
          <w:color w:val="000F3C"/>
        </w:rPr>
        <w:t xml:space="preserve">als sehr dünne, materialsparende Barriereschicht dient. </w:t>
      </w:r>
      <w:r w:rsidR="00045036" w:rsidRPr="003B0C2B">
        <w:rPr>
          <w:rFonts w:ascii="Arial" w:hAnsi="Arial" w:cs="Arial"/>
          <w:color w:val="000F3C"/>
        </w:rPr>
        <w:t>Die grundsätzlichen Vorzüge beider PVOH</w:t>
      </w:r>
      <w:r w:rsidR="00C908C7">
        <w:rPr>
          <w:rFonts w:ascii="Arial" w:hAnsi="Arial" w:cs="Arial"/>
          <w:color w:val="000F3C"/>
        </w:rPr>
        <w:t>/PVA</w:t>
      </w:r>
      <w:r w:rsidR="00045036" w:rsidRPr="003B0C2B">
        <w:rPr>
          <w:rFonts w:ascii="Arial" w:hAnsi="Arial" w:cs="Arial"/>
          <w:color w:val="000F3C"/>
        </w:rPr>
        <w:t xml:space="preserve">-Typen, </w:t>
      </w:r>
      <w:r w:rsidR="00AC58BB">
        <w:rPr>
          <w:rFonts w:ascii="Arial" w:hAnsi="Arial" w:cs="Arial"/>
          <w:color w:val="000F3C"/>
        </w:rPr>
        <w:t xml:space="preserve">KURARAY </w:t>
      </w:r>
      <w:r w:rsidR="00045036" w:rsidRPr="003B0C2B">
        <w:rPr>
          <w:rFonts w:ascii="Arial" w:hAnsi="Arial" w:cs="Arial"/>
          <w:color w:val="000F3C"/>
        </w:rPr>
        <w:t>POVAL</w:t>
      </w:r>
      <w:r w:rsidR="00AC58BB">
        <w:rPr>
          <w:rFonts w:ascii="Arial" w:hAnsi="Arial" w:cs="Arial"/>
          <w:color w:val="000F3C"/>
        </w:rPr>
        <w:t>™</w:t>
      </w:r>
      <w:r w:rsidR="00045036" w:rsidRPr="003B0C2B">
        <w:rPr>
          <w:rFonts w:ascii="Arial" w:hAnsi="Arial" w:cs="Arial"/>
          <w:color w:val="000F3C"/>
        </w:rPr>
        <w:t xml:space="preserve"> und EXCEVAL</w:t>
      </w:r>
      <w:r w:rsidR="00AC58BB">
        <w:rPr>
          <w:rFonts w:ascii="Arial" w:hAnsi="Arial" w:cs="Arial"/>
          <w:color w:val="000F3C"/>
        </w:rPr>
        <w:t>™</w:t>
      </w:r>
      <w:r w:rsidR="00045036" w:rsidRPr="003B0C2B">
        <w:rPr>
          <w:rFonts w:ascii="Arial" w:hAnsi="Arial" w:cs="Arial"/>
          <w:color w:val="000F3C"/>
        </w:rPr>
        <w:t xml:space="preserve">, bestehen in ihrer biologischen Abbaubarkeit, in der Konformität mit Richtlinien für die Lebensmittelsicherheit und in der Recycelbarkeit und Wiederverwertbarkeit der mit </w:t>
      </w:r>
      <w:r w:rsidR="00810B76" w:rsidRPr="003B0C2B">
        <w:rPr>
          <w:rFonts w:ascii="Arial" w:hAnsi="Arial" w:cs="Arial"/>
          <w:color w:val="000F3C"/>
        </w:rPr>
        <w:t>i</w:t>
      </w:r>
      <w:r w:rsidR="00045036" w:rsidRPr="003B0C2B">
        <w:rPr>
          <w:rFonts w:ascii="Arial" w:hAnsi="Arial" w:cs="Arial"/>
          <w:color w:val="000F3C"/>
        </w:rPr>
        <w:t>hnen hergestellten Verpackungen.</w:t>
      </w:r>
      <w:r w:rsidR="00D53336" w:rsidRPr="003B0C2B">
        <w:rPr>
          <w:rFonts w:ascii="Arial" w:hAnsi="Arial" w:cs="Arial"/>
          <w:color w:val="000F3C"/>
        </w:rPr>
        <w:t xml:space="preserve"> </w:t>
      </w:r>
    </w:p>
    <w:p w14:paraId="68995E94" w14:textId="77777777" w:rsidR="001933B8" w:rsidRDefault="001933B8" w:rsidP="00FF72B7">
      <w:pPr>
        <w:widowControl w:val="0"/>
        <w:spacing w:line="324" w:lineRule="auto"/>
        <w:rPr>
          <w:rFonts w:ascii="Arial" w:hAnsi="Arial" w:cs="Arial"/>
          <w:color w:val="000F3C"/>
        </w:rPr>
      </w:pPr>
    </w:p>
    <w:p w14:paraId="426611A1" w14:textId="4B4A6796" w:rsidR="00DA4395" w:rsidRPr="00DA4395" w:rsidRDefault="00DA4395" w:rsidP="00DA4395">
      <w:pPr>
        <w:widowControl w:val="0"/>
        <w:spacing w:line="324" w:lineRule="auto"/>
        <w:rPr>
          <w:rFonts w:ascii="Arial" w:hAnsi="Arial" w:cs="Arial"/>
          <w:b/>
          <w:color w:val="000F3C"/>
        </w:rPr>
      </w:pPr>
      <w:r w:rsidRPr="00DA4395">
        <w:rPr>
          <w:rFonts w:ascii="Arial" w:hAnsi="Arial" w:cs="Arial"/>
          <w:b/>
          <w:color w:val="000F3C"/>
        </w:rPr>
        <w:t xml:space="preserve">IPEMA und MPD für nachhaltige </w:t>
      </w:r>
      <w:r w:rsidR="003E6682">
        <w:rPr>
          <w:rFonts w:ascii="Arial" w:hAnsi="Arial" w:cs="Arial"/>
          <w:b/>
          <w:color w:val="000F3C"/>
        </w:rPr>
        <w:t>Coatings</w:t>
      </w:r>
      <w:r w:rsidRPr="00DA4395">
        <w:rPr>
          <w:rFonts w:ascii="Arial" w:hAnsi="Arial" w:cs="Arial"/>
          <w:b/>
          <w:color w:val="000F3C"/>
        </w:rPr>
        <w:t>, MMB für stabilere</w:t>
      </w:r>
      <w:r w:rsidR="003E6682">
        <w:rPr>
          <w:rFonts w:ascii="Arial" w:hAnsi="Arial" w:cs="Arial"/>
          <w:b/>
          <w:color w:val="000F3C"/>
        </w:rPr>
        <w:t xml:space="preserve"> wässrige Farben</w:t>
      </w:r>
      <w:r w:rsidRPr="00DA4395">
        <w:rPr>
          <w:rFonts w:ascii="Arial" w:hAnsi="Arial" w:cs="Arial"/>
          <w:b/>
          <w:color w:val="000F3C"/>
        </w:rPr>
        <w:t xml:space="preserve"> </w:t>
      </w:r>
    </w:p>
    <w:p w14:paraId="623D9D8F" w14:textId="7382001E" w:rsidR="00DA4395" w:rsidRDefault="00DA4395" w:rsidP="00DA4395">
      <w:pPr>
        <w:widowControl w:val="0"/>
        <w:spacing w:line="324" w:lineRule="auto"/>
        <w:rPr>
          <w:rFonts w:ascii="Arial" w:hAnsi="Arial" w:cs="Arial"/>
          <w:color w:val="000F3C"/>
        </w:rPr>
      </w:pPr>
      <w:r w:rsidRPr="00DA4395">
        <w:rPr>
          <w:rFonts w:ascii="Arial" w:hAnsi="Arial" w:cs="Arial"/>
          <w:color w:val="000F3C"/>
        </w:rPr>
        <w:t>Die Isoprene Chemicals Division von Kuraray (</w:t>
      </w:r>
      <w:hyperlink r:id="rId14" w:history="1">
        <w:r w:rsidRPr="00C734CF">
          <w:rPr>
            <w:rStyle w:val="Hyperlink"/>
            <w:rFonts w:ascii="Arial" w:hAnsi="Arial" w:cs="Arial"/>
          </w:rPr>
          <w:t>www.isoprene-chemicals.com/en/index.html</w:t>
        </w:r>
      </w:hyperlink>
      <w:r w:rsidRPr="00DA4395">
        <w:rPr>
          <w:rFonts w:ascii="Arial" w:hAnsi="Arial" w:cs="Arial"/>
          <w:color w:val="000F3C"/>
        </w:rPr>
        <w:t>) stellt auf der ECS drei neue Produkte vor: IPEMA</w:t>
      </w:r>
      <w:r w:rsidR="009F3388">
        <w:rPr>
          <w:rFonts w:ascii="Arial" w:hAnsi="Arial" w:cs="Arial"/>
          <w:color w:val="000F3C"/>
        </w:rPr>
        <w:t xml:space="preserve"> (</w:t>
      </w:r>
      <w:r w:rsidR="009F3388" w:rsidRPr="00DA4395">
        <w:rPr>
          <w:rFonts w:ascii="Arial" w:hAnsi="Arial" w:cs="Arial"/>
          <w:color w:val="000F3C"/>
        </w:rPr>
        <w:t>Isoprenylmethacrylat</w:t>
      </w:r>
      <w:r w:rsidR="009F3388">
        <w:rPr>
          <w:rFonts w:ascii="Arial" w:hAnsi="Arial" w:cs="Arial"/>
          <w:color w:val="000F3C"/>
        </w:rPr>
        <w:t>)</w:t>
      </w:r>
      <w:r w:rsidRPr="00DA4395">
        <w:rPr>
          <w:rFonts w:ascii="Arial" w:hAnsi="Arial" w:cs="Arial"/>
          <w:color w:val="000F3C"/>
        </w:rPr>
        <w:t>,</w:t>
      </w:r>
      <w:r w:rsidR="009F3388">
        <w:rPr>
          <w:rFonts w:ascii="Arial" w:hAnsi="Arial" w:cs="Arial"/>
          <w:color w:val="000F3C"/>
        </w:rPr>
        <w:t xml:space="preserve"> </w:t>
      </w:r>
      <w:r w:rsidR="009F3388" w:rsidRPr="009F3388">
        <w:rPr>
          <w:rFonts w:ascii="Arial" w:hAnsi="Arial" w:cs="Arial"/>
          <w:color w:val="000F3C"/>
        </w:rPr>
        <w:t xml:space="preserve">ein UV-härtendes Monomer mit niedriger Viskosität für </w:t>
      </w:r>
      <w:r w:rsidR="009F3388" w:rsidRPr="00DA4395">
        <w:rPr>
          <w:rFonts w:ascii="Arial" w:hAnsi="Arial" w:cs="Arial"/>
          <w:color w:val="000F3C"/>
        </w:rPr>
        <w:t xml:space="preserve">langlebige </w:t>
      </w:r>
      <w:r w:rsidR="009F3388" w:rsidRPr="009F3388">
        <w:rPr>
          <w:rFonts w:ascii="Arial" w:hAnsi="Arial" w:cs="Arial"/>
          <w:color w:val="000F3C"/>
        </w:rPr>
        <w:t>harte Beschichtungen</w:t>
      </w:r>
      <w:r w:rsidRPr="00DA4395">
        <w:rPr>
          <w:rFonts w:ascii="Arial" w:hAnsi="Arial" w:cs="Arial"/>
          <w:color w:val="000F3C"/>
        </w:rPr>
        <w:t>; MMB</w:t>
      </w:r>
      <w:r w:rsidR="009F3388">
        <w:rPr>
          <w:rFonts w:ascii="Arial" w:hAnsi="Arial" w:cs="Arial"/>
          <w:color w:val="000F3C"/>
        </w:rPr>
        <w:t xml:space="preserve"> (</w:t>
      </w:r>
      <w:r w:rsidRPr="00DA4395">
        <w:rPr>
          <w:rFonts w:ascii="Arial" w:hAnsi="Arial" w:cs="Arial"/>
          <w:color w:val="000F3C"/>
        </w:rPr>
        <w:t>Methoxymethybutanol</w:t>
      </w:r>
      <w:r w:rsidR="009F3388">
        <w:rPr>
          <w:rFonts w:ascii="Arial" w:hAnsi="Arial" w:cs="Arial"/>
          <w:color w:val="000F3C"/>
        </w:rPr>
        <w:t>)</w:t>
      </w:r>
      <w:r w:rsidRPr="00DA4395">
        <w:rPr>
          <w:rFonts w:ascii="Arial" w:hAnsi="Arial" w:cs="Arial"/>
          <w:color w:val="000F3C"/>
        </w:rPr>
        <w:t>, das als Koaleszenzmittel für wasser</w:t>
      </w:r>
      <w:r w:rsidR="009F3388">
        <w:rPr>
          <w:rFonts w:ascii="Arial" w:hAnsi="Arial" w:cs="Arial"/>
          <w:color w:val="000F3C"/>
        </w:rPr>
        <w:t>basierte</w:t>
      </w:r>
      <w:r w:rsidRPr="00DA4395">
        <w:rPr>
          <w:rFonts w:ascii="Arial" w:hAnsi="Arial" w:cs="Arial"/>
          <w:color w:val="000F3C"/>
        </w:rPr>
        <w:t xml:space="preserve"> </w:t>
      </w:r>
      <w:r w:rsidR="00667ECE">
        <w:rPr>
          <w:rFonts w:ascii="Arial" w:hAnsi="Arial" w:cs="Arial"/>
          <w:color w:val="000F3C"/>
        </w:rPr>
        <w:t>Farben</w:t>
      </w:r>
      <w:r w:rsidRPr="00DA4395">
        <w:rPr>
          <w:rFonts w:ascii="Arial" w:hAnsi="Arial" w:cs="Arial"/>
          <w:color w:val="000F3C"/>
        </w:rPr>
        <w:t xml:space="preserve"> dient; und MPD (Methylpentandiol), ein einzigartiges Diol, das zur Herstellung der Kuraray-Polyole für </w:t>
      </w:r>
      <w:r w:rsidRPr="00DA4395">
        <w:rPr>
          <w:rFonts w:ascii="Arial" w:hAnsi="Arial" w:cs="Arial"/>
          <w:color w:val="000F3C"/>
        </w:rPr>
        <w:lastRenderedPageBreak/>
        <w:t>Hochleistungspolyurethane verwendet wird. IPEMA (</w:t>
      </w:r>
      <w:hyperlink r:id="rId15" w:history="1">
        <w:r w:rsidR="00C92830">
          <w:rPr>
            <w:rStyle w:val="Hyperlink"/>
            <w:rFonts w:ascii="Arial" w:hAnsi="Arial" w:cs="Arial"/>
          </w:rPr>
          <w:t>https://isoprene-chemicals.com/en/products/ipema.html</w:t>
        </w:r>
      </w:hyperlink>
      <w:r w:rsidRPr="00DA4395">
        <w:rPr>
          <w:rFonts w:ascii="Arial" w:hAnsi="Arial" w:cs="Arial"/>
          <w:color w:val="000F3C"/>
        </w:rPr>
        <w:t>) ermöglicht die Herstellung widerstandsfähiger und besonders nachhaltiger Beschichtungen</w:t>
      </w:r>
      <w:r>
        <w:rPr>
          <w:rFonts w:ascii="Arial" w:hAnsi="Arial" w:cs="Arial"/>
          <w:color w:val="000F3C"/>
        </w:rPr>
        <w:t xml:space="preserve">, </w:t>
      </w:r>
      <w:r w:rsidRPr="00DA4395">
        <w:rPr>
          <w:rFonts w:ascii="Arial" w:hAnsi="Arial" w:cs="Arial"/>
          <w:color w:val="000F3C"/>
        </w:rPr>
        <w:t xml:space="preserve">dank </w:t>
      </w:r>
      <w:r>
        <w:rPr>
          <w:rFonts w:ascii="Arial" w:hAnsi="Arial" w:cs="Arial"/>
          <w:color w:val="000F3C"/>
        </w:rPr>
        <w:t xml:space="preserve">einer </w:t>
      </w:r>
      <w:r w:rsidRPr="00DA4395">
        <w:rPr>
          <w:rFonts w:ascii="Arial" w:hAnsi="Arial" w:cs="Arial"/>
          <w:color w:val="000F3C"/>
        </w:rPr>
        <w:t>stufenweise</w:t>
      </w:r>
      <w:r>
        <w:rPr>
          <w:rFonts w:ascii="Arial" w:hAnsi="Arial" w:cs="Arial"/>
          <w:color w:val="000F3C"/>
        </w:rPr>
        <w:t>n</w:t>
      </w:r>
      <w:r w:rsidRPr="00DA4395">
        <w:rPr>
          <w:rFonts w:ascii="Arial" w:hAnsi="Arial" w:cs="Arial"/>
          <w:color w:val="000F3C"/>
        </w:rPr>
        <w:t xml:space="preserve"> Vernetzung, die zu einer Entspannung der aufgebrachten Beschichtung führt. IPEMA ermöglicht außerdem eine schnellere Aushärtung und reduziert so den Energieverbrauch. Die Reaktion, bei der IPEMA eingesetzt wird, kommt ohne Lösungsmittel aus. Die Besucher des Kuraray-Stands können zwei Automodelle vergleichen: Das eine ist konventionell mit HDDA (Hexandioldiacrylat) beschichtet, während die Beschichtung des anderen mit dem neuen IPEMA erfolgt. Die Modellbeschichtungen verdeutlichen weitere Vorteile von IPEMA: Es zeichnet sich sowohl durch hohe Kratzfestigkeit als auch durch größere Flexibilität aus. Die Möglichkeit sehr präziser und gleichzeitig nachhaltiger Beschichtungen hat bereits großes Interesse sowohl in der Automobilindustrie als auch bei Elektronikherstellern geweckt.</w:t>
      </w:r>
    </w:p>
    <w:p w14:paraId="53E473D7" w14:textId="77777777" w:rsidR="00DA4395" w:rsidRDefault="00DA4395" w:rsidP="00FF72B7">
      <w:pPr>
        <w:widowControl w:val="0"/>
        <w:spacing w:line="324" w:lineRule="auto"/>
        <w:rPr>
          <w:rFonts w:ascii="Arial" w:hAnsi="Arial" w:cs="Arial"/>
          <w:color w:val="000F3C"/>
        </w:rPr>
      </w:pPr>
    </w:p>
    <w:p w14:paraId="039DA7BE" w14:textId="21596C19" w:rsidR="002B6942" w:rsidRDefault="0015355D" w:rsidP="003A00CE">
      <w:pPr>
        <w:widowControl w:val="0"/>
        <w:spacing w:line="324" w:lineRule="auto"/>
        <w:rPr>
          <w:rFonts w:ascii="Arial" w:hAnsi="Arial" w:cs="Arial"/>
          <w:color w:val="000F3C"/>
        </w:rPr>
      </w:pPr>
      <w:r>
        <w:rPr>
          <w:rFonts w:ascii="Arial" w:hAnsi="Arial" w:cs="Arial"/>
          <w:color w:val="000F3C"/>
        </w:rPr>
        <w:t xml:space="preserve">MMB </w:t>
      </w:r>
      <w:r w:rsidR="005B33E3">
        <w:rPr>
          <w:rFonts w:ascii="Arial" w:hAnsi="Arial" w:cs="Arial"/>
          <w:color w:val="000F3C"/>
        </w:rPr>
        <w:t>(</w:t>
      </w:r>
      <w:r>
        <w:rPr>
          <w:rFonts w:ascii="Arial" w:hAnsi="Arial" w:cs="Arial"/>
          <w:color w:val="000F3C"/>
        </w:rPr>
        <w:t>Methoxymethybutanol</w:t>
      </w:r>
      <w:r w:rsidR="005B33E3">
        <w:rPr>
          <w:rFonts w:ascii="Arial" w:hAnsi="Arial" w:cs="Arial"/>
          <w:color w:val="000F3C"/>
        </w:rPr>
        <w:t xml:space="preserve">) ist ein </w:t>
      </w:r>
      <w:r w:rsidR="00894083">
        <w:rPr>
          <w:rFonts w:ascii="Arial" w:hAnsi="Arial" w:cs="Arial"/>
          <w:color w:val="000F3C"/>
        </w:rPr>
        <w:t>Spezial</w:t>
      </w:r>
      <w:r w:rsidR="00304D01">
        <w:rPr>
          <w:rFonts w:ascii="Arial" w:hAnsi="Arial" w:cs="Arial"/>
          <w:color w:val="000F3C"/>
        </w:rPr>
        <w:t>l</w:t>
      </w:r>
      <w:r w:rsidR="005B33E3">
        <w:rPr>
          <w:rFonts w:ascii="Arial" w:hAnsi="Arial" w:cs="Arial"/>
          <w:color w:val="000F3C"/>
        </w:rPr>
        <w:t>ösungsmittel von Kuraray</w:t>
      </w:r>
      <w:r w:rsidR="00645075">
        <w:rPr>
          <w:rFonts w:ascii="Arial" w:hAnsi="Arial" w:cs="Arial"/>
          <w:color w:val="000F3C"/>
        </w:rPr>
        <w:t xml:space="preserve">, das als Koaleszenzmittel für </w:t>
      </w:r>
      <w:r w:rsidR="003B4B80">
        <w:rPr>
          <w:rFonts w:ascii="Arial" w:hAnsi="Arial" w:cs="Arial"/>
          <w:color w:val="000F3C"/>
        </w:rPr>
        <w:t>Emulsionen und</w:t>
      </w:r>
      <w:r w:rsidR="00645075">
        <w:rPr>
          <w:rFonts w:ascii="Arial" w:hAnsi="Arial" w:cs="Arial"/>
          <w:color w:val="000F3C"/>
        </w:rPr>
        <w:t xml:space="preserve"> </w:t>
      </w:r>
      <w:r w:rsidR="003B4B80">
        <w:rPr>
          <w:rFonts w:ascii="Arial" w:hAnsi="Arial" w:cs="Arial"/>
          <w:color w:val="000F3C"/>
        </w:rPr>
        <w:t>Lacke</w:t>
      </w:r>
      <w:r w:rsidR="00645075">
        <w:rPr>
          <w:rFonts w:ascii="Arial" w:hAnsi="Arial" w:cs="Arial"/>
          <w:color w:val="000F3C"/>
        </w:rPr>
        <w:t xml:space="preserve"> verwandt wird. </w:t>
      </w:r>
      <w:r w:rsidR="005D4D01">
        <w:rPr>
          <w:rFonts w:ascii="Arial" w:hAnsi="Arial" w:cs="Arial"/>
          <w:color w:val="000F3C"/>
        </w:rPr>
        <w:t xml:space="preserve">Mit </w:t>
      </w:r>
      <w:r w:rsidR="009F3388">
        <w:rPr>
          <w:rFonts w:ascii="Arial" w:hAnsi="Arial" w:cs="Arial"/>
          <w:color w:val="000F3C"/>
        </w:rPr>
        <w:t>seinen hydrophilen Eigenschaften</w:t>
      </w:r>
      <w:r w:rsidR="005D4D01">
        <w:rPr>
          <w:rFonts w:ascii="Arial" w:hAnsi="Arial" w:cs="Arial"/>
          <w:color w:val="000F3C"/>
        </w:rPr>
        <w:t xml:space="preserve"> steigert es die Wasserlöslichkeit ansonsten schwerlöslicher organischer Verbindungen. </w:t>
      </w:r>
      <w:r w:rsidR="0029642D">
        <w:rPr>
          <w:rFonts w:ascii="Arial" w:hAnsi="Arial" w:cs="Arial"/>
          <w:color w:val="000F3C"/>
        </w:rPr>
        <w:t xml:space="preserve">Zu den </w:t>
      </w:r>
      <w:r w:rsidR="00534FB4" w:rsidRPr="00534FB4">
        <w:rPr>
          <w:rFonts w:ascii="Arial" w:hAnsi="Arial" w:cs="Arial"/>
          <w:color w:val="000F3C"/>
        </w:rPr>
        <w:t>Vorteile</w:t>
      </w:r>
      <w:r w:rsidR="0029642D">
        <w:rPr>
          <w:rFonts w:ascii="Arial" w:hAnsi="Arial" w:cs="Arial"/>
          <w:color w:val="000F3C"/>
        </w:rPr>
        <w:t>n</w:t>
      </w:r>
      <w:r w:rsidR="00534FB4" w:rsidRPr="00534FB4">
        <w:rPr>
          <w:rFonts w:ascii="Arial" w:hAnsi="Arial" w:cs="Arial"/>
          <w:color w:val="000F3C"/>
        </w:rPr>
        <w:t xml:space="preserve"> von MMB </w:t>
      </w:r>
      <w:r w:rsidR="0029642D">
        <w:rPr>
          <w:rFonts w:ascii="Arial" w:hAnsi="Arial" w:cs="Arial"/>
          <w:color w:val="000F3C"/>
        </w:rPr>
        <w:t>in</w:t>
      </w:r>
      <w:r w:rsidR="00534FB4" w:rsidRPr="00534FB4">
        <w:rPr>
          <w:rFonts w:ascii="Arial" w:hAnsi="Arial" w:cs="Arial"/>
          <w:color w:val="000F3C"/>
        </w:rPr>
        <w:t xml:space="preserve"> Farben</w:t>
      </w:r>
      <w:r w:rsidR="0029642D">
        <w:rPr>
          <w:rFonts w:ascii="Arial" w:hAnsi="Arial" w:cs="Arial"/>
          <w:color w:val="000F3C"/>
        </w:rPr>
        <w:t xml:space="preserve"> zählen</w:t>
      </w:r>
      <w:r w:rsidR="00534FB4" w:rsidRPr="00534FB4">
        <w:rPr>
          <w:rFonts w:ascii="Arial" w:hAnsi="Arial" w:cs="Arial"/>
          <w:color w:val="000F3C"/>
        </w:rPr>
        <w:t xml:space="preserve">: </w:t>
      </w:r>
      <w:r w:rsidR="002F5DB0">
        <w:rPr>
          <w:rFonts w:ascii="Arial" w:hAnsi="Arial" w:cs="Arial"/>
          <w:color w:val="000F3C"/>
        </w:rPr>
        <w:t xml:space="preserve">eine </w:t>
      </w:r>
      <w:r w:rsidR="00534FB4" w:rsidRPr="00534FB4">
        <w:rPr>
          <w:rFonts w:ascii="Arial" w:hAnsi="Arial" w:cs="Arial"/>
          <w:color w:val="000F3C"/>
        </w:rPr>
        <w:t xml:space="preserve">gute Filmbildung, Fließfähigkeit durch niedrige Viskosität, Stabilität der Emulsion in </w:t>
      </w:r>
      <w:r w:rsidR="002F5DB0">
        <w:rPr>
          <w:rFonts w:ascii="Arial" w:hAnsi="Arial" w:cs="Arial"/>
          <w:color w:val="000F3C"/>
        </w:rPr>
        <w:t>Hinblick</w:t>
      </w:r>
      <w:r w:rsidR="00534FB4" w:rsidRPr="00534FB4">
        <w:rPr>
          <w:rFonts w:ascii="Arial" w:hAnsi="Arial" w:cs="Arial"/>
          <w:color w:val="000F3C"/>
        </w:rPr>
        <w:t xml:space="preserve"> auf </w:t>
      </w:r>
      <w:r w:rsidR="009162A9">
        <w:rPr>
          <w:rFonts w:ascii="Arial" w:hAnsi="Arial" w:cs="Arial"/>
          <w:color w:val="000F3C"/>
        </w:rPr>
        <w:t>ihre</w:t>
      </w:r>
      <w:r w:rsidR="00534FB4" w:rsidRPr="00534FB4">
        <w:rPr>
          <w:rFonts w:ascii="Arial" w:hAnsi="Arial" w:cs="Arial"/>
          <w:color w:val="000F3C"/>
        </w:rPr>
        <w:t xml:space="preserve"> Viskosität während der Lagerung </w:t>
      </w:r>
      <w:r w:rsidR="002F5DB0">
        <w:rPr>
          <w:rFonts w:ascii="Arial" w:hAnsi="Arial" w:cs="Arial"/>
          <w:color w:val="000F3C"/>
        </w:rPr>
        <w:t>sowie</w:t>
      </w:r>
      <w:r w:rsidR="00534FB4" w:rsidRPr="00534FB4">
        <w:rPr>
          <w:rFonts w:ascii="Arial" w:hAnsi="Arial" w:cs="Arial"/>
          <w:color w:val="000F3C"/>
        </w:rPr>
        <w:t xml:space="preserve"> die Pigmentdispersion. </w:t>
      </w:r>
      <w:r w:rsidR="005D4D01">
        <w:rPr>
          <w:rFonts w:ascii="Arial" w:hAnsi="Arial" w:cs="Arial"/>
          <w:color w:val="000F3C"/>
        </w:rPr>
        <w:t xml:space="preserve">MMB selbst ist eine klare, farblose und völlig wasserlösliche Flüssigkeit. </w:t>
      </w:r>
      <w:r w:rsidR="004C371F">
        <w:rPr>
          <w:rFonts w:ascii="Arial" w:hAnsi="Arial" w:cs="Arial"/>
          <w:color w:val="000F3C"/>
        </w:rPr>
        <w:t xml:space="preserve">Dank seiner sehr geringen Toxizität und seiner biologischen Abbaubarkeit </w:t>
      </w:r>
      <w:r w:rsidR="00D0662F">
        <w:rPr>
          <w:rFonts w:ascii="Arial" w:hAnsi="Arial" w:cs="Arial"/>
          <w:color w:val="000F3C"/>
        </w:rPr>
        <w:t>eignet sich</w:t>
      </w:r>
      <w:r w:rsidR="004C371F">
        <w:rPr>
          <w:rFonts w:ascii="Arial" w:hAnsi="Arial" w:cs="Arial"/>
          <w:color w:val="000F3C"/>
        </w:rPr>
        <w:t xml:space="preserve"> MMB </w:t>
      </w:r>
      <w:r w:rsidR="00D0662F">
        <w:rPr>
          <w:rFonts w:ascii="Arial" w:hAnsi="Arial" w:cs="Arial"/>
          <w:color w:val="000F3C"/>
        </w:rPr>
        <w:t xml:space="preserve">hervorragend </w:t>
      </w:r>
      <w:r w:rsidR="004C371F">
        <w:rPr>
          <w:rFonts w:ascii="Arial" w:hAnsi="Arial" w:cs="Arial"/>
          <w:color w:val="000F3C"/>
        </w:rPr>
        <w:t>für Produkte, die das EU</w:t>
      </w:r>
      <w:r w:rsidR="00330810">
        <w:rPr>
          <w:rFonts w:ascii="Arial" w:hAnsi="Arial" w:cs="Arial"/>
          <w:color w:val="000F3C"/>
        </w:rPr>
        <w:t xml:space="preserve"> </w:t>
      </w:r>
      <w:r w:rsidR="004C371F">
        <w:rPr>
          <w:rFonts w:ascii="Arial" w:hAnsi="Arial" w:cs="Arial"/>
          <w:color w:val="000F3C"/>
        </w:rPr>
        <w:t>Ecolabel tragen sollen.</w:t>
      </w:r>
      <w:r w:rsidR="005D4D01">
        <w:rPr>
          <w:rFonts w:ascii="Arial" w:hAnsi="Arial" w:cs="Arial"/>
          <w:color w:val="000F3C"/>
        </w:rPr>
        <w:t xml:space="preserve"> </w:t>
      </w:r>
      <w:r w:rsidR="004C371F">
        <w:rPr>
          <w:rFonts w:ascii="Arial" w:hAnsi="Arial" w:cs="Arial"/>
          <w:color w:val="000F3C"/>
        </w:rPr>
        <w:t xml:space="preserve">Auf seinem Stand zeigt Kuraray </w:t>
      </w:r>
      <w:r w:rsidR="003D1EB6">
        <w:rPr>
          <w:rFonts w:ascii="Arial" w:hAnsi="Arial" w:cs="Arial"/>
          <w:color w:val="000F3C"/>
        </w:rPr>
        <w:t xml:space="preserve">bedrucktes </w:t>
      </w:r>
      <w:r w:rsidR="004C371F">
        <w:rPr>
          <w:rFonts w:ascii="Arial" w:hAnsi="Arial" w:cs="Arial"/>
          <w:color w:val="000F3C"/>
        </w:rPr>
        <w:t>Papier</w:t>
      </w:r>
      <w:r w:rsidR="003D1EB6">
        <w:rPr>
          <w:rFonts w:ascii="Arial" w:hAnsi="Arial" w:cs="Arial"/>
          <w:color w:val="000F3C"/>
        </w:rPr>
        <w:t>,</w:t>
      </w:r>
      <w:r w:rsidR="005119B1">
        <w:rPr>
          <w:rFonts w:ascii="Arial" w:hAnsi="Arial" w:cs="Arial"/>
          <w:color w:val="000F3C"/>
        </w:rPr>
        <w:t xml:space="preserve"> damit </w:t>
      </w:r>
      <w:r w:rsidR="00E94369">
        <w:rPr>
          <w:rFonts w:ascii="Arial" w:hAnsi="Arial" w:cs="Arial"/>
          <w:color w:val="000F3C"/>
        </w:rPr>
        <w:t>Besucher</w:t>
      </w:r>
      <w:r w:rsidR="00927CC9">
        <w:rPr>
          <w:rFonts w:ascii="Arial" w:hAnsi="Arial" w:cs="Arial"/>
          <w:color w:val="000F3C"/>
        </w:rPr>
        <w:t xml:space="preserve"> die mit MMB </w:t>
      </w:r>
      <w:r w:rsidR="004D2317">
        <w:rPr>
          <w:rFonts w:ascii="Arial" w:hAnsi="Arial" w:cs="Arial"/>
          <w:color w:val="000F3C"/>
        </w:rPr>
        <w:t xml:space="preserve">hergestellten Tintenstrahldruckfarben mit solchen vergleichen können, die mit </w:t>
      </w:r>
      <w:r w:rsidR="00DA0AA2">
        <w:rPr>
          <w:rFonts w:ascii="Arial" w:hAnsi="Arial" w:cs="Arial"/>
          <w:color w:val="000F3C"/>
        </w:rPr>
        <w:t xml:space="preserve">Glycerin oder Propylenglykol </w:t>
      </w:r>
      <w:r w:rsidR="00683D06">
        <w:rPr>
          <w:rFonts w:ascii="Arial" w:hAnsi="Arial" w:cs="Arial"/>
          <w:color w:val="000F3C"/>
        </w:rPr>
        <w:t xml:space="preserve">hergestellt </w:t>
      </w:r>
      <w:r w:rsidR="007034A2">
        <w:rPr>
          <w:rFonts w:ascii="Arial" w:hAnsi="Arial" w:cs="Arial"/>
          <w:color w:val="000F3C"/>
        </w:rPr>
        <w:t>wurden</w:t>
      </w:r>
      <w:r w:rsidR="00683D06">
        <w:rPr>
          <w:rFonts w:ascii="Arial" w:hAnsi="Arial" w:cs="Arial"/>
          <w:color w:val="000F3C"/>
        </w:rPr>
        <w:t xml:space="preserve">. </w:t>
      </w:r>
    </w:p>
    <w:p w14:paraId="609E0F4C" w14:textId="77777777" w:rsidR="00FA5B91" w:rsidRDefault="00FA5B91" w:rsidP="004C371F">
      <w:pPr>
        <w:widowControl w:val="0"/>
        <w:spacing w:line="324" w:lineRule="auto"/>
        <w:rPr>
          <w:rFonts w:ascii="Arial" w:hAnsi="Arial" w:cs="Arial"/>
          <w:color w:val="000F3C"/>
        </w:rPr>
      </w:pPr>
    </w:p>
    <w:p w14:paraId="0734CDC6" w14:textId="7EA3645E" w:rsidR="003A00CE" w:rsidRDefault="001A02DA" w:rsidP="003A00CE">
      <w:pPr>
        <w:widowControl w:val="0"/>
        <w:spacing w:line="324" w:lineRule="auto"/>
        <w:rPr>
          <w:rFonts w:ascii="Arial" w:hAnsi="Arial" w:cs="Arial"/>
          <w:color w:val="000F3C"/>
        </w:rPr>
      </w:pPr>
      <w:r>
        <w:rPr>
          <w:rFonts w:ascii="Arial" w:hAnsi="Arial" w:cs="Arial"/>
          <w:color w:val="000F3C"/>
        </w:rPr>
        <w:t xml:space="preserve">Das dritte diesjährige Highlight im Bereich Isoprene Chemicals </w:t>
      </w:r>
      <w:r w:rsidR="003A00CE">
        <w:rPr>
          <w:rFonts w:ascii="Arial" w:hAnsi="Arial" w:cs="Arial"/>
          <w:color w:val="000F3C"/>
        </w:rPr>
        <w:t>sind Polyole auf M</w:t>
      </w:r>
      <w:r w:rsidR="00305B63">
        <w:rPr>
          <w:rFonts w:ascii="Arial" w:hAnsi="Arial" w:cs="Arial"/>
          <w:color w:val="000F3C"/>
        </w:rPr>
        <w:t>PD</w:t>
      </w:r>
      <w:r w:rsidR="003A00CE">
        <w:rPr>
          <w:rFonts w:ascii="Arial" w:hAnsi="Arial" w:cs="Arial"/>
          <w:color w:val="000F3C"/>
        </w:rPr>
        <w:t>-Basis</w:t>
      </w:r>
      <w:r w:rsidR="00305B63">
        <w:rPr>
          <w:rFonts w:ascii="Arial" w:hAnsi="Arial" w:cs="Arial"/>
          <w:color w:val="000F3C"/>
        </w:rPr>
        <w:t xml:space="preserve"> (Methylpentanediol)</w:t>
      </w:r>
      <w:r w:rsidR="003A00CE">
        <w:rPr>
          <w:rFonts w:ascii="Arial" w:hAnsi="Arial" w:cs="Arial"/>
          <w:color w:val="000F3C"/>
        </w:rPr>
        <w:t>,</w:t>
      </w:r>
      <w:r w:rsidR="003A00CE" w:rsidRPr="003A00CE">
        <w:rPr>
          <w:rFonts w:ascii="Arial" w:hAnsi="Arial" w:cs="Arial"/>
          <w:color w:val="000F3C"/>
        </w:rPr>
        <w:t xml:space="preserve"> die für die </w:t>
      </w:r>
      <w:r w:rsidR="003A00CE">
        <w:rPr>
          <w:rFonts w:ascii="Arial" w:hAnsi="Arial" w:cs="Arial"/>
          <w:color w:val="000F3C"/>
        </w:rPr>
        <w:t>Herstellung</w:t>
      </w:r>
      <w:r w:rsidR="003A00CE" w:rsidRPr="003A00CE">
        <w:rPr>
          <w:rFonts w:ascii="Arial" w:hAnsi="Arial" w:cs="Arial"/>
          <w:color w:val="000F3C"/>
        </w:rPr>
        <w:t xml:space="preserve"> von Polyurethan-Dispersionen verwendet werden, aus denen Beschichtungen und Klebstoffe </w:t>
      </w:r>
      <w:r w:rsidR="003A00CE">
        <w:rPr>
          <w:rFonts w:ascii="Arial" w:hAnsi="Arial" w:cs="Arial"/>
          <w:color w:val="000F3C"/>
        </w:rPr>
        <w:t>produziert</w:t>
      </w:r>
      <w:r w:rsidR="003A00CE" w:rsidRPr="003A00CE">
        <w:rPr>
          <w:rFonts w:ascii="Arial" w:hAnsi="Arial" w:cs="Arial"/>
          <w:color w:val="000F3C"/>
        </w:rPr>
        <w:t xml:space="preserve"> werden. </w:t>
      </w:r>
      <w:r w:rsidR="008C5E43">
        <w:rPr>
          <w:rFonts w:ascii="Arial" w:hAnsi="Arial" w:cs="Arial"/>
          <w:color w:val="000F3C"/>
        </w:rPr>
        <w:t>(</w:t>
      </w:r>
      <w:hyperlink r:id="rId16" w:history="1">
        <w:r w:rsidR="000E2340" w:rsidRPr="00B41462">
          <w:rPr>
            <w:rStyle w:val="Hyperlink"/>
            <w:rFonts w:ascii="Arial" w:hAnsi="Arial" w:cs="Arial"/>
          </w:rPr>
          <w:t>www.kuraray.eu/de/produkte-und-loesungen/produkte/mpd</w:t>
        </w:r>
      </w:hyperlink>
      <w:r w:rsidR="008C5E43">
        <w:rPr>
          <w:rFonts w:ascii="Arial" w:hAnsi="Arial" w:cs="Arial"/>
          <w:color w:val="000F3C"/>
        </w:rPr>
        <w:t>)</w:t>
      </w:r>
      <w:r w:rsidR="00250094">
        <w:rPr>
          <w:rFonts w:ascii="Arial" w:hAnsi="Arial" w:cs="Arial"/>
          <w:color w:val="000F3C"/>
        </w:rPr>
        <w:t xml:space="preserve">. </w:t>
      </w:r>
      <w:r w:rsidR="00F835E7">
        <w:rPr>
          <w:rFonts w:ascii="Arial" w:hAnsi="Arial" w:cs="Arial"/>
          <w:color w:val="000F3C"/>
        </w:rPr>
        <w:t>Dank der</w:t>
      </w:r>
      <w:r w:rsidR="003A00CE" w:rsidRPr="003A00CE">
        <w:rPr>
          <w:rFonts w:ascii="Arial" w:hAnsi="Arial" w:cs="Arial"/>
          <w:color w:val="000F3C"/>
        </w:rPr>
        <w:t xml:space="preserve"> </w:t>
      </w:r>
      <w:r w:rsidR="009F3388">
        <w:rPr>
          <w:rFonts w:ascii="Arial" w:hAnsi="Arial" w:cs="Arial"/>
          <w:color w:val="000F3C"/>
        </w:rPr>
        <w:t>Struktur</w:t>
      </w:r>
      <w:r w:rsidR="003A00CE" w:rsidRPr="003A00CE">
        <w:rPr>
          <w:rFonts w:ascii="Arial" w:hAnsi="Arial" w:cs="Arial"/>
          <w:color w:val="000F3C"/>
        </w:rPr>
        <w:t xml:space="preserve"> von MPD </w:t>
      </w:r>
      <w:r w:rsidR="00F835E7">
        <w:rPr>
          <w:rFonts w:ascii="Arial" w:hAnsi="Arial" w:cs="Arial"/>
          <w:color w:val="000F3C"/>
        </w:rPr>
        <w:t xml:space="preserve">sind die </w:t>
      </w:r>
      <w:r w:rsidR="003A00CE" w:rsidRPr="003A00CE">
        <w:rPr>
          <w:rFonts w:ascii="Arial" w:hAnsi="Arial" w:cs="Arial"/>
          <w:color w:val="000F3C"/>
        </w:rPr>
        <w:t xml:space="preserve">Polyole </w:t>
      </w:r>
      <w:r w:rsidR="00912DA8">
        <w:rPr>
          <w:rFonts w:ascii="Arial" w:hAnsi="Arial" w:cs="Arial"/>
          <w:color w:val="000F3C"/>
        </w:rPr>
        <w:t>hydrolyse</w:t>
      </w:r>
      <w:r w:rsidR="003A00CE" w:rsidRPr="003A00CE">
        <w:rPr>
          <w:rFonts w:ascii="Arial" w:hAnsi="Arial" w:cs="Arial"/>
          <w:color w:val="000F3C"/>
        </w:rPr>
        <w:t>beständig</w:t>
      </w:r>
      <w:r w:rsidR="00FE5CEA">
        <w:rPr>
          <w:rFonts w:ascii="Arial" w:hAnsi="Arial" w:cs="Arial"/>
          <w:color w:val="000F3C"/>
        </w:rPr>
        <w:t xml:space="preserve">, </w:t>
      </w:r>
      <w:r w:rsidR="007D2071">
        <w:rPr>
          <w:rFonts w:ascii="Arial" w:hAnsi="Arial" w:cs="Arial"/>
          <w:color w:val="000F3C"/>
        </w:rPr>
        <w:t xml:space="preserve">leicht zu handhaben aufgrund </w:t>
      </w:r>
      <w:r w:rsidR="00113BE4">
        <w:rPr>
          <w:rFonts w:ascii="Arial" w:hAnsi="Arial" w:cs="Arial"/>
          <w:color w:val="000F3C"/>
        </w:rPr>
        <w:t xml:space="preserve">einer niedrigen Viskosität </w:t>
      </w:r>
      <w:r w:rsidR="00FB3794">
        <w:rPr>
          <w:rFonts w:ascii="Arial" w:hAnsi="Arial" w:cs="Arial"/>
          <w:color w:val="000F3C"/>
        </w:rPr>
        <w:t xml:space="preserve">bei Raumtemperatur </w:t>
      </w:r>
      <w:r w:rsidR="00113BE4">
        <w:rPr>
          <w:rFonts w:ascii="Arial" w:hAnsi="Arial" w:cs="Arial"/>
          <w:color w:val="000F3C"/>
        </w:rPr>
        <w:t>sowie transparent</w:t>
      </w:r>
      <w:r w:rsidR="003A00CE" w:rsidRPr="003A00CE">
        <w:rPr>
          <w:rFonts w:ascii="Arial" w:hAnsi="Arial" w:cs="Arial"/>
          <w:color w:val="000F3C"/>
        </w:rPr>
        <w:t xml:space="preserve">. Kuraray bietet verschiedene Typen von MPD-Polyolen mit Molekulargewichten von 500 bis 6000 an. Diese sehr breite Palette ermöglicht es den Kunden, ihre Polyurethan-Dispersionen </w:t>
      </w:r>
      <w:r w:rsidR="009B1F85">
        <w:rPr>
          <w:rFonts w:ascii="Arial" w:hAnsi="Arial" w:cs="Arial"/>
          <w:color w:val="000F3C"/>
        </w:rPr>
        <w:t>auf</w:t>
      </w:r>
      <w:r w:rsidR="003A00CE" w:rsidRPr="003A00CE">
        <w:rPr>
          <w:rFonts w:ascii="Arial" w:hAnsi="Arial" w:cs="Arial"/>
          <w:color w:val="000F3C"/>
        </w:rPr>
        <w:t xml:space="preserve"> ihre Bedürfnisse </w:t>
      </w:r>
      <w:r w:rsidR="009B1F85">
        <w:rPr>
          <w:rFonts w:ascii="Arial" w:hAnsi="Arial" w:cs="Arial"/>
          <w:color w:val="000F3C"/>
        </w:rPr>
        <w:t>abzustimmen</w:t>
      </w:r>
      <w:r w:rsidR="003A00CE" w:rsidRPr="003A00CE">
        <w:rPr>
          <w:rFonts w:ascii="Arial" w:hAnsi="Arial" w:cs="Arial"/>
          <w:color w:val="000F3C"/>
        </w:rPr>
        <w:t>: von hoher Flexibilität und hoher Haftung an Aluminium bis hin zu hoher chemischer Beständigkeit. MPD-Polyole werden zum Beispiel bei der Beschichtung von Fußböden, Fahrzeuginnenräumen oder Textilien eingesetzt. Kuraray zeigt an seinem Stand besonders dünne, transparente Folien, die mit MPD-basierten Polyolen hergestellt wurden.</w:t>
      </w:r>
    </w:p>
    <w:p w14:paraId="6E55020F" w14:textId="77777777" w:rsidR="006D7A76" w:rsidRDefault="006D7A76" w:rsidP="00831503">
      <w:pPr>
        <w:widowControl w:val="0"/>
        <w:spacing w:line="324" w:lineRule="auto"/>
        <w:rPr>
          <w:rFonts w:ascii="Arial" w:hAnsi="Arial" w:cs="Arial"/>
          <w:b/>
          <w:color w:val="000F3C"/>
        </w:rPr>
      </w:pPr>
    </w:p>
    <w:p w14:paraId="4E3CEBB7" w14:textId="77777777" w:rsidR="00C522A6" w:rsidRPr="007975FF" w:rsidRDefault="00C522A6" w:rsidP="00C522A6">
      <w:pPr>
        <w:widowControl w:val="0"/>
        <w:rPr>
          <w:rFonts w:ascii="Arial" w:hAnsi="Arial" w:cs="Arial"/>
          <w:b/>
          <w:color w:val="000F3C"/>
          <w:sz w:val="22"/>
          <w:szCs w:val="22"/>
        </w:rPr>
      </w:pPr>
    </w:p>
    <w:p w14:paraId="122BA579" w14:textId="77777777" w:rsidR="00E26A7E" w:rsidRPr="00F83CC8" w:rsidRDefault="00E26A7E" w:rsidP="00E26A7E">
      <w:pPr>
        <w:jc w:val="both"/>
        <w:rPr>
          <w:rFonts w:ascii="Arial" w:hAnsi="Arial" w:cs="Arial"/>
          <w:b/>
          <w:bCs/>
          <w:color w:val="000F3C"/>
        </w:rPr>
      </w:pPr>
      <w:r w:rsidRPr="00F83CC8">
        <w:rPr>
          <w:rFonts w:ascii="Arial" w:hAnsi="Arial" w:cs="Arial"/>
          <w:b/>
          <w:bCs/>
          <w:color w:val="000F3C"/>
        </w:rPr>
        <w:t>Über Kuraray</w:t>
      </w:r>
    </w:p>
    <w:p w14:paraId="2F77CC34" w14:textId="77777777" w:rsidR="0003662B" w:rsidRDefault="0003662B" w:rsidP="00E26A7E">
      <w:pPr>
        <w:rPr>
          <w:rFonts w:ascii="Arial" w:hAnsi="Arial" w:cs="Arial"/>
          <w:color w:val="000F3C"/>
        </w:rPr>
      </w:pPr>
    </w:p>
    <w:p w14:paraId="21E1B80A" w14:textId="5BAB0D55" w:rsidR="00E26A7E" w:rsidRPr="00155A9F" w:rsidRDefault="00E26A7E" w:rsidP="00E26A7E">
      <w:pPr>
        <w:rPr>
          <w:rFonts w:ascii="Arial" w:hAnsi="Arial" w:cs="Arial"/>
          <w:color w:val="000F3C"/>
        </w:rPr>
      </w:pPr>
      <w:r w:rsidRPr="00F83CC8">
        <w:rPr>
          <w:rFonts w:ascii="Arial" w:hAnsi="Arial" w:cs="Arial"/>
          <w:color w:val="000F3C"/>
        </w:rPr>
        <w:t>Die Kuraray Europe GmbH wurde 1991 gegründet. Sie hat ihren Hauptsitz in Hattersheim bei Frankfurt am Main und erwirtschaftete 202</w:t>
      </w:r>
      <w:r w:rsidR="00A91384">
        <w:rPr>
          <w:rFonts w:ascii="Arial" w:hAnsi="Arial" w:cs="Arial"/>
          <w:color w:val="000F3C"/>
        </w:rPr>
        <w:t>2</w:t>
      </w:r>
      <w:r w:rsidRPr="00F83CC8">
        <w:rPr>
          <w:rFonts w:ascii="Arial" w:hAnsi="Arial" w:cs="Arial"/>
          <w:color w:val="000F3C"/>
        </w:rPr>
        <w:t xml:space="preserve"> einen Jahresumsatz von </w:t>
      </w:r>
      <w:r w:rsidR="00A412D2">
        <w:rPr>
          <w:rFonts w:ascii="Arial" w:hAnsi="Arial" w:cs="Arial"/>
          <w:color w:val="000F3C"/>
        </w:rPr>
        <w:t>1,</w:t>
      </w:r>
      <w:r w:rsidR="00A91384">
        <w:rPr>
          <w:rFonts w:ascii="Arial" w:hAnsi="Arial" w:cs="Arial"/>
          <w:color w:val="000F3C"/>
        </w:rPr>
        <w:t>3</w:t>
      </w:r>
      <w:r w:rsidRPr="00F83CC8">
        <w:rPr>
          <w:rFonts w:ascii="Arial" w:hAnsi="Arial" w:cs="Arial"/>
          <w:color w:val="000F3C"/>
        </w:rPr>
        <w:t xml:space="preserve"> Milli</w:t>
      </w:r>
      <w:r w:rsidR="00A412D2">
        <w:rPr>
          <w:rFonts w:ascii="Arial" w:hAnsi="Arial" w:cs="Arial"/>
          <w:color w:val="000F3C"/>
        </w:rPr>
        <w:t>arden</w:t>
      </w:r>
      <w:r w:rsidRPr="00F83CC8">
        <w:rPr>
          <w:rFonts w:ascii="Arial" w:hAnsi="Arial" w:cs="Arial"/>
          <w:color w:val="000F3C"/>
        </w:rPr>
        <w:t xml:space="preserve"> Euro. Bundesweit sind mehr als </w:t>
      </w:r>
      <w:r w:rsidR="00A412D2">
        <w:rPr>
          <w:rFonts w:ascii="Arial" w:hAnsi="Arial" w:cs="Arial"/>
          <w:color w:val="000F3C"/>
        </w:rPr>
        <w:t>8</w:t>
      </w:r>
      <w:r w:rsidR="00A91384">
        <w:rPr>
          <w:rFonts w:ascii="Arial" w:hAnsi="Arial" w:cs="Arial"/>
          <w:color w:val="000F3C"/>
        </w:rPr>
        <w:t>3</w:t>
      </w:r>
      <w:r w:rsidRPr="00F83CC8">
        <w:rPr>
          <w:rFonts w:ascii="Arial" w:hAnsi="Arial" w:cs="Arial"/>
          <w:color w:val="000F3C"/>
        </w:rPr>
        <w:t xml:space="preserve">0 Mitarbeiter an den Standorten Hattersheim, Frankfurt und Troisdorf für Kuraray im Einsatz. Kuraray ist ein weltweit </w:t>
      </w:r>
      <w:r w:rsidRPr="00F83CC8">
        <w:rPr>
          <w:rFonts w:ascii="Arial" w:hAnsi="Arial" w:cs="Arial"/>
          <w:color w:val="000F3C"/>
        </w:rPr>
        <w:lastRenderedPageBreak/>
        <w:t>tätiges Spezialchemie-Unternehmen und zählt zu den größten Anbietern von Polymeren und synthetischen Mikrofasern für viele Industriezweige, wie zum Beispiel K</w:t>
      </w:r>
      <w:r w:rsidR="00DB64CC">
        <w:rPr>
          <w:rFonts w:ascii="Arial" w:hAnsi="Arial" w:cs="Arial"/>
          <w:color w:val="000F3C"/>
        </w:rPr>
        <w:t xml:space="preserve">URARAY </w:t>
      </w:r>
      <w:r w:rsidRPr="00F83CC8">
        <w:rPr>
          <w:rFonts w:ascii="Arial" w:hAnsi="Arial" w:cs="Arial"/>
          <w:color w:val="000F3C"/>
        </w:rPr>
        <w:t>P</w:t>
      </w:r>
      <w:r w:rsidR="00DB64CC">
        <w:rPr>
          <w:rFonts w:ascii="Arial" w:hAnsi="Arial" w:cs="Arial"/>
          <w:color w:val="000F3C"/>
        </w:rPr>
        <w:t>OVAL</w:t>
      </w:r>
      <w:r w:rsidRPr="00F83CC8">
        <w:rPr>
          <w:rFonts w:ascii="Arial" w:hAnsi="Arial" w:cs="Arial"/>
          <w:color w:val="000F3C"/>
        </w:rPr>
        <w:t>™, M</w:t>
      </w:r>
      <w:r w:rsidR="00DB64CC">
        <w:rPr>
          <w:rFonts w:ascii="Arial" w:hAnsi="Arial" w:cs="Arial"/>
          <w:color w:val="000F3C"/>
        </w:rPr>
        <w:t>OWITA</w:t>
      </w:r>
      <w:r w:rsidR="0045666E">
        <w:rPr>
          <w:rFonts w:ascii="Arial" w:hAnsi="Arial" w:cs="Arial"/>
          <w:color w:val="000F3C"/>
        </w:rPr>
        <w:t>L</w:t>
      </w:r>
      <w:r w:rsidRPr="0045666E">
        <w:rPr>
          <w:rFonts w:ascii="Arial" w:hAnsi="Arial" w:cs="Arial"/>
          <w:color w:val="000F3C"/>
          <w:vertAlign w:val="superscript"/>
        </w:rPr>
        <w:t>®</w:t>
      </w:r>
      <w:r w:rsidRPr="00F83CC8">
        <w:rPr>
          <w:rFonts w:ascii="Arial" w:hAnsi="Arial" w:cs="Arial"/>
          <w:color w:val="000F3C"/>
        </w:rPr>
        <w:t>, Trosifol</w:t>
      </w:r>
      <w:r w:rsidRPr="0045666E">
        <w:rPr>
          <w:rFonts w:ascii="Arial" w:hAnsi="Arial" w:cs="Arial"/>
          <w:color w:val="000F3C"/>
          <w:vertAlign w:val="superscript"/>
        </w:rPr>
        <w:t>®</w:t>
      </w:r>
      <w:r w:rsidRPr="00F83CC8">
        <w:rPr>
          <w:rFonts w:ascii="Arial" w:hAnsi="Arial" w:cs="Arial"/>
          <w:color w:val="000F3C"/>
        </w:rPr>
        <w:t xml:space="preserve"> oder C</w:t>
      </w:r>
      <w:r w:rsidR="0045666E">
        <w:rPr>
          <w:rFonts w:ascii="Arial" w:hAnsi="Arial" w:cs="Arial"/>
          <w:color w:val="000F3C"/>
        </w:rPr>
        <w:t>LEARFIL</w:t>
      </w:r>
      <w:r w:rsidRPr="00F83CC8">
        <w:rPr>
          <w:rFonts w:ascii="Arial" w:hAnsi="Arial" w:cs="Arial"/>
          <w:color w:val="000F3C"/>
        </w:rPr>
        <w:t>™. Hinzu kommen weitere 2</w:t>
      </w:r>
      <w:r w:rsidR="00A412D2">
        <w:rPr>
          <w:rFonts w:ascii="Arial" w:hAnsi="Arial" w:cs="Arial"/>
          <w:color w:val="000F3C"/>
        </w:rPr>
        <w:t>15</w:t>
      </w:r>
      <w:r w:rsidRPr="00F83CC8">
        <w:rPr>
          <w:rFonts w:ascii="Arial" w:hAnsi="Arial" w:cs="Arial"/>
          <w:color w:val="000F3C"/>
        </w:rPr>
        <w:t xml:space="preserve"> Mitarbeiter an </w:t>
      </w:r>
      <w:r w:rsidR="0055604A">
        <w:rPr>
          <w:rFonts w:ascii="Arial" w:hAnsi="Arial" w:cs="Arial"/>
          <w:color w:val="000F3C"/>
        </w:rPr>
        <w:t>sieben</w:t>
      </w:r>
      <w:r w:rsidRPr="00F83CC8">
        <w:rPr>
          <w:rFonts w:ascii="Arial" w:hAnsi="Arial" w:cs="Arial"/>
          <w:color w:val="000F3C"/>
        </w:rPr>
        <w:t xml:space="preserve"> europäischen Standorten, die sich ebenfalls um die Entwicklung und Anwendung innovativer Hochleistungsmaterialien für zahl</w:t>
      </w:r>
      <w:r w:rsidRPr="00F83CC8">
        <w:rPr>
          <w:rFonts w:ascii="Arial" w:hAnsi="Arial" w:cs="Arial"/>
          <w:color w:val="000F3C"/>
        </w:rPr>
        <w:softHyphen/>
        <w:t xml:space="preserve">reiche Branchen wie die Automobil-, Papier-, Glas- und Verpackungsindustrie sowie für Architekten oder Zahnärzte </w:t>
      </w:r>
      <w:r w:rsidRPr="00155A9F">
        <w:rPr>
          <w:rFonts w:ascii="Arial" w:hAnsi="Arial" w:cs="Arial"/>
          <w:color w:val="000F3C"/>
        </w:rPr>
        <w:t xml:space="preserve">kümmern. </w:t>
      </w:r>
    </w:p>
    <w:p w14:paraId="6B5E269B" w14:textId="77777777" w:rsidR="00E26A7E" w:rsidRPr="00155A9F" w:rsidRDefault="00E26A7E" w:rsidP="00E26A7E">
      <w:pPr>
        <w:rPr>
          <w:rFonts w:ascii="Arial" w:hAnsi="Arial" w:cs="Arial"/>
          <w:color w:val="000F3C"/>
        </w:rPr>
      </w:pPr>
    </w:p>
    <w:p w14:paraId="15FBF362" w14:textId="77777777" w:rsidR="00E26A7E" w:rsidRPr="00155A9F" w:rsidRDefault="00E26A7E" w:rsidP="00E26A7E">
      <w:pPr>
        <w:rPr>
          <w:rFonts w:ascii="Arial" w:hAnsi="Arial" w:cs="Arial"/>
          <w:color w:val="000F3C"/>
        </w:rPr>
      </w:pPr>
      <w:r w:rsidRPr="00155A9F">
        <w:rPr>
          <w:rFonts w:ascii="Arial" w:hAnsi="Arial" w:cs="Arial"/>
          <w:color w:val="000F3C"/>
        </w:rPr>
        <w:t>Kuraray Europe ist eine hundertprozentige Tochtergesellschaft der japanischen börsennotierten Kuraray-Gruppe mit Hauptsitz in Tokio, mehr als 11.</w:t>
      </w:r>
      <w:r w:rsidR="00A91384">
        <w:rPr>
          <w:rFonts w:ascii="Arial" w:hAnsi="Arial" w:cs="Arial"/>
          <w:color w:val="000F3C"/>
        </w:rPr>
        <w:t>70</w:t>
      </w:r>
      <w:r w:rsidRPr="00155A9F">
        <w:rPr>
          <w:rFonts w:ascii="Arial" w:hAnsi="Arial" w:cs="Arial"/>
          <w:color w:val="000F3C"/>
        </w:rPr>
        <w:t xml:space="preserve">0 Mitarbeitern weltweit und einem Umsatz von </w:t>
      </w:r>
      <w:r w:rsidR="00A91384">
        <w:rPr>
          <w:rFonts w:ascii="Arial" w:hAnsi="Arial" w:cs="Arial"/>
          <w:color w:val="000F3C"/>
        </w:rPr>
        <w:t>5</w:t>
      </w:r>
      <w:r w:rsidRPr="00155A9F">
        <w:rPr>
          <w:rFonts w:ascii="Arial" w:hAnsi="Arial" w:cs="Arial"/>
          <w:color w:val="000F3C"/>
        </w:rPr>
        <w:t>,</w:t>
      </w:r>
      <w:r w:rsidR="00A91384">
        <w:rPr>
          <w:rFonts w:ascii="Arial" w:hAnsi="Arial" w:cs="Arial"/>
          <w:color w:val="000F3C"/>
        </w:rPr>
        <w:t>5</w:t>
      </w:r>
      <w:r w:rsidRPr="00155A9F">
        <w:rPr>
          <w:rFonts w:ascii="Arial" w:hAnsi="Arial" w:cs="Arial"/>
          <w:color w:val="000F3C"/>
        </w:rPr>
        <w:t xml:space="preserve"> Milliarden Euro. </w:t>
      </w:r>
    </w:p>
    <w:p w14:paraId="7DB4BFCE" w14:textId="77777777" w:rsidR="007C7C72" w:rsidRPr="00155A9F" w:rsidRDefault="007C7C72" w:rsidP="007C7C72">
      <w:pPr>
        <w:rPr>
          <w:rFonts w:ascii="Arial" w:hAnsi="Arial" w:cs="Arial"/>
          <w:color w:val="000F3C"/>
        </w:rPr>
      </w:pPr>
    </w:p>
    <w:p w14:paraId="1A2F2D70" w14:textId="77777777" w:rsidR="00387A44" w:rsidRPr="00155A9F" w:rsidRDefault="00387A44" w:rsidP="00387A44">
      <w:pPr>
        <w:spacing w:line="280" w:lineRule="atLeast"/>
        <w:rPr>
          <w:rFonts w:ascii="Arial" w:hAnsi="Arial" w:cs="Arial"/>
          <w:color w:val="000F3C"/>
        </w:rPr>
      </w:pPr>
    </w:p>
    <w:p w14:paraId="1EEECEDF" w14:textId="77777777" w:rsidR="006D7A76" w:rsidRPr="00155A9F" w:rsidRDefault="006D7A76" w:rsidP="006D7A76">
      <w:pPr>
        <w:spacing w:line="280" w:lineRule="atLeast"/>
        <w:rPr>
          <w:rFonts w:ascii="Arial" w:hAnsi="Arial" w:cs="Arial"/>
          <w:color w:val="000F3C"/>
        </w:rPr>
      </w:pPr>
      <w:bookmarkStart w:id="0" w:name="_Hlk110506758"/>
      <w:r w:rsidRPr="00155A9F">
        <w:rPr>
          <w:rFonts w:ascii="Arial" w:hAnsi="Arial" w:cs="Arial"/>
          <w:color w:val="000F3C"/>
        </w:rPr>
        <w:t xml:space="preserve">Diese Presseinformation samt Bildmaterial finden Sie auch im Internet unter: </w:t>
      </w:r>
      <w:hyperlink r:id="rId17" w:history="1">
        <w:r w:rsidR="00831503" w:rsidRPr="005D71C8">
          <w:rPr>
            <w:rStyle w:val="Hyperlink"/>
            <w:rFonts w:ascii="Arial" w:hAnsi="Arial" w:cs="Arial"/>
          </w:rPr>
          <w:t>https://www.kuraray.eu/</w:t>
        </w:r>
      </w:hyperlink>
      <w:r w:rsidR="00831503">
        <w:rPr>
          <w:rFonts w:ascii="Arial" w:hAnsi="Arial" w:cs="Arial"/>
          <w:color w:val="0070C0"/>
        </w:rPr>
        <w:t xml:space="preserve"> </w:t>
      </w:r>
    </w:p>
    <w:bookmarkEnd w:id="0"/>
    <w:p w14:paraId="4A8308CB" w14:textId="77777777" w:rsidR="006D7A76" w:rsidRPr="007975FF" w:rsidRDefault="006D7A76" w:rsidP="006D7A76">
      <w:pPr>
        <w:spacing w:line="280" w:lineRule="atLeast"/>
        <w:rPr>
          <w:rFonts w:ascii="Arial" w:hAnsi="Arial" w:cs="Arial"/>
          <w:color w:val="000F3C"/>
          <w:sz w:val="21"/>
          <w:szCs w:val="21"/>
        </w:rPr>
      </w:pPr>
    </w:p>
    <w:p w14:paraId="1FF52E09" w14:textId="77777777" w:rsidR="006D7A76" w:rsidRPr="007975FF" w:rsidRDefault="006D7A76" w:rsidP="006D7A76">
      <w:pPr>
        <w:spacing w:line="280" w:lineRule="atLeast"/>
        <w:rPr>
          <w:rFonts w:ascii="Arial" w:hAnsi="Arial" w:cs="Arial"/>
          <w:color w:val="000F3C"/>
          <w:sz w:val="21"/>
          <w:szCs w:val="21"/>
        </w:rPr>
      </w:pPr>
    </w:p>
    <w:p w14:paraId="1BF3E464" w14:textId="77777777" w:rsidR="006D7A76" w:rsidRPr="007975FF" w:rsidRDefault="006D7A76" w:rsidP="006D7A76">
      <w:pPr>
        <w:spacing w:line="280" w:lineRule="atLeast"/>
        <w:rPr>
          <w:rFonts w:ascii="Arial" w:hAnsi="Arial" w:cs="Arial"/>
          <w:color w:val="000F3C"/>
        </w:rPr>
      </w:pPr>
      <w:r w:rsidRPr="007975FF">
        <w:rPr>
          <w:rFonts w:ascii="Arial" w:hAnsi="Arial" w:cs="Arial"/>
          <w:b/>
          <w:bCs/>
          <w:color w:val="000F3C"/>
        </w:rPr>
        <w:t>Pressekontakte:</w:t>
      </w:r>
    </w:p>
    <w:p w14:paraId="768D90FD" w14:textId="77777777" w:rsidR="006D7A76" w:rsidRPr="007975FF" w:rsidRDefault="006D7A76" w:rsidP="006D7A76">
      <w:pPr>
        <w:spacing w:line="280" w:lineRule="atLeast"/>
        <w:rPr>
          <w:rFonts w:ascii="Arial" w:hAnsi="Arial" w:cs="Arial"/>
          <w:color w:val="000F3C"/>
        </w:rPr>
      </w:pPr>
    </w:p>
    <w:tbl>
      <w:tblPr>
        <w:tblW w:w="8434" w:type="dxa"/>
        <w:tblLayout w:type="fixed"/>
        <w:tblCellMar>
          <w:left w:w="70" w:type="dxa"/>
          <w:right w:w="70" w:type="dxa"/>
        </w:tblCellMar>
        <w:tblLook w:val="0000" w:firstRow="0" w:lastRow="0" w:firstColumn="0" w:lastColumn="0" w:noHBand="0" w:noVBand="0"/>
      </w:tblPr>
      <w:tblGrid>
        <w:gridCol w:w="4606"/>
        <w:gridCol w:w="3828"/>
      </w:tblGrid>
      <w:tr w:rsidR="007975FF" w:rsidRPr="007975FF" w14:paraId="4530A20D" w14:textId="77777777" w:rsidTr="00172A60">
        <w:trPr>
          <w:trHeight w:hRule="exact" w:val="381"/>
        </w:trPr>
        <w:tc>
          <w:tcPr>
            <w:tcW w:w="4606" w:type="dxa"/>
          </w:tcPr>
          <w:p w14:paraId="300030BF" w14:textId="77777777" w:rsidR="006D7A76" w:rsidRPr="007975FF" w:rsidRDefault="00152378" w:rsidP="006D7A76">
            <w:pPr>
              <w:spacing w:line="280" w:lineRule="atLeast"/>
              <w:ind w:left="639" w:hanging="639"/>
              <w:rPr>
                <w:rFonts w:ascii="Arial" w:hAnsi="Arial" w:cs="Arial"/>
                <w:b/>
                <w:color w:val="000F3C"/>
              </w:rPr>
            </w:pPr>
            <w:r>
              <w:rPr>
                <w:rFonts w:ascii="Arial" w:hAnsi="Arial" w:cs="Arial"/>
                <w:b/>
                <w:color w:val="000F3C"/>
              </w:rPr>
              <w:t>Carmen Mundt</w:t>
            </w:r>
          </w:p>
        </w:tc>
        <w:tc>
          <w:tcPr>
            <w:tcW w:w="3828" w:type="dxa"/>
          </w:tcPr>
          <w:p w14:paraId="125AEC87" w14:textId="77777777" w:rsidR="006D7A76" w:rsidRPr="007975FF" w:rsidRDefault="00154C89" w:rsidP="006D7A76">
            <w:pPr>
              <w:spacing w:line="280" w:lineRule="atLeast"/>
              <w:ind w:left="639" w:hanging="639"/>
              <w:rPr>
                <w:rFonts w:ascii="Arial" w:hAnsi="Arial" w:cs="Arial"/>
                <w:b/>
                <w:bCs/>
                <w:color w:val="000F3C"/>
              </w:rPr>
            </w:pPr>
            <w:r>
              <w:rPr>
                <w:rFonts w:ascii="Arial" w:hAnsi="Arial" w:cs="Arial"/>
                <w:b/>
                <w:bCs/>
                <w:color w:val="000F3C"/>
              </w:rPr>
              <w:t>Julia Schreiber</w:t>
            </w:r>
          </w:p>
        </w:tc>
      </w:tr>
      <w:tr w:rsidR="007975FF" w:rsidRPr="007975FF" w14:paraId="0848114A" w14:textId="77777777" w:rsidTr="00152378">
        <w:trPr>
          <w:trHeight w:hRule="exact" w:val="399"/>
        </w:trPr>
        <w:tc>
          <w:tcPr>
            <w:tcW w:w="4606" w:type="dxa"/>
          </w:tcPr>
          <w:p w14:paraId="75C5B099" w14:textId="77777777" w:rsidR="006D7A76" w:rsidRPr="007975FF" w:rsidRDefault="00152378" w:rsidP="006D7A76">
            <w:pPr>
              <w:spacing w:line="280" w:lineRule="atLeast"/>
              <w:ind w:left="639" w:hanging="639"/>
              <w:rPr>
                <w:rFonts w:ascii="Arial" w:hAnsi="Arial" w:cs="Arial"/>
                <w:b/>
                <w:bCs/>
                <w:color w:val="000F3C"/>
                <w:lang w:val="en-US"/>
              </w:rPr>
            </w:pPr>
            <w:r>
              <w:rPr>
                <w:rFonts w:ascii="Arial" w:hAnsi="Arial" w:cs="Arial"/>
                <w:b/>
                <w:bCs/>
                <w:color w:val="000F3C"/>
                <w:lang w:val="en-US"/>
              </w:rPr>
              <w:t>Manager Corporate</w:t>
            </w:r>
            <w:r w:rsidR="006D7A76" w:rsidRPr="007975FF">
              <w:rPr>
                <w:rFonts w:ascii="Arial" w:hAnsi="Arial" w:cs="Arial"/>
                <w:b/>
                <w:bCs/>
                <w:color w:val="000F3C"/>
                <w:lang w:val="en-US"/>
              </w:rPr>
              <w:t xml:space="preserve"> Communications </w:t>
            </w:r>
          </w:p>
        </w:tc>
        <w:tc>
          <w:tcPr>
            <w:tcW w:w="3828" w:type="dxa"/>
          </w:tcPr>
          <w:p w14:paraId="3C14E2A8" w14:textId="77777777" w:rsidR="006D7A76" w:rsidRPr="007975FF" w:rsidRDefault="00154C89" w:rsidP="0008638D">
            <w:pPr>
              <w:spacing w:line="280" w:lineRule="atLeast"/>
              <w:ind w:left="639" w:hanging="639"/>
              <w:rPr>
                <w:rFonts w:ascii="Arial" w:hAnsi="Arial" w:cs="Arial"/>
                <w:bCs/>
                <w:color w:val="000F3C"/>
              </w:rPr>
            </w:pPr>
            <w:r>
              <w:rPr>
                <w:rFonts w:ascii="Arial" w:hAnsi="Arial" w:cs="Arial"/>
                <w:b/>
                <w:bCs/>
                <w:color w:val="000F3C"/>
              </w:rPr>
              <w:t xml:space="preserve">Head of </w:t>
            </w:r>
            <w:r w:rsidR="00A91384">
              <w:rPr>
                <w:rFonts w:ascii="Arial" w:hAnsi="Arial" w:cs="Arial"/>
                <w:b/>
                <w:bCs/>
                <w:color w:val="000F3C"/>
              </w:rPr>
              <w:t>Communication Manage</w:t>
            </w:r>
            <w:r>
              <w:rPr>
                <w:rFonts w:ascii="Arial" w:hAnsi="Arial" w:cs="Arial"/>
                <w:b/>
                <w:bCs/>
                <w:color w:val="000F3C"/>
              </w:rPr>
              <w:t>ment</w:t>
            </w:r>
          </w:p>
        </w:tc>
      </w:tr>
      <w:tr w:rsidR="007975FF" w:rsidRPr="007975FF" w14:paraId="7921E101" w14:textId="77777777" w:rsidTr="00152378">
        <w:trPr>
          <w:trHeight w:hRule="exact" w:val="291"/>
        </w:trPr>
        <w:tc>
          <w:tcPr>
            <w:tcW w:w="4606" w:type="dxa"/>
          </w:tcPr>
          <w:p w14:paraId="4FCBF795" w14:textId="77777777" w:rsidR="006D7A76" w:rsidRPr="007975FF" w:rsidRDefault="006D7A76" w:rsidP="006D7A76">
            <w:pPr>
              <w:spacing w:line="280" w:lineRule="atLeast"/>
              <w:rPr>
                <w:rFonts w:ascii="Arial" w:hAnsi="Arial" w:cs="Arial"/>
                <w:b/>
                <w:color w:val="000F3C"/>
                <w:lang w:val="en-US"/>
              </w:rPr>
            </w:pPr>
            <w:r w:rsidRPr="007975FF">
              <w:rPr>
                <w:rFonts w:ascii="Arial" w:hAnsi="Arial" w:cs="Arial"/>
                <w:b/>
                <w:color w:val="000F3C"/>
                <w:lang w:val="en-US"/>
              </w:rPr>
              <w:t>Kuraray Europe GmbH</w:t>
            </w:r>
          </w:p>
          <w:p w14:paraId="5EE5F5B4" w14:textId="77777777" w:rsidR="006D7A76" w:rsidRPr="007975FF" w:rsidRDefault="006D7A76" w:rsidP="006D7A76">
            <w:pPr>
              <w:spacing w:line="280" w:lineRule="atLeast"/>
              <w:ind w:left="639" w:hanging="639"/>
              <w:rPr>
                <w:rFonts w:ascii="Arial" w:hAnsi="Arial" w:cs="Arial"/>
                <w:bCs/>
                <w:color w:val="000F3C"/>
              </w:rPr>
            </w:pPr>
          </w:p>
        </w:tc>
        <w:tc>
          <w:tcPr>
            <w:tcW w:w="3828" w:type="dxa"/>
          </w:tcPr>
          <w:p w14:paraId="370FEDC8" w14:textId="77777777" w:rsidR="006D7A76" w:rsidRPr="00B77F44" w:rsidRDefault="00B77F44" w:rsidP="006D7A76">
            <w:pPr>
              <w:spacing w:line="280" w:lineRule="atLeast"/>
              <w:ind w:left="639" w:hanging="639"/>
              <w:rPr>
                <w:rFonts w:ascii="Arial" w:hAnsi="Arial" w:cs="Arial"/>
                <w:b/>
                <w:bCs/>
                <w:color w:val="000F3C"/>
              </w:rPr>
            </w:pPr>
            <w:r w:rsidRPr="00B77F44">
              <w:rPr>
                <w:rFonts w:ascii="Arial" w:hAnsi="Arial" w:cs="Arial"/>
                <w:b/>
                <w:bCs/>
                <w:color w:val="000F3C"/>
              </w:rPr>
              <w:t>Möller Horcher Kommunikation GmbH</w:t>
            </w:r>
          </w:p>
        </w:tc>
      </w:tr>
      <w:tr w:rsidR="00494F7D" w:rsidRPr="007975FF" w14:paraId="73C8F06F" w14:textId="77777777" w:rsidTr="006D7A76">
        <w:trPr>
          <w:trHeight w:hRule="exact" w:val="255"/>
        </w:trPr>
        <w:tc>
          <w:tcPr>
            <w:tcW w:w="4606" w:type="dxa"/>
          </w:tcPr>
          <w:p w14:paraId="23C1CAEB" w14:textId="77777777" w:rsidR="00494F7D" w:rsidRPr="007975FF" w:rsidRDefault="00494F7D" w:rsidP="00494F7D">
            <w:pPr>
              <w:spacing w:line="280" w:lineRule="atLeast"/>
              <w:ind w:left="639" w:hanging="639"/>
              <w:rPr>
                <w:rFonts w:ascii="Arial" w:hAnsi="Arial" w:cs="Arial"/>
                <w:bCs/>
                <w:color w:val="000F3C"/>
              </w:rPr>
            </w:pPr>
            <w:r w:rsidRPr="007975FF">
              <w:rPr>
                <w:rFonts w:ascii="Arial" w:hAnsi="Arial" w:cs="Arial"/>
                <w:bCs/>
                <w:color w:val="000F3C"/>
              </w:rPr>
              <w:t>Philipp-Reis-Straße 4</w:t>
            </w:r>
          </w:p>
        </w:tc>
        <w:tc>
          <w:tcPr>
            <w:tcW w:w="3828" w:type="dxa"/>
          </w:tcPr>
          <w:p w14:paraId="5C924E0B" w14:textId="111537E0" w:rsidR="00494F7D" w:rsidRPr="007975FF" w:rsidRDefault="006720F3" w:rsidP="00494F7D">
            <w:pPr>
              <w:spacing w:line="280" w:lineRule="atLeast"/>
              <w:ind w:left="639" w:hanging="639"/>
              <w:rPr>
                <w:rFonts w:ascii="Arial" w:hAnsi="Arial" w:cs="Arial"/>
                <w:bCs/>
                <w:color w:val="000F3C"/>
              </w:rPr>
            </w:pPr>
            <w:r>
              <w:rPr>
                <w:rFonts w:ascii="Arial" w:hAnsi="Arial" w:cs="Arial"/>
                <w:bCs/>
                <w:color w:val="000F3C"/>
              </w:rPr>
              <w:t>Berliner Str. 300b</w:t>
            </w:r>
          </w:p>
        </w:tc>
      </w:tr>
      <w:tr w:rsidR="00494F7D" w:rsidRPr="007975FF" w14:paraId="5A60B0B5" w14:textId="77777777" w:rsidTr="006D7A76">
        <w:trPr>
          <w:trHeight w:hRule="exact" w:val="255"/>
        </w:trPr>
        <w:tc>
          <w:tcPr>
            <w:tcW w:w="4606" w:type="dxa"/>
          </w:tcPr>
          <w:p w14:paraId="7EBCB680" w14:textId="77777777" w:rsidR="00494F7D" w:rsidRPr="007975FF" w:rsidRDefault="00494F7D" w:rsidP="00494F7D">
            <w:pPr>
              <w:spacing w:line="280" w:lineRule="atLeast"/>
              <w:ind w:left="639" w:hanging="639"/>
              <w:rPr>
                <w:rFonts w:ascii="Arial" w:hAnsi="Arial" w:cs="Arial"/>
                <w:bCs/>
                <w:color w:val="000F3C"/>
              </w:rPr>
            </w:pPr>
            <w:r w:rsidRPr="007975FF">
              <w:rPr>
                <w:rFonts w:ascii="Arial" w:hAnsi="Arial" w:cs="Arial"/>
                <w:bCs/>
                <w:color w:val="000F3C"/>
              </w:rPr>
              <w:t>65795 Hattersheim am Main</w:t>
            </w:r>
          </w:p>
        </w:tc>
        <w:tc>
          <w:tcPr>
            <w:tcW w:w="3828" w:type="dxa"/>
          </w:tcPr>
          <w:p w14:paraId="28B24729" w14:textId="55765914" w:rsidR="00494F7D" w:rsidRPr="007975FF" w:rsidRDefault="006720F3" w:rsidP="00494F7D">
            <w:pPr>
              <w:spacing w:line="280" w:lineRule="atLeast"/>
              <w:ind w:left="639" w:hanging="639"/>
              <w:rPr>
                <w:rFonts w:ascii="Arial" w:hAnsi="Arial" w:cs="Arial"/>
                <w:bCs/>
                <w:color w:val="000F3C"/>
              </w:rPr>
            </w:pPr>
            <w:r>
              <w:rPr>
                <w:rFonts w:ascii="Arial" w:hAnsi="Arial" w:cs="Arial"/>
                <w:bCs/>
                <w:color w:val="000F3C"/>
              </w:rPr>
              <w:t>63065 Offenbach am Main</w:t>
            </w:r>
          </w:p>
        </w:tc>
      </w:tr>
      <w:tr w:rsidR="007975FF" w:rsidRPr="007975FF" w14:paraId="000F688D" w14:textId="77777777" w:rsidTr="006D7A76">
        <w:trPr>
          <w:trHeight w:hRule="exact" w:val="255"/>
        </w:trPr>
        <w:tc>
          <w:tcPr>
            <w:tcW w:w="4606" w:type="dxa"/>
          </w:tcPr>
          <w:p w14:paraId="4A67EE2A" w14:textId="77777777" w:rsidR="006D7A76" w:rsidRPr="007975FF" w:rsidRDefault="006D7A76" w:rsidP="006D7A76">
            <w:pPr>
              <w:spacing w:line="280" w:lineRule="atLeast"/>
              <w:ind w:left="639" w:hanging="639"/>
              <w:rPr>
                <w:rFonts w:ascii="Arial" w:hAnsi="Arial" w:cs="Arial"/>
                <w:bCs/>
                <w:color w:val="000F3C"/>
              </w:rPr>
            </w:pPr>
            <w:r w:rsidRPr="007975FF">
              <w:rPr>
                <w:rFonts w:ascii="Arial" w:hAnsi="Arial" w:cs="Arial"/>
                <w:bCs/>
                <w:color w:val="000F3C"/>
                <w:lang w:val="it-IT"/>
              </w:rPr>
              <w:t>Tel.</w:t>
            </w:r>
            <w:r w:rsidR="0008638D" w:rsidRPr="007975FF">
              <w:rPr>
                <w:rFonts w:ascii="Arial" w:hAnsi="Arial" w:cs="Arial"/>
                <w:bCs/>
                <w:color w:val="000F3C"/>
                <w:lang w:val="it-IT"/>
              </w:rPr>
              <w:t>:</w:t>
            </w:r>
            <w:r w:rsidRPr="007975FF">
              <w:rPr>
                <w:rFonts w:ascii="Arial" w:hAnsi="Arial" w:cs="Arial"/>
                <w:bCs/>
                <w:color w:val="000F3C"/>
                <w:lang w:val="it-IT"/>
              </w:rPr>
              <w:t xml:space="preserve"> +49 69 305 857</w:t>
            </w:r>
            <w:r w:rsidR="00172A60">
              <w:rPr>
                <w:rFonts w:ascii="Arial" w:hAnsi="Arial" w:cs="Arial"/>
                <w:bCs/>
                <w:color w:val="000F3C"/>
                <w:lang w:val="it-IT"/>
              </w:rPr>
              <w:t>34</w:t>
            </w:r>
          </w:p>
        </w:tc>
        <w:tc>
          <w:tcPr>
            <w:tcW w:w="3828" w:type="dxa"/>
          </w:tcPr>
          <w:p w14:paraId="10289601" w14:textId="77777777" w:rsidR="006D7A76" w:rsidRPr="007975FF" w:rsidRDefault="006D7A76" w:rsidP="006D7A76">
            <w:pPr>
              <w:spacing w:line="280" w:lineRule="atLeast"/>
              <w:ind w:left="639" w:hanging="639"/>
              <w:rPr>
                <w:rFonts w:ascii="Arial" w:hAnsi="Arial" w:cs="Arial"/>
                <w:bCs/>
                <w:color w:val="000F3C"/>
                <w:lang w:val="it-IT"/>
              </w:rPr>
            </w:pPr>
            <w:r w:rsidRPr="007975FF">
              <w:rPr>
                <w:rFonts w:ascii="Arial" w:hAnsi="Arial" w:cs="Arial"/>
                <w:bCs/>
                <w:color w:val="000F3C"/>
                <w:lang w:val="it-IT"/>
              </w:rPr>
              <w:t xml:space="preserve">+49 </w:t>
            </w:r>
            <w:r w:rsidR="001D098F">
              <w:rPr>
                <w:rFonts w:ascii="Arial" w:hAnsi="Arial" w:cs="Arial"/>
                <w:bCs/>
                <w:color w:val="000F3C"/>
                <w:lang w:val="it-IT"/>
              </w:rPr>
              <w:t>3731</w:t>
            </w:r>
            <w:r w:rsidRPr="007975FF">
              <w:rPr>
                <w:rFonts w:ascii="Arial" w:hAnsi="Arial" w:cs="Arial"/>
                <w:bCs/>
                <w:color w:val="000F3C"/>
                <w:lang w:val="it-IT"/>
              </w:rPr>
              <w:t xml:space="preserve"> </w:t>
            </w:r>
            <w:r w:rsidR="001D098F">
              <w:rPr>
                <w:rFonts w:ascii="Arial" w:hAnsi="Arial" w:cs="Arial"/>
                <w:bCs/>
                <w:color w:val="000F3C"/>
                <w:lang w:val="it-IT"/>
              </w:rPr>
              <w:t>2070</w:t>
            </w:r>
            <w:r w:rsidR="0065598F">
              <w:rPr>
                <w:rFonts w:ascii="Arial" w:hAnsi="Arial" w:cs="Arial"/>
                <w:bCs/>
                <w:color w:val="000F3C"/>
                <w:lang w:val="it-IT"/>
              </w:rPr>
              <w:t xml:space="preserve"> </w:t>
            </w:r>
            <w:r w:rsidR="001D098F">
              <w:rPr>
                <w:rFonts w:ascii="Arial" w:hAnsi="Arial" w:cs="Arial"/>
                <w:bCs/>
                <w:color w:val="000F3C"/>
                <w:lang w:val="it-IT"/>
              </w:rPr>
              <w:t>915</w:t>
            </w:r>
            <w:r w:rsidR="008A3D59">
              <w:rPr>
                <w:rFonts w:ascii="Arial" w:hAnsi="Arial" w:cs="Arial"/>
                <w:bCs/>
                <w:color w:val="000F3C"/>
                <w:lang w:val="it-IT"/>
              </w:rPr>
              <w:t xml:space="preserve"> </w:t>
            </w:r>
          </w:p>
        </w:tc>
      </w:tr>
      <w:tr w:rsidR="007975FF" w:rsidRPr="006E3D06" w14:paraId="2CC8D5A8" w14:textId="77777777" w:rsidTr="0024695E">
        <w:trPr>
          <w:trHeight w:hRule="exact" w:val="379"/>
        </w:trPr>
        <w:tc>
          <w:tcPr>
            <w:tcW w:w="4606" w:type="dxa"/>
          </w:tcPr>
          <w:p w14:paraId="6A2AA7EF" w14:textId="77777777" w:rsidR="006D7A76" w:rsidRPr="007975FF" w:rsidRDefault="006D7A76" w:rsidP="006D7A76">
            <w:pPr>
              <w:spacing w:line="280" w:lineRule="atLeast"/>
              <w:ind w:left="639" w:hanging="639"/>
              <w:rPr>
                <w:rFonts w:ascii="Arial" w:hAnsi="Arial" w:cs="Arial"/>
                <w:bCs/>
                <w:color w:val="000F3C"/>
                <w:lang w:val="it-IT"/>
              </w:rPr>
            </w:pPr>
            <w:r w:rsidRPr="007975FF">
              <w:rPr>
                <w:rFonts w:ascii="Arial" w:hAnsi="Arial" w:cs="Arial"/>
                <w:bCs/>
                <w:color w:val="000F3C"/>
                <w:lang w:val="it-IT"/>
              </w:rPr>
              <w:t xml:space="preserve">E-Mail: </w:t>
            </w:r>
            <w:r w:rsidR="0024695E">
              <w:rPr>
                <w:rFonts w:ascii="Arial" w:hAnsi="Arial" w:cs="Arial"/>
                <w:bCs/>
                <w:color w:val="000F3C"/>
                <w:lang w:val="it-IT"/>
              </w:rPr>
              <w:t>Carmen.Mundt</w:t>
            </w:r>
            <w:r w:rsidRPr="007975FF">
              <w:rPr>
                <w:rFonts w:ascii="Arial" w:hAnsi="Arial" w:cs="Arial"/>
                <w:bCs/>
                <w:color w:val="000F3C"/>
                <w:lang w:val="it-IT"/>
              </w:rPr>
              <w:t>@kuraray.com</w:t>
            </w:r>
          </w:p>
        </w:tc>
        <w:tc>
          <w:tcPr>
            <w:tcW w:w="3828" w:type="dxa"/>
          </w:tcPr>
          <w:p w14:paraId="01797D4E" w14:textId="77777777" w:rsidR="006D7A76" w:rsidRPr="007975FF" w:rsidRDefault="00262A27" w:rsidP="006D7A76">
            <w:pPr>
              <w:spacing w:line="280" w:lineRule="atLeast"/>
              <w:ind w:left="639" w:hanging="639"/>
              <w:rPr>
                <w:rFonts w:ascii="Arial" w:hAnsi="Arial" w:cs="Arial"/>
                <w:bCs/>
                <w:color w:val="000F3C"/>
                <w:lang w:val="it-IT"/>
              </w:rPr>
            </w:pPr>
            <w:r>
              <w:rPr>
                <w:rFonts w:ascii="Arial" w:hAnsi="Arial" w:cs="Arial"/>
                <w:bCs/>
                <w:color w:val="000F3C"/>
                <w:lang w:val="it-IT"/>
              </w:rPr>
              <w:t>julia.schreiber</w:t>
            </w:r>
            <w:r w:rsidR="006D7A76" w:rsidRPr="007975FF">
              <w:rPr>
                <w:rFonts w:ascii="Arial" w:hAnsi="Arial" w:cs="Arial"/>
                <w:bCs/>
                <w:color w:val="000F3C"/>
                <w:lang w:val="it-IT"/>
              </w:rPr>
              <w:t>@</w:t>
            </w:r>
            <w:r w:rsidR="00B77F44">
              <w:rPr>
                <w:rFonts w:ascii="Arial" w:hAnsi="Arial" w:cs="Arial"/>
                <w:bCs/>
                <w:color w:val="000F3C"/>
                <w:lang w:val="it-IT"/>
              </w:rPr>
              <w:t>moeller-horcher.de</w:t>
            </w:r>
          </w:p>
        </w:tc>
      </w:tr>
      <w:tr w:rsidR="006D7A76" w:rsidRPr="007975FF" w14:paraId="2C71EFBD" w14:textId="77777777" w:rsidTr="0024695E">
        <w:trPr>
          <w:trHeight w:hRule="exact" w:val="552"/>
        </w:trPr>
        <w:tc>
          <w:tcPr>
            <w:tcW w:w="4606" w:type="dxa"/>
          </w:tcPr>
          <w:p w14:paraId="2FB949FA" w14:textId="77777777" w:rsidR="006D7A76" w:rsidRPr="007975FF" w:rsidRDefault="006D7A76" w:rsidP="006D7A76">
            <w:pPr>
              <w:spacing w:line="280" w:lineRule="atLeast"/>
              <w:ind w:left="639" w:hanging="639"/>
              <w:rPr>
                <w:rFonts w:ascii="Arial" w:hAnsi="Arial" w:cs="Arial"/>
                <w:bCs/>
                <w:color w:val="000F3C"/>
              </w:rPr>
            </w:pPr>
            <w:r w:rsidRPr="007975FF">
              <w:rPr>
                <w:rFonts w:ascii="Arial" w:hAnsi="Arial" w:cs="Arial"/>
                <w:bCs/>
                <w:color w:val="000F3C"/>
              </w:rPr>
              <w:t>Internet: www.kuraray.eu</w:t>
            </w:r>
          </w:p>
        </w:tc>
        <w:tc>
          <w:tcPr>
            <w:tcW w:w="3828" w:type="dxa"/>
          </w:tcPr>
          <w:p w14:paraId="7257C6C9" w14:textId="77777777" w:rsidR="006D7A76" w:rsidRPr="007975FF" w:rsidRDefault="006D7A76" w:rsidP="006D7A76">
            <w:pPr>
              <w:spacing w:line="280" w:lineRule="atLeast"/>
              <w:ind w:left="639" w:hanging="639"/>
              <w:rPr>
                <w:rFonts w:ascii="Arial" w:hAnsi="Arial" w:cs="Arial"/>
                <w:bCs/>
                <w:color w:val="000F3C"/>
              </w:rPr>
            </w:pPr>
            <w:r w:rsidRPr="007975FF">
              <w:rPr>
                <w:rFonts w:ascii="Arial" w:hAnsi="Arial" w:cs="Arial"/>
                <w:bCs/>
                <w:color w:val="000F3C"/>
              </w:rPr>
              <w:t>www.</w:t>
            </w:r>
            <w:r w:rsidR="00B77F44">
              <w:rPr>
                <w:rFonts w:ascii="Arial" w:hAnsi="Arial" w:cs="Arial"/>
                <w:bCs/>
                <w:color w:val="000F3C"/>
              </w:rPr>
              <w:t>moeller-horcher</w:t>
            </w:r>
            <w:r w:rsidRPr="007975FF">
              <w:rPr>
                <w:rFonts w:ascii="Arial" w:hAnsi="Arial" w:cs="Arial"/>
                <w:bCs/>
                <w:color w:val="000F3C"/>
              </w:rPr>
              <w:t>.de</w:t>
            </w:r>
          </w:p>
        </w:tc>
      </w:tr>
    </w:tbl>
    <w:p w14:paraId="2A06F84F" w14:textId="77777777" w:rsidR="007C012D" w:rsidRPr="007975FF" w:rsidRDefault="007C012D" w:rsidP="0003662B">
      <w:pPr>
        <w:rPr>
          <w:rFonts w:ascii="Arial" w:hAnsi="Arial" w:cs="Arial"/>
          <w:color w:val="000F3C"/>
          <w:sz w:val="22"/>
        </w:rPr>
      </w:pPr>
    </w:p>
    <w:sectPr w:rsidR="007C012D" w:rsidRPr="007975FF" w:rsidSect="00AA4BB7">
      <w:headerReference w:type="default" r:id="rId18"/>
      <w:footerReference w:type="default" r:id="rId19"/>
      <w:headerReference w:type="first" r:id="rId20"/>
      <w:footerReference w:type="first" r:id="rId21"/>
      <w:pgSz w:w="11907" w:h="16840" w:code="9"/>
      <w:pgMar w:top="1440" w:right="2551" w:bottom="1134" w:left="1560" w:header="709" w:footer="72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FA92" w14:textId="77777777" w:rsidR="00B94C1A" w:rsidRDefault="00B94C1A">
      <w:r>
        <w:separator/>
      </w:r>
    </w:p>
  </w:endnote>
  <w:endnote w:type="continuationSeparator" w:id="0">
    <w:p w14:paraId="441B856D" w14:textId="77777777" w:rsidR="00B94C1A" w:rsidRDefault="00B9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81E4" w14:textId="77777777" w:rsidR="00C522A6" w:rsidRPr="0003662B" w:rsidRDefault="00C522A6" w:rsidP="0003662B">
    <w:pPr>
      <w:pStyle w:val="Kopfzeile"/>
      <w:tabs>
        <w:tab w:val="clear" w:pos="4536"/>
        <w:tab w:val="clear" w:pos="9072"/>
        <w:tab w:val="right" w:pos="7371"/>
      </w:tabs>
      <w:ind w:right="360"/>
      <w:rPr>
        <w:rFonts w:ascii="Arial" w:hAnsi="Arial" w:cs="Arial"/>
        <w:sz w:val="18"/>
        <w:szCs w:val="18"/>
      </w:rPr>
    </w:pPr>
    <w:r w:rsidRPr="0003662B">
      <w:rPr>
        <w:rFonts w:ascii="Arial" w:hAnsi="Arial" w:cs="Arial"/>
        <w:sz w:val="18"/>
        <w:szCs w:val="18"/>
      </w:rPr>
      <w:t xml:space="preserve">www.kuraray.eu </w:t>
    </w:r>
    <w:r w:rsidRPr="0003662B">
      <w:rPr>
        <w:rFonts w:ascii="Arial" w:hAnsi="Arial" w:cs="Arial"/>
        <w:sz w:val="18"/>
        <w:szCs w:val="18"/>
      </w:rPr>
      <w:tab/>
    </w:r>
    <w:r w:rsidRPr="0003662B">
      <w:rPr>
        <w:rStyle w:val="Seitenzahl"/>
        <w:rFonts w:ascii="Arial" w:hAnsi="Arial" w:cs="Arial"/>
        <w:sz w:val="18"/>
        <w:szCs w:val="18"/>
      </w:rPr>
      <w:t xml:space="preserve">Seite </w:t>
    </w:r>
    <w:r w:rsidRPr="0003662B">
      <w:rPr>
        <w:rStyle w:val="Seitenzahl"/>
        <w:rFonts w:ascii="Arial" w:hAnsi="Arial" w:cs="Arial"/>
        <w:sz w:val="18"/>
        <w:szCs w:val="18"/>
      </w:rPr>
      <w:fldChar w:fldCharType="begin"/>
    </w:r>
    <w:r w:rsidRPr="0003662B">
      <w:rPr>
        <w:rStyle w:val="Seitenzahl"/>
        <w:rFonts w:ascii="Arial" w:hAnsi="Arial" w:cs="Arial"/>
        <w:sz w:val="18"/>
        <w:szCs w:val="18"/>
      </w:rPr>
      <w:instrText xml:space="preserve"> PAGE </w:instrText>
    </w:r>
    <w:r w:rsidRPr="0003662B">
      <w:rPr>
        <w:rStyle w:val="Seitenzahl"/>
        <w:rFonts w:ascii="Arial" w:hAnsi="Arial" w:cs="Arial"/>
        <w:sz w:val="18"/>
        <w:szCs w:val="18"/>
      </w:rPr>
      <w:fldChar w:fldCharType="separate"/>
    </w:r>
    <w:r w:rsidR="007C7C72" w:rsidRPr="0003662B">
      <w:rPr>
        <w:rStyle w:val="Seitenzahl"/>
        <w:rFonts w:ascii="Arial" w:hAnsi="Arial" w:cs="Arial"/>
        <w:noProof/>
        <w:sz w:val="18"/>
        <w:szCs w:val="18"/>
      </w:rPr>
      <w:t>3</w:t>
    </w:r>
    <w:r w:rsidRPr="0003662B">
      <w:rPr>
        <w:rStyle w:val="Seitenzahl"/>
        <w:rFonts w:ascii="Arial" w:hAnsi="Arial" w:cs="Arial"/>
        <w:sz w:val="18"/>
        <w:szCs w:val="18"/>
      </w:rPr>
      <w:fldChar w:fldCharType="end"/>
    </w:r>
    <w:r w:rsidRPr="0003662B">
      <w:rPr>
        <w:rStyle w:val="Seitenzahl"/>
        <w:rFonts w:ascii="Arial" w:hAnsi="Arial" w:cs="Arial"/>
        <w:sz w:val="18"/>
        <w:szCs w:val="18"/>
      </w:rPr>
      <w:t xml:space="preserve"> von </w:t>
    </w:r>
    <w:r w:rsidR="0003662B">
      <w:rPr>
        <w:rStyle w:val="Seitenzahl"/>
        <w:rFonts w:ascii="Arial" w:hAnsi="Arial" w:cs="Arial"/>
        <w:sz w:val="18"/>
        <w:szCs w:val="18"/>
      </w:rPr>
      <w:fldChar w:fldCharType="begin"/>
    </w:r>
    <w:r w:rsidR="0003662B">
      <w:rPr>
        <w:rStyle w:val="Seitenzahl"/>
        <w:rFonts w:ascii="Arial" w:hAnsi="Arial" w:cs="Arial"/>
        <w:sz w:val="18"/>
        <w:szCs w:val="18"/>
      </w:rPr>
      <w:instrText xml:space="preserve"> NUMPAGES  \* Arabic  \* MERGEFORMAT </w:instrText>
    </w:r>
    <w:r w:rsidR="0003662B">
      <w:rPr>
        <w:rStyle w:val="Seitenzahl"/>
        <w:rFonts w:ascii="Arial" w:hAnsi="Arial" w:cs="Arial"/>
        <w:sz w:val="18"/>
        <w:szCs w:val="18"/>
      </w:rPr>
      <w:fldChar w:fldCharType="separate"/>
    </w:r>
    <w:r w:rsidR="0003662B">
      <w:rPr>
        <w:rStyle w:val="Seitenzahl"/>
        <w:rFonts w:ascii="Arial" w:hAnsi="Arial" w:cs="Arial"/>
        <w:noProof/>
        <w:sz w:val="18"/>
        <w:szCs w:val="18"/>
      </w:rPr>
      <w:t>3</w:t>
    </w:r>
    <w:r w:rsidR="0003662B">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17BE" w14:textId="77777777" w:rsidR="003A593C" w:rsidRPr="0003662B" w:rsidRDefault="00C522A6" w:rsidP="0003662B">
    <w:pPr>
      <w:pStyle w:val="Kopfzeile"/>
      <w:tabs>
        <w:tab w:val="clear" w:pos="4536"/>
        <w:tab w:val="center" w:pos="7371"/>
      </w:tabs>
      <w:ind w:right="360"/>
      <w:rPr>
        <w:rFonts w:ascii="Arial" w:hAnsi="Arial" w:cs="Arial"/>
        <w:sz w:val="18"/>
        <w:szCs w:val="18"/>
      </w:rPr>
    </w:pPr>
    <w:r w:rsidRPr="0003662B">
      <w:rPr>
        <w:rFonts w:ascii="Arial" w:hAnsi="Arial" w:cs="Arial"/>
        <w:sz w:val="18"/>
        <w:szCs w:val="18"/>
      </w:rPr>
      <w:t xml:space="preserve">www.kuraray.eu </w:t>
    </w:r>
    <w:r w:rsidRPr="0003662B">
      <w:rPr>
        <w:rFonts w:ascii="Arial" w:hAnsi="Arial" w:cs="Arial"/>
        <w:sz w:val="18"/>
        <w:szCs w:val="18"/>
      </w:rPr>
      <w:tab/>
    </w:r>
    <w:r w:rsidRPr="0003662B">
      <w:rPr>
        <w:rStyle w:val="Seitenzahl"/>
        <w:rFonts w:ascii="Arial" w:hAnsi="Arial" w:cs="Arial"/>
        <w:sz w:val="18"/>
        <w:szCs w:val="18"/>
      </w:rPr>
      <w:t xml:space="preserve">Seite </w:t>
    </w:r>
    <w:r w:rsidRPr="0003662B">
      <w:rPr>
        <w:rStyle w:val="Seitenzahl"/>
        <w:rFonts w:ascii="Arial" w:hAnsi="Arial" w:cs="Arial"/>
        <w:sz w:val="18"/>
        <w:szCs w:val="18"/>
      </w:rPr>
      <w:fldChar w:fldCharType="begin"/>
    </w:r>
    <w:r w:rsidRPr="0003662B">
      <w:rPr>
        <w:rStyle w:val="Seitenzahl"/>
        <w:rFonts w:ascii="Arial" w:hAnsi="Arial" w:cs="Arial"/>
        <w:sz w:val="18"/>
        <w:szCs w:val="18"/>
      </w:rPr>
      <w:instrText xml:space="preserve"> PAGE </w:instrText>
    </w:r>
    <w:r w:rsidRPr="0003662B">
      <w:rPr>
        <w:rStyle w:val="Seitenzahl"/>
        <w:rFonts w:ascii="Arial" w:hAnsi="Arial" w:cs="Arial"/>
        <w:sz w:val="18"/>
        <w:szCs w:val="18"/>
      </w:rPr>
      <w:fldChar w:fldCharType="separate"/>
    </w:r>
    <w:r w:rsidR="007C7C72" w:rsidRPr="0003662B">
      <w:rPr>
        <w:rStyle w:val="Seitenzahl"/>
        <w:rFonts w:ascii="Arial" w:hAnsi="Arial" w:cs="Arial"/>
        <w:noProof/>
        <w:sz w:val="18"/>
        <w:szCs w:val="18"/>
      </w:rPr>
      <w:t>1</w:t>
    </w:r>
    <w:r w:rsidRPr="0003662B">
      <w:rPr>
        <w:rStyle w:val="Seitenzahl"/>
        <w:rFonts w:ascii="Arial" w:hAnsi="Arial" w:cs="Arial"/>
        <w:sz w:val="18"/>
        <w:szCs w:val="18"/>
      </w:rPr>
      <w:fldChar w:fldCharType="end"/>
    </w:r>
    <w:r w:rsidRPr="0003662B">
      <w:rPr>
        <w:rStyle w:val="Seitenzahl"/>
        <w:rFonts w:ascii="Arial" w:hAnsi="Arial" w:cs="Arial"/>
        <w:sz w:val="18"/>
        <w:szCs w:val="18"/>
      </w:rPr>
      <w:t xml:space="preserve"> von </w:t>
    </w:r>
    <w:r w:rsidR="0003662B">
      <w:rPr>
        <w:rStyle w:val="Seitenzahl"/>
        <w:rFonts w:ascii="Arial" w:hAnsi="Arial" w:cs="Arial"/>
        <w:sz w:val="18"/>
        <w:szCs w:val="18"/>
      </w:rPr>
      <w:fldChar w:fldCharType="begin"/>
    </w:r>
    <w:r w:rsidR="0003662B">
      <w:rPr>
        <w:rStyle w:val="Seitenzahl"/>
        <w:rFonts w:ascii="Arial" w:hAnsi="Arial" w:cs="Arial"/>
        <w:sz w:val="18"/>
        <w:szCs w:val="18"/>
      </w:rPr>
      <w:instrText xml:space="preserve"> NUMPAGES  \* Arabic  \* MERGEFORMAT </w:instrText>
    </w:r>
    <w:r w:rsidR="0003662B">
      <w:rPr>
        <w:rStyle w:val="Seitenzahl"/>
        <w:rFonts w:ascii="Arial" w:hAnsi="Arial" w:cs="Arial"/>
        <w:sz w:val="18"/>
        <w:szCs w:val="18"/>
      </w:rPr>
      <w:fldChar w:fldCharType="separate"/>
    </w:r>
    <w:r w:rsidR="0003662B">
      <w:rPr>
        <w:rStyle w:val="Seitenzahl"/>
        <w:rFonts w:ascii="Arial" w:hAnsi="Arial" w:cs="Arial"/>
        <w:noProof/>
        <w:sz w:val="18"/>
        <w:szCs w:val="18"/>
      </w:rPr>
      <w:t>3</w:t>
    </w:r>
    <w:r w:rsidR="0003662B">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7286" w14:textId="77777777" w:rsidR="00B94C1A" w:rsidRDefault="00B94C1A">
      <w:r>
        <w:separator/>
      </w:r>
    </w:p>
  </w:footnote>
  <w:footnote w:type="continuationSeparator" w:id="0">
    <w:p w14:paraId="56281019" w14:textId="77777777" w:rsidR="00B94C1A" w:rsidRDefault="00B9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5FF8" w14:textId="77777777" w:rsidR="00617B50" w:rsidRPr="007647A4" w:rsidRDefault="00617B50">
    <w:pPr>
      <w:pStyle w:val="Kopfzeile"/>
      <w:ind w:right="360"/>
      <w:rPr>
        <w:rStyle w:val="Seitenzahl"/>
        <w:rFonts w:ascii="Garamond" w:hAnsi="Garamond" w:cs="Arial"/>
        <w:sz w:val="18"/>
        <w:szCs w:val="18"/>
      </w:rPr>
    </w:pPr>
  </w:p>
  <w:p w14:paraId="220E70C2" w14:textId="77777777" w:rsidR="0053753A" w:rsidRDefault="0053753A">
    <w:pPr>
      <w:pStyle w:val="Kopfzeile"/>
      <w:ind w:right="360"/>
      <w:rPr>
        <w:rStyle w:val="Seitenzahl"/>
        <w:rFonts w:cs="Arial"/>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9B98" w14:textId="77777777" w:rsidR="00617B50" w:rsidRDefault="004F4476">
    <w:pPr>
      <w:pStyle w:val="Kopfzeile"/>
    </w:pPr>
    <w:r>
      <w:rPr>
        <w:noProof/>
        <w:sz w:val="20"/>
        <w:lang w:val="en-US" w:eastAsia="ja-JP"/>
      </w:rPr>
      <w:drawing>
        <wp:anchor distT="0" distB="0" distL="114300" distR="114300" simplePos="0" relativeHeight="251661824" behindDoc="0" locked="0" layoutInCell="1" allowOverlap="1" wp14:anchorId="36558A06" wp14:editId="0A9CD8F5">
          <wp:simplePos x="0" y="0"/>
          <wp:positionH relativeFrom="column">
            <wp:posOffset>-1085</wp:posOffset>
          </wp:positionH>
          <wp:positionV relativeFrom="paragraph">
            <wp:posOffset>191135</wp:posOffset>
          </wp:positionV>
          <wp:extent cx="1738564" cy="554400"/>
          <wp:effectExtent l="0" t="0" r="0" b="0"/>
          <wp:wrapNone/>
          <wp:docPr id="53486297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8564" cy="554400"/>
                  </a:xfrm>
                  <a:prstGeom prst="rect">
                    <a:avLst/>
                  </a:prstGeom>
                  <a:noFill/>
                  <a:ln>
                    <a:noFill/>
                  </a:ln>
                </pic:spPr>
              </pic:pic>
            </a:graphicData>
          </a:graphic>
          <wp14:sizeRelH relativeFrom="margin">
            <wp14:pctWidth>0</wp14:pctWidth>
          </wp14:sizeRelH>
        </wp:anchor>
      </w:drawing>
    </w:r>
    <w:r w:rsidR="00AE3A8B">
      <w:rPr>
        <w:noProof/>
        <w:sz w:val="20"/>
        <w:lang w:val="en-US" w:eastAsia="ja-JP"/>
      </w:rPr>
      <mc:AlternateContent>
        <mc:Choice Requires="wps">
          <w:drawing>
            <wp:anchor distT="0" distB="0" distL="114300" distR="114300" simplePos="0" relativeHeight="251655680" behindDoc="0" locked="0" layoutInCell="1" allowOverlap="1" wp14:anchorId="3E3BDB23" wp14:editId="1952A708">
              <wp:simplePos x="0" y="0"/>
              <wp:positionH relativeFrom="column">
                <wp:posOffset>-96520</wp:posOffset>
              </wp:positionH>
              <wp:positionV relativeFrom="paragraph">
                <wp:posOffset>1153160</wp:posOffset>
              </wp:positionV>
              <wp:extent cx="2286000" cy="3429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alpha val="0"/>
                        </a:srgbClr>
                      </a:solidFill>
                      <a:ln w="9525">
                        <a:solidFill>
                          <a:srgbClr val="000000">
                            <a:alpha val="0"/>
                          </a:srgbClr>
                        </a:solidFill>
                        <a:miter lim="800000"/>
                        <a:headEnd/>
                        <a:tailEnd/>
                      </a:ln>
                    </wps:spPr>
                    <wps:txbx>
                      <w:txbxContent>
                        <w:p w14:paraId="12DEA52B" w14:textId="77777777" w:rsidR="00617B50" w:rsidRPr="007C752C" w:rsidRDefault="00617B50" w:rsidP="007C75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BDB23" id="_x0000_t202" coordsize="21600,21600" o:spt="202" path="m,l,21600r21600,l21600,xe">
              <v:stroke joinstyle="miter"/>
              <v:path gradientshapeok="t" o:connecttype="rect"/>
            </v:shapetype>
            <v:shape id="Text Box 10" o:spid="_x0000_s1026" type="#_x0000_t202" style="position:absolute;margin-left:-7.6pt;margin-top:90.8pt;width:18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">
              <v:fill opacity="0"/>
              <v:stroke opacity="0"/>
              <v:textbox>
                <w:txbxContent>
                  <w:p w14:paraId="12DEA52B" w14:textId="77777777" w:rsidR="00617B50" w:rsidRPr="007C752C" w:rsidRDefault="00617B50" w:rsidP="007C752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0BF4"/>
    <w:multiLevelType w:val="multilevel"/>
    <w:tmpl w:val="9AC4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92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03"/>
    <w:rsid w:val="00015EF3"/>
    <w:rsid w:val="00022F0D"/>
    <w:rsid w:val="0002486A"/>
    <w:rsid w:val="00025299"/>
    <w:rsid w:val="000274C0"/>
    <w:rsid w:val="00030A45"/>
    <w:rsid w:val="0003662B"/>
    <w:rsid w:val="00036E4C"/>
    <w:rsid w:val="00044C12"/>
    <w:rsid w:val="00045036"/>
    <w:rsid w:val="00047737"/>
    <w:rsid w:val="00052E1E"/>
    <w:rsid w:val="000539EE"/>
    <w:rsid w:val="0005511F"/>
    <w:rsid w:val="00057341"/>
    <w:rsid w:val="000574E1"/>
    <w:rsid w:val="000612D7"/>
    <w:rsid w:val="00074862"/>
    <w:rsid w:val="0007715A"/>
    <w:rsid w:val="0008638D"/>
    <w:rsid w:val="00092F4F"/>
    <w:rsid w:val="000A126A"/>
    <w:rsid w:val="000A1EAF"/>
    <w:rsid w:val="000B097C"/>
    <w:rsid w:val="000B2925"/>
    <w:rsid w:val="000B2A28"/>
    <w:rsid w:val="000C26D1"/>
    <w:rsid w:val="000D647D"/>
    <w:rsid w:val="000E2340"/>
    <w:rsid w:val="000E3542"/>
    <w:rsid w:val="000F768C"/>
    <w:rsid w:val="00104312"/>
    <w:rsid w:val="00105081"/>
    <w:rsid w:val="00105246"/>
    <w:rsid w:val="00113BE4"/>
    <w:rsid w:val="0013602C"/>
    <w:rsid w:val="00145DC7"/>
    <w:rsid w:val="00146118"/>
    <w:rsid w:val="00151ADF"/>
    <w:rsid w:val="00152378"/>
    <w:rsid w:val="0015355D"/>
    <w:rsid w:val="00154C89"/>
    <w:rsid w:val="00155496"/>
    <w:rsid w:val="00155A9F"/>
    <w:rsid w:val="00163357"/>
    <w:rsid w:val="00172A60"/>
    <w:rsid w:val="00177F52"/>
    <w:rsid w:val="0018010A"/>
    <w:rsid w:val="00190CA6"/>
    <w:rsid w:val="001933B8"/>
    <w:rsid w:val="00193F7F"/>
    <w:rsid w:val="00195A49"/>
    <w:rsid w:val="001A02DA"/>
    <w:rsid w:val="001A2E82"/>
    <w:rsid w:val="001A4566"/>
    <w:rsid w:val="001A5609"/>
    <w:rsid w:val="001B1840"/>
    <w:rsid w:val="001D098F"/>
    <w:rsid w:val="001D1FD3"/>
    <w:rsid w:val="001D253F"/>
    <w:rsid w:val="001E071A"/>
    <w:rsid w:val="001E3073"/>
    <w:rsid w:val="001F286D"/>
    <w:rsid w:val="00200C8C"/>
    <w:rsid w:val="002033D1"/>
    <w:rsid w:val="0021325B"/>
    <w:rsid w:val="002228C8"/>
    <w:rsid w:val="00222935"/>
    <w:rsid w:val="00225BF0"/>
    <w:rsid w:val="00233182"/>
    <w:rsid w:val="0023693E"/>
    <w:rsid w:val="00243617"/>
    <w:rsid w:val="00243DE4"/>
    <w:rsid w:val="0024695E"/>
    <w:rsid w:val="00250094"/>
    <w:rsid w:val="00252669"/>
    <w:rsid w:val="0025268B"/>
    <w:rsid w:val="002567BA"/>
    <w:rsid w:val="00256AE2"/>
    <w:rsid w:val="00262A27"/>
    <w:rsid w:val="002661B7"/>
    <w:rsid w:val="00271BB9"/>
    <w:rsid w:val="0029642D"/>
    <w:rsid w:val="002A0405"/>
    <w:rsid w:val="002A3D90"/>
    <w:rsid w:val="002B1657"/>
    <w:rsid w:val="002B2FE2"/>
    <w:rsid w:val="002B6942"/>
    <w:rsid w:val="002E3194"/>
    <w:rsid w:val="002E5BB3"/>
    <w:rsid w:val="002F5DB0"/>
    <w:rsid w:val="00304D01"/>
    <w:rsid w:val="00305B63"/>
    <w:rsid w:val="00330810"/>
    <w:rsid w:val="00333FD4"/>
    <w:rsid w:val="0034246B"/>
    <w:rsid w:val="0034260F"/>
    <w:rsid w:val="00344930"/>
    <w:rsid w:val="00352091"/>
    <w:rsid w:val="003621BB"/>
    <w:rsid w:val="0036798B"/>
    <w:rsid w:val="003817F4"/>
    <w:rsid w:val="00382561"/>
    <w:rsid w:val="00387A44"/>
    <w:rsid w:val="0039503C"/>
    <w:rsid w:val="003970D9"/>
    <w:rsid w:val="003A00CE"/>
    <w:rsid w:val="003A1E27"/>
    <w:rsid w:val="003A593C"/>
    <w:rsid w:val="003B0C2B"/>
    <w:rsid w:val="003B3E26"/>
    <w:rsid w:val="003B4B80"/>
    <w:rsid w:val="003B5062"/>
    <w:rsid w:val="003B66FC"/>
    <w:rsid w:val="003B7700"/>
    <w:rsid w:val="003C4134"/>
    <w:rsid w:val="003C73A8"/>
    <w:rsid w:val="003C7C93"/>
    <w:rsid w:val="003D0F7A"/>
    <w:rsid w:val="003D1EB6"/>
    <w:rsid w:val="003E3AF3"/>
    <w:rsid w:val="003E5CF6"/>
    <w:rsid w:val="003E6682"/>
    <w:rsid w:val="003F5B3E"/>
    <w:rsid w:val="004076A5"/>
    <w:rsid w:val="00410C2E"/>
    <w:rsid w:val="00413DE5"/>
    <w:rsid w:val="00416BCE"/>
    <w:rsid w:val="004221FC"/>
    <w:rsid w:val="00422A03"/>
    <w:rsid w:val="004460A6"/>
    <w:rsid w:val="00454272"/>
    <w:rsid w:val="0045666E"/>
    <w:rsid w:val="00462AC4"/>
    <w:rsid w:val="004636E1"/>
    <w:rsid w:val="004665E9"/>
    <w:rsid w:val="00466DD7"/>
    <w:rsid w:val="0048274B"/>
    <w:rsid w:val="00490335"/>
    <w:rsid w:val="00494AC1"/>
    <w:rsid w:val="00494F7D"/>
    <w:rsid w:val="00495A3A"/>
    <w:rsid w:val="004974C9"/>
    <w:rsid w:val="004A522B"/>
    <w:rsid w:val="004A68C0"/>
    <w:rsid w:val="004B440D"/>
    <w:rsid w:val="004B5122"/>
    <w:rsid w:val="004C371F"/>
    <w:rsid w:val="004D2317"/>
    <w:rsid w:val="004E048B"/>
    <w:rsid w:val="004E0492"/>
    <w:rsid w:val="004F4476"/>
    <w:rsid w:val="004F579E"/>
    <w:rsid w:val="0050694F"/>
    <w:rsid w:val="005119B1"/>
    <w:rsid w:val="00511D67"/>
    <w:rsid w:val="005132DF"/>
    <w:rsid w:val="0051355E"/>
    <w:rsid w:val="00526D8A"/>
    <w:rsid w:val="00534FB4"/>
    <w:rsid w:val="0053700A"/>
    <w:rsid w:val="0053753A"/>
    <w:rsid w:val="005511A0"/>
    <w:rsid w:val="0055604A"/>
    <w:rsid w:val="00567063"/>
    <w:rsid w:val="00573DA1"/>
    <w:rsid w:val="00574CD0"/>
    <w:rsid w:val="005916B1"/>
    <w:rsid w:val="005A27D5"/>
    <w:rsid w:val="005B33E3"/>
    <w:rsid w:val="005C0AC4"/>
    <w:rsid w:val="005D43E2"/>
    <w:rsid w:val="005D4D01"/>
    <w:rsid w:val="005F1567"/>
    <w:rsid w:val="005F353F"/>
    <w:rsid w:val="005F714C"/>
    <w:rsid w:val="005F73B8"/>
    <w:rsid w:val="005F7836"/>
    <w:rsid w:val="00602B30"/>
    <w:rsid w:val="006036EE"/>
    <w:rsid w:val="00617B50"/>
    <w:rsid w:val="0062611B"/>
    <w:rsid w:val="00634D6C"/>
    <w:rsid w:val="00635ADF"/>
    <w:rsid w:val="00642B45"/>
    <w:rsid w:val="006443F1"/>
    <w:rsid w:val="00645075"/>
    <w:rsid w:val="00647FE5"/>
    <w:rsid w:val="00654F37"/>
    <w:rsid w:val="0065598F"/>
    <w:rsid w:val="006615DE"/>
    <w:rsid w:val="00667ECE"/>
    <w:rsid w:val="00670625"/>
    <w:rsid w:val="006720F3"/>
    <w:rsid w:val="00673D83"/>
    <w:rsid w:val="00675B6B"/>
    <w:rsid w:val="00677F57"/>
    <w:rsid w:val="00680102"/>
    <w:rsid w:val="00680DDE"/>
    <w:rsid w:val="00683D06"/>
    <w:rsid w:val="00686D08"/>
    <w:rsid w:val="00691B40"/>
    <w:rsid w:val="0069495B"/>
    <w:rsid w:val="00695C65"/>
    <w:rsid w:val="006A0791"/>
    <w:rsid w:val="006A0940"/>
    <w:rsid w:val="006A6C6C"/>
    <w:rsid w:val="006B5A74"/>
    <w:rsid w:val="006B6439"/>
    <w:rsid w:val="006B7E4E"/>
    <w:rsid w:val="006C18F7"/>
    <w:rsid w:val="006C5C49"/>
    <w:rsid w:val="006C7264"/>
    <w:rsid w:val="006D7A76"/>
    <w:rsid w:val="006E3D06"/>
    <w:rsid w:val="006E742F"/>
    <w:rsid w:val="006E7C1C"/>
    <w:rsid w:val="006F1952"/>
    <w:rsid w:val="006F718A"/>
    <w:rsid w:val="007034A2"/>
    <w:rsid w:val="007069B4"/>
    <w:rsid w:val="007145BB"/>
    <w:rsid w:val="00716173"/>
    <w:rsid w:val="0071787E"/>
    <w:rsid w:val="0072024A"/>
    <w:rsid w:val="007207C7"/>
    <w:rsid w:val="00723AFF"/>
    <w:rsid w:val="00731FBB"/>
    <w:rsid w:val="00733A15"/>
    <w:rsid w:val="0075230C"/>
    <w:rsid w:val="00753F78"/>
    <w:rsid w:val="007647A4"/>
    <w:rsid w:val="00766750"/>
    <w:rsid w:val="007759B8"/>
    <w:rsid w:val="00780687"/>
    <w:rsid w:val="0078102D"/>
    <w:rsid w:val="00786C2C"/>
    <w:rsid w:val="0079131A"/>
    <w:rsid w:val="007975FF"/>
    <w:rsid w:val="007B27BA"/>
    <w:rsid w:val="007C012D"/>
    <w:rsid w:val="007C5BAD"/>
    <w:rsid w:val="007C752C"/>
    <w:rsid w:val="007C7C72"/>
    <w:rsid w:val="007D2071"/>
    <w:rsid w:val="007D22E8"/>
    <w:rsid w:val="007D3A68"/>
    <w:rsid w:val="007F4A1D"/>
    <w:rsid w:val="007F6133"/>
    <w:rsid w:val="0080749B"/>
    <w:rsid w:val="00810B76"/>
    <w:rsid w:val="00815C79"/>
    <w:rsid w:val="008175F3"/>
    <w:rsid w:val="00825A16"/>
    <w:rsid w:val="00827105"/>
    <w:rsid w:val="00831503"/>
    <w:rsid w:val="00832FA0"/>
    <w:rsid w:val="00833172"/>
    <w:rsid w:val="00834685"/>
    <w:rsid w:val="00844458"/>
    <w:rsid w:val="00854249"/>
    <w:rsid w:val="00867D74"/>
    <w:rsid w:val="00871DFD"/>
    <w:rsid w:val="00875B00"/>
    <w:rsid w:val="00886746"/>
    <w:rsid w:val="00894083"/>
    <w:rsid w:val="0089434D"/>
    <w:rsid w:val="008A3D59"/>
    <w:rsid w:val="008A787E"/>
    <w:rsid w:val="008B0CBF"/>
    <w:rsid w:val="008B3B76"/>
    <w:rsid w:val="008B76FC"/>
    <w:rsid w:val="008B7856"/>
    <w:rsid w:val="008C23D0"/>
    <w:rsid w:val="008C541D"/>
    <w:rsid w:val="008C5E43"/>
    <w:rsid w:val="008C6980"/>
    <w:rsid w:val="008D668D"/>
    <w:rsid w:val="008D6AF5"/>
    <w:rsid w:val="008E1008"/>
    <w:rsid w:val="008E56D9"/>
    <w:rsid w:val="008F3317"/>
    <w:rsid w:val="00902EC9"/>
    <w:rsid w:val="009110EF"/>
    <w:rsid w:val="00912DA8"/>
    <w:rsid w:val="009162A9"/>
    <w:rsid w:val="0091693D"/>
    <w:rsid w:val="009219C8"/>
    <w:rsid w:val="00923ECC"/>
    <w:rsid w:val="00926A29"/>
    <w:rsid w:val="00927CC9"/>
    <w:rsid w:val="00942E80"/>
    <w:rsid w:val="00950EB8"/>
    <w:rsid w:val="009510CD"/>
    <w:rsid w:val="00966A08"/>
    <w:rsid w:val="00973303"/>
    <w:rsid w:val="0099495E"/>
    <w:rsid w:val="009969DB"/>
    <w:rsid w:val="00996D99"/>
    <w:rsid w:val="00997ED9"/>
    <w:rsid w:val="009A0249"/>
    <w:rsid w:val="009B1799"/>
    <w:rsid w:val="009B1F85"/>
    <w:rsid w:val="009D2F5D"/>
    <w:rsid w:val="009D61E8"/>
    <w:rsid w:val="009D7B07"/>
    <w:rsid w:val="009F3388"/>
    <w:rsid w:val="009F6BC6"/>
    <w:rsid w:val="00A057D2"/>
    <w:rsid w:val="00A12DAE"/>
    <w:rsid w:val="00A202E9"/>
    <w:rsid w:val="00A3548F"/>
    <w:rsid w:val="00A36160"/>
    <w:rsid w:val="00A412D2"/>
    <w:rsid w:val="00A41D39"/>
    <w:rsid w:val="00A434AD"/>
    <w:rsid w:val="00A45FC0"/>
    <w:rsid w:val="00A564CF"/>
    <w:rsid w:val="00A6062B"/>
    <w:rsid w:val="00A624C3"/>
    <w:rsid w:val="00A820A5"/>
    <w:rsid w:val="00A91384"/>
    <w:rsid w:val="00A9206A"/>
    <w:rsid w:val="00AA4BB7"/>
    <w:rsid w:val="00AC431A"/>
    <w:rsid w:val="00AC58BB"/>
    <w:rsid w:val="00AE15CE"/>
    <w:rsid w:val="00AE3A8B"/>
    <w:rsid w:val="00AE6B07"/>
    <w:rsid w:val="00AE702E"/>
    <w:rsid w:val="00AE7AB4"/>
    <w:rsid w:val="00AF63B1"/>
    <w:rsid w:val="00B30A52"/>
    <w:rsid w:val="00B47E3B"/>
    <w:rsid w:val="00B50C06"/>
    <w:rsid w:val="00B66448"/>
    <w:rsid w:val="00B7349E"/>
    <w:rsid w:val="00B7461F"/>
    <w:rsid w:val="00B757B9"/>
    <w:rsid w:val="00B77F44"/>
    <w:rsid w:val="00B801EF"/>
    <w:rsid w:val="00B8349D"/>
    <w:rsid w:val="00B86E99"/>
    <w:rsid w:val="00B94C1A"/>
    <w:rsid w:val="00B94E57"/>
    <w:rsid w:val="00B979D2"/>
    <w:rsid w:val="00BA05EA"/>
    <w:rsid w:val="00BA1743"/>
    <w:rsid w:val="00BB0C05"/>
    <w:rsid w:val="00BB1786"/>
    <w:rsid w:val="00BB1A0B"/>
    <w:rsid w:val="00BB2CB8"/>
    <w:rsid w:val="00BC0065"/>
    <w:rsid w:val="00BC166A"/>
    <w:rsid w:val="00BC566C"/>
    <w:rsid w:val="00BD7FB9"/>
    <w:rsid w:val="00BF4EB7"/>
    <w:rsid w:val="00C02827"/>
    <w:rsid w:val="00C04F15"/>
    <w:rsid w:val="00C103E2"/>
    <w:rsid w:val="00C11B4B"/>
    <w:rsid w:val="00C17A5D"/>
    <w:rsid w:val="00C22449"/>
    <w:rsid w:val="00C415E9"/>
    <w:rsid w:val="00C43333"/>
    <w:rsid w:val="00C43B98"/>
    <w:rsid w:val="00C47CF0"/>
    <w:rsid w:val="00C522A6"/>
    <w:rsid w:val="00C57E4D"/>
    <w:rsid w:val="00C67F38"/>
    <w:rsid w:val="00C72CE3"/>
    <w:rsid w:val="00C74FE6"/>
    <w:rsid w:val="00C84A8F"/>
    <w:rsid w:val="00C908C7"/>
    <w:rsid w:val="00C92830"/>
    <w:rsid w:val="00C94DF7"/>
    <w:rsid w:val="00CA003B"/>
    <w:rsid w:val="00CA2833"/>
    <w:rsid w:val="00CB0BAF"/>
    <w:rsid w:val="00CB3053"/>
    <w:rsid w:val="00CB7E98"/>
    <w:rsid w:val="00CC4809"/>
    <w:rsid w:val="00CC58F5"/>
    <w:rsid w:val="00CD2221"/>
    <w:rsid w:val="00CD48AE"/>
    <w:rsid w:val="00CD5949"/>
    <w:rsid w:val="00CD5F26"/>
    <w:rsid w:val="00CE4061"/>
    <w:rsid w:val="00CF1829"/>
    <w:rsid w:val="00CF3943"/>
    <w:rsid w:val="00D04610"/>
    <w:rsid w:val="00D05933"/>
    <w:rsid w:val="00D065BF"/>
    <w:rsid w:val="00D0662F"/>
    <w:rsid w:val="00D06B16"/>
    <w:rsid w:val="00D25EDC"/>
    <w:rsid w:val="00D346A6"/>
    <w:rsid w:val="00D362F9"/>
    <w:rsid w:val="00D37E92"/>
    <w:rsid w:val="00D4349D"/>
    <w:rsid w:val="00D53336"/>
    <w:rsid w:val="00D72BFD"/>
    <w:rsid w:val="00D7742D"/>
    <w:rsid w:val="00D77760"/>
    <w:rsid w:val="00D80F74"/>
    <w:rsid w:val="00DA0AA2"/>
    <w:rsid w:val="00DA4395"/>
    <w:rsid w:val="00DB1405"/>
    <w:rsid w:val="00DB64CC"/>
    <w:rsid w:val="00DC11DD"/>
    <w:rsid w:val="00DC2972"/>
    <w:rsid w:val="00DD3F90"/>
    <w:rsid w:val="00DD6208"/>
    <w:rsid w:val="00DE6A46"/>
    <w:rsid w:val="00DF1108"/>
    <w:rsid w:val="00DF59D5"/>
    <w:rsid w:val="00DF5EA6"/>
    <w:rsid w:val="00E23257"/>
    <w:rsid w:val="00E25DBE"/>
    <w:rsid w:val="00E26A7E"/>
    <w:rsid w:val="00E537B4"/>
    <w:rsid w:val="00E64A9A"/>
    <w:rsid w:val="00E776AB"/>
    <w:rsid w:val="00E83A90"/>
    <w:rsid w:val="00E904AA"/>
    <w:rsid w:val="00E91B25"/>
    <w:rsid w:val="00E929D4"/>
    <w:rsid w:val="00E94369"/>
    <w:rsid w:val="00E95E3C"/>
    <w:rsid w:val="00E9634B"/>
    <w:rsid w:val="00EA372F"/>
    <w:rsid w:val="00EA524C"/>
    <w:rsid w:val="00EB0C3B"/>
    <w:rsid w:val="00EB7003"/>
    <w:rsid w:val="00ED1881"/>
    <w:rsid w:val="00EE32FC"/>
    <w:rsid w:val="00EF0C3A"/>
    <w:rsid w:val="00EF1CEF"/>
    <w:rsid w:val="00F00BFE"/>
    <w:rsid w:val="00F026F0"/>
    <w:rsid w:val="00F16947"/>
    <w:rsid w:val="00F1718F"/>
    <w:rsid w:val="00F2302B"/>
    <w:rsid w:val="00F2347C"/>
    <w:rsid w:val="00F2670A"/>
    <w:rsid w:val="00F27765"/>
    <w:rsid w:val="00F2788D"/>
    <w:rsid w:val="00F54A91"/>
    <w:rsid w:val="00F65389"/>
    <w:rsid w:val="00F758BE"/>
    <w:rsid w:val="00F77E5C"/>
    <w:rsid w:val="00F835E7"/>
    <w:rsid w:val="00F911E2"/>
    <w:rsid w:val="00F91784"/>
    <w:rsid w:val="00F93D73"/>
    <w:rsid w:val="00F948A9"/>
    <w:rsid w:val="00FA44D9"/>
    <w:rsid w:val="00FA5B91"/>
    <w:rsid w:val="00FB09DC"/>
    <w:rsid w:val="00FB3794"/>
    <w:rsid w:val="00FB78C8"/>
    <w:rsid w:val="00FB7C5B"/>
    <w:rsid w:val="00FC3977"/>
    <w:rsid w:val="00FC3F4D"/>
    <w:rsid w:val="00FE5CEA"/>
    <w:rsid w:val="00FE738D"/>
    <w:rsid w:val="00FE7AF4"/>
    <w:rsid w:val="00FF72B7"/>
    <w:rsid w:val="00FF77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59E1F"/>
  <w15:docId w15:val="{B70BEB06-5F4E-4378-B4FB-3213131D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22A6"/>
    <w:pPr>
      <w:overflowPunct w:val="0"/>
      <w:autoSpaceDE w:val="0"/>
      <w:autoSpaceDN w:val="0"/>
      <w:adjustRightInd w:val="0"/>
      <w:spacing w:line="276" w:lineRule="auto"/>
      <w:textAlignment w:val="baseline"/>
    </w:pPr>
    <w:rPr>
      <w:rFonts w:ascii="Trebuchet MS" w:hAnsi="Trebuchet MS"/>
      <w:kern w:val="36"/>
    </w:rPr>
  </w:style>
  <w:style w:type="paragraph" w:styleId="berschrift1">
    <w:name w:val="heading 1"/>
    <w:basedOn w:val="Standard"/>
    <w:next w:val="Standard"/>
    <w:qFormat/>
    <w:pPr>
      <w:keepNext/>
      <w:spacing w:line="240" w:lineRule="auto"/>
      <w:outlineLvl w:val="0"/>
    </w:pPr>
    <w:rPr>
      <w:rFonts w:ascii="Futura Lt BT" w:hAnsi="Futura Lt BT" w:cs="Arial"/>
      <w:b/>
      <w:bCs/>
      <w:sz w:val="22"/>
      <w:lang w:val="en-GB"/>
    </w:rPr>
  </w:style>
  <w:style w:type="paragraph" w:styleId="berschrift2">
    <w:name w:val="heading 2"/>
    <w:basedOn w:val="Standard"/>
    <w:next w:val="Standard"/>
    <w:qFormat/>
    <w:rsid w:val="001A5609"/>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sz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Default">
    <w:name w:val="Default"/>
    <w:pPr>
      <w:widowControl w:val="0"/>
      <w:autoSpaceDE w:val="0"/>
      <w:autoSpaceDN w:val="0"/>
      <w:adjustRightInd w:val="0"/>
    </w:pPr>
    <w:rPr>
      <w:rFonts w:ascii="Arial" w:hAnsi="Arial" w:cs="Arial"/>
      <w:color w:val="000000"/>
      <w:sz w:val="22"/>
      <w:szCs w:val="22"/>
    </w:rPr>
  </w:style>
  <w:style w:type="paragraph" w:styleId="Beschriftung">
    <w:name w:val="caption"/>
    <w:basedOn w:val="Standard"/>
    <w:next w:val="Standard"/>
    <w:qFormat/>
    <w:pPr>
      <w:framePr w:w="2580" w:h="3405" w:hRule="exact" w:hSpace="142" w:wrap="around" w:vAnchor="page" w:hAnchor="page" w:x="8960" w:y="12985"/>
      <w:overflowPunct/>
      <w:autoSpaceDE/>
      <w:autoSpaceDN/>
      <w:adjustRightInd/>
      <w:spacing w:line="240" w:lineRule="auto"/>
      <w:textAlignment w:val="auto"/>
    </w:pPr>
    <w:rPr>
      <w:rFonts w:ascii="Futura Lt BT" w:hAnsi="Futura Lt BT"/>
      <w:b/>
      <w:bCs/>
      <w:sz w:val="14"/>
    </w:rPr>
  </w:style>
  <w:style w:type="paragraph" w:styleId="Sprechblasentext">
    <w:name w:val="Balloon Text"/>
    <w:basedOn w:val="Standard"/>
    <w:semiHidden/>
    <w:rsid w:val="00333FD4"/>
    <w:rPr>
      <w:rFonts w:ascii="Tahoma" w:hAnsi="Tahoma" w:cs="Tahoma"/>
      <w:sz w:val="16"/>
      <w:szCs w:val="16"/>
    </w:rPr>
  </w:style>
  <w:style w:type="character" w:styleId="Hyperlink">
    <w:name w:val="Hyperlink"/>
    <w:basedOn w:val="Absatz-Standardschriftart"/>
    <w:uiPriority w:val="99"/>
    <w:rsid w:val="00AE3A8B"/>
    <w:rPr>
      <w:color w:val="0000FF" w:themeColor="hyperlink"/>
      <w:u w:val="single"/>
    </w:rPr>
  </w:style>
  <w:style w:type="table" w:styleId="Tabellenraster">
    <w:name w:val="Table Grid"/>
    <w:basedOn w:val="NormaleTabelle"/>
    <w:rsid w:val="00DF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B5122"/>
    <w:rPr>
      <w:color w:val="808080"/>
    </w:rPr>
  </w:style>
  <w:style w:type="character" w:customStyle="1" w:styleId="KopfzeileZchn">
    <w:name w:val="Kopfzeile Zchn"/>
    <w:basedOn w:val="Absatz-Standardschriftart"/>
    <w:link w:val="Kopfzeile"/>
    <w:rsid w:val="00C522A6"/>
    <w:rPr>
      <w:rFonts w:ascii="Trebuchet MS" w:hAnsi="Trebuchet MS"/>
      <w:kern w:val="36"/>
      <w:sz w:val="16"/>
    </w:rPr>
  </w:style>
  <w:style w:type="character" w:styleId="NichtaufgelsteErwhnung">
    <w:name w:val="Unresolved Mention"/>
    <w:basedOn w:val="Absatz-Standardschriftart"/>
    <w:uiPriority w:val="99"/>
    <w:semiHidden/>
    <w:unhideWhenUsed/>
    <w:rsid w:val="00831503"/>
    <w:rPr>
      <w:color w:val="605E5C"/>
      <w:shd w:val="clear" w:color="auto" w:fill="E1DFDD"/>
    </w:rPr>
  </w:style>
  <w:style w:type="character" w:styleId="BesuchterLink">
    <w:name w:val="FollowedHyperlink"/>
    <w:basedOn w:val="Absatz-Standardschriftart"/>
    <w:semiHidden/>
    <w:unhideWhenUsed/>
    <w:rsid w:val="000B2925"/>
    <w:rPr>
      <w:color w:val="800080" w:themeColor="followedHyperlink"/>
      <w:u w:val="single"/>
    </w:rPr>
  </w:style>
  <w:style w:type="character" w:styleId="Kommentarzeichen">
    <w:name w:val="annotation reference"/>
    <w:basedOn w:val="Absatz-Standardschriftart"/>
    <w:semiHidden/>
    <w:unhideWhenUsed/>
    <w:rsid w:val="00C415E9"/>
    <w:rPr>
      <w:sz w:val="16"/>
      <w:szCs w:val="16"/>
    </w:rPr>
  </w:style>
  <w:style w:type="paragraph" w:styleId="Kommentartext">
    <w:name w:val="annotation text"/>
    <w:basedOn w:val="Standard"/>
    <w:link w:val="KommentartextZchn"/>
    <w:unhideWhenUsed/>
    <w:rsid w:val="00C415E9"/>
    <w:pPr>
      <w:spacing w:line="240" w:lineRule="auto"/>
    </w:pPr>
  </w:style>
  <w:style w:type="character" w:customStyle="1" w:styleId="KommentartextZchn">
    <w:name w:val="Kommentartext Zchn"/>
    <w:basedOn w:val="Absatz-Standardschriftart"/>
    <w:link w:val="Kommentartext"/>
    <w:rsid w:val="00C415E9"/>
    <w:rPr>
      <w:rFonts w:ascii="Trebuchet MS" w:hAnsi="Trebuchet MS"/>
      <w:kern w:val="36"/>
    </w:rPr>
  </w:style>
  <w:style w:type="paragraph" w:styleId="Kommentarthema">
    <w:name w:val="annotation subject"/>
    <w:basedOn w:val="Kommentartext"/>
    <w:next w:val="Kommentartext"/>
    <w:link w:val="KommentarthemaZchn"/>
    <w:semiHidden/>
    <w:unhideWhenUsed/>
    <w:rsid w:val="00C415E9"/>
    <w:rPr>
      <w:b/>
      <w:bCs/>
    </w:rPr>
  </w:style>
  <w:style w:type="character" w:customStyle="1" w:styleId="KommentarthemaZchn">
    <w:name w:val="Kommentarthema Zchn"/>
    <w:basedOn w:val="KommentartextZchn"/>
    <w:link w:val="Kommentarthema"/>
    <w:semiHidden/>
    <w:rsid w:val="00C415E9"/>
    <w:rPr>
      <w:rFonts w:ascii="Trebuchet MS" w:hAnsi="Trebuchet MS"/>
      <w:b/>
      <w:bCs/>
      <w:kern w:val="36"/>
    </w:rPr>
  </w:style>
  <w:style w:type="paragraph" w:styleId="berarbeitung">
    <w:name w:val="Revision"/>
    <w:hidden/>
    <w:uiPriority w:val="99"/>
    <w:semiHidden/>
    <w:rsid w:val="00E83A90"/>
    <w:rPr>
      <w:rFonts w:ascii="Trebuchet MS" w:hAnsi="Trebuchet MS"/>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9391">
      <w:bodyDiv w:val="1"/>
      <w:marLeft w:val="0"/>
      <w:marRight w:val="0"/>
      <w:marTop w:val="0"/>
      <w:marBottom w:val="0"/>
      <w:divBdr>
        <w:top w:val="none" w:sz="0" w:space="0" w:color="auto"/>
        <w:left w:val="none" w:sz="0" w:space="0" w:color="auto"/>
        <w:bottom w:val="none" w:sz="0" w:space="0" w:color="auto"/>
        <w:right w:val="none" w:sz="0" w:space="0" w:color="auto"/>
      </w:divBdr>
    </w:div>
    <w:div w:id="456490309">
      <w:bodyDiv w:val="1"/>
      <w:marLeft w:val="0"/>
      <w:marRight w:val="0"/>
      <w:marTop w:val="0"/>
      <w:marBottom w:val="0"/>
      <w:divBdr>
        <w:top w:val="none" w:sz="0" w:space="0" w:color="auto"/>
        <w:left w:val="none" w:sz="0" w:space="0" w:color="auto"/>
        <w:bottom w:val="none" w:sz="0" w:space="0" w:color="auto"/>
        <w:right w:val="none" w:sz="0" w:space="0" w:color="auto"/>
      </w:divBdr>
    </w:div>
    <w:div w:id="530454418">
      <w:bodyDiv w:val="1"/>
      <w:marLeft w:val="0"/>
      <w:marRight w:val="0"/>
      <w:marTop w:val="0"/>
      <w:marBottom w:val="0"/>
      <w:divBdr>
        <w:top w:val="none" w:sz="0" w:space="0" w:color="auto"/>
        <w:left w:val="none" w:sz="0" w:space="0" w:color="auto"/>
        <w:bottom w:val="none" w:sz="0" w:space="0" w:color="auto"/>
        <w:right w:val="none" w:sz="0" w:space="0" w:color="auto"/>
      </w:divBdr>
    </w:div>
    <w:div w:id="555119769">
      <w:bodyDiv w:val="1"/>
      <w:marLeft w:val="0"/>
      <w:marRight w:val="0"/>
      <w:marTop w:val="0"/>
      <w:marBottom w:val="0"/>
      <w:divBdr>
        <w:top w:val="none" w:sz="0" w:space="0" w:color="auto"/>
        <w:left w:val="none" w:sz="0" w:space="0" w:color="auto"/>
        <w:bottom w:val="none" w:sz="0" w:space="0" w:color="auto"/>
        <w:right w:val="none" w:sz="0" w:space="0" w:color="auto"/>
      </w:divBdr>
      <w:divsChild>
        <w:div w:id="419058861">
          <w:marLeft w:val="0"/>
          <w:marRight w:val="0"/>
          <w:marTop w:val="0"/>
          <w:marBottom w:val="0"/>
          <w:divBdr>
            <w:top w:val="none" w:sz="0" w:space="0" w:color="auto"/>
            <w:left w:val="none" w:sz="0" w:space="0" w:color="auto"/>
            <w:bottom w:val="none" w:sz="0" w:space="0" w:color="auto"/>
            <w:right w:val="none" w:sz="0" w:space="0" w:color="auto"/>
          </w:divBdr>
          <w:divsChild>
            <w:div w:id="431824225">
              <w:marLeft w:val="0"/>
              <w:marRight w:val="0"/>
              <w:marTop w:val="0"/>
              <w:marBottom w:val="0"/>
              <w:divBdr>
                <w:top w:val="none" w:sz="0" w:space="0" w:color="auto"/>
                <w:left w:val="none" w:sz="0" w:space="0" w:color="auto"/>
                <w:bottom w:val="none" w:sz="0" w:space="0" w:color="auto"/>
                <w:right w:val="none" w:sz="0" w:space="0" w:color="auto"/>
              </w:divBdr>
              <w:divsChild>
                <w:div w:id="2091005536">
                  <w:marLeft w:val="0"/>
                  <w:marRight w:val="0"/>
                  <w:marTop w:val="0"/>
                  <w:marBottom w:val="0"/>
                  <w:divBdr>
                    <w:top w:val="single" w:sz="48" w:space="0" w:color="83C4EF"/>
                    <w:left w:val="none" w:sz="0" w:space="0" w:color="auto"/>
                    <w:bottom w:val="none" w:sz="0" w:space="0" w:color="auto"/>
                    <w:right w:val="none" w:sz="0" w:space="0" w:color="auto"/>
                  </w:divBdr>
                  <w:divsChild>
                    <w:div w:id="1997103548">
                      <w:marLeft w:val="0"/>
                      <w:marRight w:val="0"/>
                      <w:marTop w:val="0"/>
                      <w:marBottom w:val="0"/>
                      <w:divBdr>
                        <w:top w:val="none" w:sz="0" w:space="0" w:color="auto"/>
                        <w:left w:val="none" w:sz="0" w:space="0" w:color="auto"/>
                        <w:bottom w:val="none" w:sz="0" w:space="0" w:color="auto"/>
                        <w:right w:val="none" w:sz="0" w:space="0" w:color="auto"/>
                      </w:divBdr>
                      <w:divsChild>
                        <w:div w:id="1914772348">
                          <w:marLeft w:val="0"/>
                          <w:marRight w:val="0"/>
                          <w:marTop w:val="0"/>
                          <w:marBottom w:val="0"/>
                          <w:divBdr>
                            <w:top w:val="none" w:sz="0" w:space="0" w:color="auto"/>
                            <w:left w:val="none" w:sz="0" w:space="0" w:color="auto"/>
                            <w:bottom w:val="none" w:sz="0" w:space="0" w:color="auto"/>
                            <w:right w:val="none" w:sz="0" w:space="0" w:color="auto"/>
                          </w:divBdr>
                          <w:divsChild>
                            <w:div w:id="434442868">
                              <w:marLeft w:val="0"/>
                              <w:marRight w:val="0"/>
                              <w:marTop w:val="0"/>
                              <w:marBottom w:val="0"/>
                              <w:divBdr>
                                <w:top w:val="none" w:sz="0" w:space="0" w:color="auto"/>
                                <w:left w:val="none" w:sz="0" w:space="0" w:color="auto"/>
                                <w:bottom w:val="none" w:sz="0" w:space="0" w:color="auto"/>
                                <w:right w:val="none" w:sz="0" w:space="0" w:color="auto"/>
                              </w:divBdr>
                              <w:divsChild>
                                <w:div w:id="476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092684">
      <w:bodyDiv w:val="1"/>
      <w:marLeft w:val="0"/>
      <w:marRight w:val="0"/>
      <w:marTop w:val="0"/>
      <w:marBottom w:val="0"/>
      <w:divBdr>
        <w:top w:val="none" w:sz="0" w:space="0" w:color="auto"/>
        <w:left w:val="none" w:sz="0" w:space="0" w:color="auto"/>
        <w:bottom w:val="none" w:sz="0" w:space="0" w:color="auto"/>
        <w:right w:val="none" w:sz="0" w:space="0" w:color="auto"/>
      </w:divBdr>
      <w:divsChild>
        <w:div w:id="788013513">
          <w:marLeft w:val="0"/>
          <w:marRight w:val="0"/>
          <w:marTop w:val="0"/>
          <w:marBottom w:val="0"/>
          <w:divBdr>
            <w:top w:val="none" w:sz="0" w:space="0" w:color="auto"/>
            <w:left w:val="none" w:sz="0" w:space="0" w:color="auto"/>
            <w:bottom w:val="none" w:sz="0" w:space="0" w:color="auto"/>
            <w:right w:val="none" w:sz="0" w:space="0" w:color="auto"/>
          </w:divBdr>
        </w:div>
        <w:div w:id="731277220">
          <w:marLeft w:val="0"/>
          <w:marRight w:val="0"/>
          <w:marTop w:val="0"/>
          <w:marBottom w:val="0"/>
          <w:divBdr>
            <w:top w:val="none" w:sz="0" w:space="0" w:color="auto"/>
            <w:left w:val="none" w:sz="0" w:space="0" w:color="auto"/>
            <w:bottom w:val="none" w:sz="0" w:space="0" w:color="auto"/>
            <w:right w:val="none" w:sz="0" w:space="0" w:color="auto"/>
          </w:divBdr>
        </w:div>
        <w:div w:id="1159348210">
          <w:marLeft w:val="0"/>
          <w:marRight w:val="0"/>
          <w:marTop w:val="0"/>
          <w:marBottom w:val="0"/>
          <w:divBdr>
            <w:top w:val="none" w:sz="0" w:space="0" w:color="auto"/>
            <w:left w:val="none" w:sz="0" w:space="0" w:color="auto"/>
            <w:bottom w:val="none" w:sz="0" w:space="0" w:color="auto"/>
            <w:right w:val="none" w:sz="0" w:space="0" w:color="auto"/>
          </w:divBdr>
        </w:div>
        <w:div w:id="449861782">
          <w:marLeft w:val="0"/>
          <w:marRight w:val="0"/>
          <w:marTop w:val="0"/>
          <w:marBottom w:val="0"/>
          <w:divBdr>
            <w:top w:val="none" w:sz="0" w:space="0" w:color="auto"/>
            <w:left w:val="none" w:sz="0" w:space="0" w:color="auto"/>
            <w:bottom w:val="none" w:sz="0" w:space="0" w:color="auto"/>
            <w:right w:val="none" w:sz="0" w:space="0" w:color="auto"/>
          </w:divBdr>
        </w:div>
        <w:div w:id="2043629986">
          <w:marLeft w:val="0"/>
          <w:marRight w:val="0"/>
          <w:marTop w:val="0"/>
          <w:marBottom w:val="0"/>
          <w:divBdr>
            <w:top w:val="none" w:sz="0" w:space="0" w:color="auto"/>
            <w:left w:val="none" w:sz="0" w:space="0" w:color="auto"/>
            <w:bottom w:val="none" w:sz="0" w:space="0" w:color="auto"/>
            <w:right w:val="none" w:sz="0" w:space="0" w:color="auto"/>
          </w:divBdr>
        </w:div>
        <w:div w:id="2054881710">
          <w:marLeft w:val="0"/>
          <w:marRight w:val="0"/>
          <w:marTop w:val="0"/>
          <w:marBottom w:val="0"/>
          <w:divBdr>
            <w:top w:val="none" w:sz="0" w:space="0" w:color="auto"/>
            <w:left w:val="none" w:sz="0" w:space="0" w:color="auto"/>
            <w:bottom w:val="none" w:sz="0" w:space="0" w:color="auto"/>
            <w:right w:val="none" w:sz="0" w:space="0" w:color="auto"/>
          </w:divBdr>
        </w:div>
        <w:div w:id="2028871423">
          <w:marLeft w:val="0"/>
          <w:marRight w:val="0"/>
          <w:marTop w:val="0"/>
          <w:marBottom w:val="0"/>
          <w:divBdr>
            <w:top w:val="none" w:sz="0" w:space="0" w:color="auto"/>
            <w:left w:val="none" w:sz="0" w:space="0" w:color="auto"/>
            <w:bottom w:val="none" w:sz="0" w:space="0" w:color="auto"/>
            <w:right w:val="none" w:sz="0" w:space="0" w:color="auto"/>
          </w:divBdr>
        </w:div>
      </w:divsChild>
    </w:div>
    <w:div w:id="728385257">
      <w:bodyDiv w:val="1"/>
      <w:marLeft w:val="0"/>
      <w:marRight w:val="0"/>
      <w:marTop w:val="0"/>
      <w:marBottom w:val="0"/>
      <w:divBdr>
        <w:top w:val="none" w:sz="0" w:space="0" w:color="auto"/>
        <w:left w:val="none" w:sz="0" w:space="0" w:color="auto"/>
        <w:bottom w:val="none" w:sz="0" w:space="0" w:color="auto"/>
        <w:right w:val="none" w:sz="0" w:space="0" w:color="auto"/>
      </w:divBdr>
    </w:div>
    <w:div w:id="744303984">
      <w:bodyDiv w:val="1"/>
      <w:marLeft w:val="0"/>
      <w:marRight w:val="0"/>
      <w:marTop w:val="0"/>
      <w:marBottom w:val="0"/>
      <w:divBdr>
        <w:top w:val="none" w:sz="0" w:space="0" w:color="auto"/>
        <w:left w:val="none" w:sz="0" w:space="0" w:color="auto"/>
        <w:bottom w:val="none" w:sz="0" w:space="0" w:color="auto"/>
        <w:right w:val="none" w:sz="0" w:space="0" w:color="auto"/>
      </w:divBdr>
    </w:div>
    <w:div w:id="821771168">
      <w:bodyDiv w:val="1"/>
      <w:marLeft w:val="0"/>
      <w:marRight w:val="0"/>
      <w:marTop w:val="0"/>
      <w:marBottom w:val="0"/>
      <w:divBdr>
        <w:top w:val="none" w:sz="0" w:space="0" w:color="auto"/>
        <w:left w:val="none" w:sz="0" w:space="0" w:color="auto"/>
        <w:bottom w:val="none" w:sz="0" w:space="0" w:color="auto"/>
        <w:right w:val="none" w:sz="0" w:space="0" w:color="auto"/>
      </w:divBdr>
    </w:div>
    <w:div w:id="968633158">
      <w:bodyDiv w:val="1"/>
      <w:marLeft w:val="0"/>
      <w:marRight w:val="0"/>
      <w:marTop w:val="0"/>
      <w:marBottom w:val="0"/>
      <w:divBdr>
        <w:top w:val="none" w:sz="0" w:space="0" w:color="auto"/>
        <w:left w:val="none" w:sz="0" w:space="0" w:color="auto"/>
        <w:bottom w:val="none" w:sz="0" w:space="0" w:color="auto"/>
        <w:right w:val="none" w:sz="0" w:space="0" w:color="auto"/>
      </w:divBdr>
      <w:divsChild>
        <w:div w:id="1414231951">
          <w:marLeft w:val="0"/>
          <w:marRight w:val="0"/>
          <w:marTop w:val="0"/>
          <w:marBottom w:val="0"/>
          <w:divBdr>
            <w:top w:val="none" w:sz="0" w:space="0" w:color="auto"/>
            <w:left w:val="none" w:sz="0" w:space="0" w:color="auto"/>
            <w:bottom w:val="none" w:sz="0" w:space="0" w:color="auto"/>
            <w:right w:val="none" w:sz="0" w:space="0" w:color="auto"/>
          </w:divBdr>
        </w:div>
        <w:div w:id="510874715">
          <w:marLeft w:val="0"/>
          <w:marRight w:val="0"/>
          <w:marTop w:val="0"/>
          <w:marBottom w:val="0"/>
          <w:divBdr>
            <w:top w:val="none" w:sz="0" w:space="0" w:color="auto"/>
            <w:left w:val="none" w:sz="0" w:space="0" w:color="auto"/>
            <w:bottom w:val="none" w:sz="0" w:space="0" w:color="auto"/>
            <w:right w:val="none" w:sz="0" w:space="0" w:color="auto"/>
          </w:divBdr>
        </w:div>
        <w:div w:id="1612319756">
          <w:marLeft w:val="0"/>
          <w:marRight w:val="0"/>
          <w:marTop w:val="0"/>
          <w:marBottom w:val="0"/>
          <w:divBdr>
            <w:top w:val="none" w:sz="0" w:space="0" w:color="auto"/>
            <w:left w:val="none" w:sz="0" w:space="0" w:color="auto"/>
            <w:bottom w:val="none" w:sz="0" w:space="0" w:color="auto"/>
            <w:right w:val="none" w:sz="0" w:space="0" w:color="auto"/>
          </w:divBdr>
        </w:div>
        <w:div w:id="1052652663">
          <w:marLeft w:val="0"/>
          <w:marRight w:val="0"/>
          <w:marTop w:val="0"/>
          <w:marBottom w:val="0"/>
          <w:divBdr>
            <w:top w:val="none" w:sz="0" w:space="0" w:color="auto"/>
            <w:left w:val="none" w:sz="0" w:space="0" w:color="auto"/>
            <w:bottom w:val="none" w:sz="0" w:space="0" w:color="auto"/>
            <w:right w:val="none" w:sz="0" w:space="0" w:color="auto"/>
          </w:divBdr>
        </w:div>
        <w:div w:id="1275749480">
          <w:marLeft w:val="0"/>
          <w:marRight w:val="0"/>
          <w:marTop w:val="0"/>
          <w:marBottom w:val="0"/>
          <w:divBdr>
            <w:top w:val="none" w:sz="0" w:space="0" w:color="auto"/>
            <w:left w:val="none" w:sz="0" w:space="0" w:color="auto"/>
            <w:bottom w:val="none" w:sz="0" w:space="0" w:color="auto"/>
            <w:right w:val="none" w:sz="0" w:space="0" w:color="auto"/>
          </w:divBdr>
        </w:div>
        <w:div w:id="1024556908">
          <w:marLeft w:val="0"/>
          <w:marRight w:val="0"/>
          <w:marTop w:val="0"/>
          <w:marBottom w:val="0"/>
          <w:divBdr>
            <w:top w:val="none" w:sz="0" w:space="0" w:color="auto"/>
            <w:left w:val="none" w:sz="0" w:space="0" w:color="auto"/>
            <w:bottom w:val="none" w:sz="0" w:space="0" w:color="auto"/>
            <w:right w:val="none" w:sz="0" w:space="0" w:color="auto"/>
          </w:divBdr>
        </w:div>
        <w:div w:id="1082678253">
          <w:marLeft w:val="0"/>
          <w:marRight w:val="0"/>
          <w:marTop w:val="0"/>
          <w:marBottom w:val="0"/>
          <w:divBdr>
            <w:top w:val="none" w:sz="0" w:space="0" w:color="auto"/>
            <w:left w:val="none" w:sz="0" w:space="0" w:color="auto"/>
            <w:bottom w:val="none" w:sz="0" w:space="0" w:color="auto"/>
            <w:right w:val="none" w:sz="0" w:space="0" w:color="auto"/>
          </w:divBdr>
        </w:div>
      </w:divsChild>
    </w:div>
    <w:div w:id="1057314560">
      <w:bodyDiv w:val="1"/>
      <w:marLeft w:val="0"/>
      <w:marRight w:val="0"/>
      <w:marTop w:val="0"/>
      <w:marBottom w:val="0"/>
      <w:divBdr>
        <w:top w:val="none" w:sz="0" w:space="0" w:color="auto"/>
        <w:left w:val="none" w:sz="0" w:space="0" w:color="auto"/>
        <w:bottom w:val="none" w:sz="0" w:space="0" w:color="auto"/>
        <w:right w:val="none" w:sz="0" w:space="0" w:color="auto"/>
      </w:divBdr>
    </w:div>
    <w:div w:id="1465464828">
      <w:bodyDiv w:val="1"/>
      <w:marLeft w:val="0"/>
      <w:marRight w:val="0"/>
      <w:marTop w:val="0"/>
      <w:marBottom w:val="0"/>
      <w:divBdr>
        <w:top w:val="none" w:sz="0" w:space="0" w:color="auto"/>
        <w:left w:val="none" w:sz="0" w:space="0" w:color="auto"/>
        <w:bottom w:val="none" w:sz="0" w:space="0" w:color="auto"/>
        <w:right w:val="none" w:sz="0" w:space="0" w:color="auto"/>
      </w:divBdr>
      <w:divsChild>
        <w:div w:id="1532304241">
          <w:marLeft w:val="0"/>
          <w:marRight w:val="0"/>
          <w:marTop w:val="0"/>
          <w:marBottom w:val="0"/>
          <w:divBdr>
            <w:top w:val="none" w:sz="0" w:space="0" w:color="auto"/>
            <w:left w:val="none" w:sz="0" w:space="0" w:color="auto"/>
            <w:bottom w:val="none" w:sz="0" w:space="0" w:color="auto"/>
            <w:right w:val="none" w:sz="0" w:space="0" w:color="auto"/>
          </w:divBdr>
          <w:divsChild>
            <w:div w:id="1272585264">
              <w:marLeft w:val="0"/>
              <w:marRight w:val="0"/>
              <w:marTop w:val="0"/>
              <w:marBottom w:val="0"/>
              <w:divBdr>
                <w:top w:val="none" w:sz="0" w:space="0" w:color="auto"/>
                <w:left w:val="none" w:sz="0" w:space="0" w:color="auto"/>
                <w:bottom w:val="none" w:sz="0" w:space="0" w:color="auto"/>
                <w:right w:val="none" w:sz="0" w:space="0" w:color="auto"/>
              </w:divBdr>
              <w:divsChild>
                <w:div w:id="1967587877">
                  <w:marLeft w:val="0"/>
                  <w:marRight w:val="0"/>
                  <w:marTop w:val="0"/>
                  <w:marBottom w:val="0"/>
                  <w:divBdr>
                    <w:top w:val="single" w:sz="6" w:space="0" w:color="000000"/>
                    <w:left w:val="single" w:sz="6" w:space="0" w:color="000000"/>
                    <w:bottom w:val="single" w:sz="6" w:space="0" w:color="000000"/>
                    <w:right w:val="single" w:sz="6" w:space="0" w:color="000000"/>
                  </w:divBdr>
                  <w:divsChild>
                    <w:div w:id="1701004686">
                      <w:marLeft w:val="0"/>
                      <w:marRight w:val="0"/>
                      <w:marTop w:val="0"/>
                      <w:marBottom w:val="0"/>
                      <w:divBdr>
                        <w:top w:val="single" w:sz="48" w:space="0" w:color="83C4EF"/>
                        <w:left w:val="none" w:sz="0" w:space="0" w:color="auto"/>
                        <w:bottom w:val="none" w:sz="0" w:space="0" w:color="auto"/>
                        <w:right w:val="none" w:sz="0" w:space="0" w:color="auto"/>
                      </w:divBdr>
                      <w:divsChild>
                        <w:div w:id="538706199">
                          <w:marLeft w:val="0"/>
                          <w:marRight w:val="0"/>
                          <w:marTop w:val="0"/>
                          <w:marBottom w:val="0"/>
                          <w:divBdr>
                            <w:top w:val="none" w:sz="0" w:space="0" w:color="auto"/>
                            <w:left w:val="none" w:sz="0" w:space="0" w:color="auto"/>
                            <w:bottom w:val="none" w:sz="0" w:space="0" w:color="auto"/>
                            <w:right w:val="none" w:sz="0" w:space="0" w:color="auto"/>
                          </w:divBdr>
                          <w:divsChild>
                            <w:div w:id="1443455691">
                              <w:marLeft w:val="0"/>
                              <w:marRight w:val="0"/>
                              <w:marTop w:val="0"/>
                              <w:marBottom w:val="0"/>
                              <w:divBdr>
                                <w:top w:val="none" w:sz="0" w:space="0" w:color="auto"/>
                                <w:left w:val="none" w:sz="0" w:space="0" w:color="auto"/>
                                <w:bottom w:val="none" w:sz="0" w:space="0" w:color="auto"/>
                                <w:right w:val="none" w:sz="0" w:space="0" w:color="auto"/>
                              </w:divBdr>
                              <w:divsChild>
                                <w:div w:id="1192912365">
                                  <w:marLeft w:val="0"/>
                                  <w:marRight w:val="0"/>
                                  <w:marTop w:val="0"/>
                                  <w:marBottom w:val="0"/>
                                  <w:divBdr>
                                    <w:top w:val="none" w:sz="0" w:space="0" w:color="auto"/>
                                    <w:left w:val="none" w:sz="0" w:space="0" w:color="auto"/>
                                    <w:bottom w:val="none" w:sz="0" w:space="0" w:color="auto"/>
                                    <w:right w:val="none" w:sz="0" w:space="0" w:color="auto"/>
                                  </w:divBdr>
                                  <w:divsChild>
                                    <w:div w:id="908536300">
                                      <w:marLeft w:val="0"/>
                                      <w:marRight w:val="0"/>
                                      <w:marTop w:val="0"/>
                                      <w:marBottom w:val="0"/>
                                      <w:divBdr>
                                        <w:top w:val="none" w:sz="0" w:space="0" w:color="auto"/>
                                        <w:left w:val="none" w:sz="0" w:space="0" w:color="auto"/>
                                        <w:bottom w:val="none" w:sz="0" w:space="0" w:color="auto"/>
                                        <w:right w:val="none" w:sz="0" w:space="0" w:color="auto"/>
                                      </w:divBdr>
                                      <w:divsChild>
                                        <w:div w:id="206533885">
                                          <w:marLeft w:val="0"/>
                                          <w:marRight w:val="0"/>
                                          <w:marTop w:val="0"/>
                                          <w:marBottom w:val="0"/>
                                          <w:divBdr>
                                            <w:top w:val="none" w:sz="0" w:space="0" w:color="auto"/>
                                            <w:left w:val="none" w:sz="0" w:space="0" w:color="auto"/>
                                            <w:bottom w:val="none" w:sz="0" w:space="0" w:color="auto"/>
                                            <w:right w:val="none" w:sz="0" w:space="0" w:color="auto"/>
                                          </w:divBdr>
                                        </w:div>
                                        <w:div w:id="1329362577">
                                          <w:marLeft w:val="0"/>
                                          <w:marRight w:val="0"/>
                                          <w:marTop w:val="0"/>
                                          <w:marBottom w:val="0"/>
                                          <w:divBdr>
                                            <w:top w:val="none" w:sz="0" w:space="0" w:color="auto"/>
                                            <w:left w:val="none" w:sz="0" w:space="0" w:color="auto"/>
                                            <w:bottom w:val="none" w:sz="0" w:space="0" w:color="auto"/>
                                            <w:right w:val="none" w:sz="0" w:space="0" w:color="auto"/>
                                          </w:divBdr>
                                          <w:divsChild>
                                            <w:div w:id="2078167715">
                                              <w:marLeft w:val="0"/>
                                              <w:marRight w:val="0"/>
                                              <w:marTop w:val="0"/>
                                              <w:marBottom w:val="0"/>
                                              <w:divBdr>
                                                <w:top w:val="none" w:sz="0" w:space="0" w:color="auto"/>
                                                <w:left w:val="none" w:sz="0" w:space="0" w:color="auto"/>
                                                <w:bottom w:val="none" w:sz="0" w:space="0" w:color="auto"/>
                                                <w:right w:val="none" w:sz="0" w:space="0" w:color="auto"/>
                                              </w:divBdr>
                                              <w:divsChild>
                                                <w:div w:id="1153255345">
                                                  <w:marLeft w:val="0"/>
                                                  <w:marRight w:val="0"/>
                                                  <w:marTop w:val="0"/>
                                                  <w:marBottom w:val="0"/>
                                                  <w:divBdr>
                                                    <w:top w:val="none" w:sz="0" w:space="0" w:color="auto"/>
                                                    <w:left w:val="none" w:sz="0" w:space="0" w:color="auto"/>
                                                    <w:bottom w:val="none" w:sz="0" w:space="0" w:color="auto"/>
                                                    <w:right w:val="none" w:sz="0" w:space="0" w:color="auto"/>
                                                  </w:divBdr>
                                                </w:div>
                                                <w:div w:id="1963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34519">
      <w:bodyDiv w:val="1"/>
      <w:marLeft w:val="0"/>
      <w:marRight w:val="0"/>
      <w:marTop w:val="0"/>
      <w:marBottom w:val="0"/>
      <w:divBdr>
        <w:top w:val="none" w:sz="0" w:space="0" w:color="auto"/>
        <w:left w:val="none" w:sz="0" w:space="0" w:color="auto"/>
        <w:bottom w:val="none" w:sz="0" w:space="0" w:color="auto"/>
        <w:right w:val="none" w:sz="0" w:space="0" w:color="auto"/>
      </w:divBdr>
      <w:divsChild>
        <w:div w:id="1701125091">
          <w:marLeft w:val="0"/>
          <w:marRight w:val="0"/>
          <w:marTop w:val="0"/>
          <w:marBottom w:val="0"/>
          <w:divBdr>
            <w:top w:val="none" w:sz="0" w:space="0" w:color="auto"/>
            <w:left w:val="none" w:sz="0" w:space="0" w:color="auto"/>
            <w:bottom w:val="none" w:sz="0" w:space="0" w:color="auto"/>
            <w:right w:val="none" w:sz="0" w:space="0" w:color="auto"/>
          </w:divBdr>
          <w:divsChild>
            <w:div w:id="732389759">
              <w:marLeft w:val="0"/>
              <w:marRight w:val="0"/>
              <w:marTop w:val="0"/>
              <w:marBottom w:val="0"/>
              <w:divBdr>
                <w:top w:val="none" w:sz="0" w:space="0" w:color="auto"/>
                <w:left w:val="none" w:sz="0" w:space="0" w:color="auto"/>
                <w:bottom w:val="none" w:sz="0" w:space="0" w:color="auto"/>
                <w:right w:val="none" w:sz="0" w:space="0" w:color="auto"/>
              </w:divBdr>
              <w:divsChild>
                <w:div w:id="1718554509">
                  <w:marLeft w:val="0"/>
                  <w:marRight w:val="0"/>
                  <w:marTop w:val="0"/>
                  <w:marBottom w:val="0"/>
                  <w:divBdr>
                    <w:top w:val="single" w:sz="6" w:space="0" w:color="000000"/>
                    <w:left w:val="single" w:sz="6" w:space="0" w:color="000000"/>
                    <w:bottom w:val="single" w:sz="6" w:space="0" w:color="000000"/>
                    <w:right w:val="single" w:sz="6" w:space="0" w:color="000000"/>
                  </w:divBdr>
                  <w:divsChild>
                    <w:div w:id="1697922415">
                      <w:marLeft w:val="0"/>
                      <w:marRight w:val="0"/>
                      <w:marTop w:val="0"/>
                      <w:marBottom w:val="0"/>
                      <w:divBdr>
                        <w:top w:val="single" w:sz="48" w:space="0" w:color="83C4EF"/>
                        <w:left w:val="none" w:sz="0" w:space="0" w:color="auto"/>
                        <w:bottom w:val="none" w:sz="0" w:space="0" w:color="auto"/>
                        <w:right w:val="none" w:sz="0" w:space="0" w:color="auto"/>
                      </w:divBdr>
                      <w:divsChild>
                        <w:div w:id="2040928367">
                          <w:marLeft w:val="0"/>
                          <w:marRight w:val="0"/>
                          <w:marTop w:val="0"/>
                          <w:marBottom w:val="0"/>
                          <w:divBdr>
                            <w:top w:val="none" w:sz="0" w:space="0" w:color="auto"/>
                            <w:left w:val="none" w:sz="0" w:space="0" w:color="auto"/>
                            <w:bottom w:val="none" w:sz="0" w:space="0" w:color="auto"/>
                            <w:right w:val="none" w:sz="0" w:space="0" w:color="auto"/>
                          </w:divBdr>
                          <w:divsChild>
                            <w:div w:id="2087992164">
                              <w:marLeft w:val="0"/>
                              <w:marRight w:val="0"/>
                              <w:marTop w:val="0"/>
                              <w:marBottom w:val="0"/>
                              <w:divBdr>
                                <w:top w:val="none" w:sz="0" w:space="0" w:color="auto"/>
                                <w:left w:val="none" w:sz="0" w:space="0" w:color="auto"/>
                                <w:bottom w:val="none" w:sz="0" w:space="0" w:color="auto"/>
                                <w:right w:val="none" w:sz="0" w:space="0" w:color="auto"/>
                              </w:divBdr>
                              <w:divsChild>
                                <w:div w:id="427509344">
                                  <w:marLeft w:val="0"/>
                                  <w:marRight w:val="0"/>
                                  <w:marTop w:val="0"/>
                                  <w:marBottom w:val="0"/>
                                  <w:divBdr>
                                    <w:top w:val="none" w:sz="0" w:space="0" w:color="auto"/>
                                    <w:left w:val="none" w:sz="0" w:space="0" w:color="auto"/>
                                    <w:bottom w:val="none" w:sz="0" w:space="0" w:color="auto"/>
                                    <w:right w:val="none" w:sz="0" w:space="0" w:color="auto"/>
                                  </w:divBdr>
                                  <w:divsChild>
                                    <w:div w:id="1093010253">
                                      <w:marLeft w:val="0"/>
                                      <w:marRight w:val="0"/>
                                      <w:marTop w:val="0"/>
                                      <w:marBottom w:val="0"/>
                                      <w:divBdr>
                                        <w:top w:val="none" w:sz="0" w:space="0" w:color="auto"/>
                                        <w:left w:val="none" w:sz="0" w:space="0" w:color="auto"/>
                                        <w:bottom w:val="none" w:sz="0" w:space="0" w:color="auto"/>
                                        <w:right w:val="none" w:sz="0" w:space="0" w:color="auto"/>
                                      </w:divBdr>
                                      <w:divsChild>
                                        <w:div w:id="1848865743">
                                          <w:marLeft w:val="0"/>
                                          <w:marRight w:val="0"/>
                                          <w:marTop w:val="0"/>
                                          <w:marBottom w:val="0"/>
                                          <w:divBdr>
                                            <w:top w:val="none" w:sz="0" w:space="0" w:color="auto"/>
                                            <w:left w:val="none" w:sz="0" w:space="0" w:color="auto"/>
                                            <w:bottom w:val="none" w:sz="0" w:space="0" w:color="auto"/>
                                            <w:right w:val="none" w:sz="0" w:space="0" w:color="auto"/>
                                          </w:divBdr>
                                        </w:div>
                                        <w:div w:id="1555967067">
                                          <w:marLeft w:val="0"/>
                                          <w:marRight w:val="0"/>
                                          <w:marTop w:val="0"/>
                                          <w:marBottom w:val="0"/>
                                          <w:divBdr>
                                            <w:top w:val="none" w:sz="0" w:space="0" w:color="auto"/>
                                            <w:left w:val="none" w:sz="0" w:space="0" w:color="auto"/>
                                            <w:bottom w:val="none" w:sz="0" w:space="0" w:color="auto"/>
                                            <w:right w:val="none" w:sz="0" w:space="0" w:color="auto"/>
                                          </w:divBdr>
                                          <w:divsChild>
                                            <w:div w:id="1566988947">
                                              <w:marLeft w:val="0"/>
                                              <w:marRight w:val="0"/>
                                              <w:marTop w:val="0"/>
                                              <w:marBottom w:val="0"/>
                                              <w:divBdr>
                                                <w:top w:val="none" w:sz="0" w:space="0" w:color="auto"/>
                                                <w:left w:val="none" w:sz="0" w:space="0" w:color="auto"/>
                                                <w:bottom w:val="none" w:sz="0" w:space="0" w:color="auto"/>
                                                <w:right w:val="none" w:sz="0" w:space="0" w:color="auto"/>
                                              </w:divBdr>
                                              <w:divsChild>
                                                <w:div w:id="2028629684">
                                                  <w:marLeft w:val="0"/>
                                                  <w:marRight w:val="0"/>
                                                  <w:marTop w:val="0"/>
                                                  <w:marBottom w:val="0"/>
                                                  <w:divBdr>
                                                    <w:top w:val="none" w:sz="0" w:space="0" w:color="auto"/>
                                                    <w:left w:val="none" w:sz="0" w:space="0" w:color="auto"/>
                                                    <w:bottom w:val="none" w:sz="0" w:space="0" w:color="auto"/>
                                                    <w:right w:val="none" w:sz="0" w:space="0" w:color="auto"/>
                                                  </w:divBdr>
                                                </w:div>
                                                <w:div w:id="1711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8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raray-poval.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scc-system.org/certification/" TargetMode="External"/><Relationship Id="rId17" Type="http://schemas.openxmlformats.org/officeDocument/2006/relationships/hyperlink" Target="https://www.kuraray.eu/" TargetMode="External"/><Relationship Id="rId2" Type="http://schemas.openxmlformats.org/officeDocument/2006/relationships/customXml" Target="../customXml/item2.xml"/><Relationship Id="rId16" Type="http://schemas.openxmlformats.org/officeDocument/2006/relationships/hyperlink" Target="http://www.kuraray.eu/de/produkte-und-loesungen/produkte/mp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wital.com/de/" TargetMode="External"/><Relationship Id="rId5" Type="http://schemas.openxmlformats.org/officeDocument/2006/relationships/numbering" Target="numbering.xml"/><Relationship Id="rId15" Type="http://schemas.openxmlformats.org/officeDocument/2006/relationships/hyperlink" Target="https://isoprene-chemicals.com/en/products/ipema.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prene-chemicals.com/en/index.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DDEC7C89F44A478BFDFC239A68A61E" ma:contentTypeVersion="16" ma:contentTypeDescription="Ein neues Dokument erstellen." ma:contentTypeScope="" ma:versionID="bf0e7163f743b5d3bb2b24b19f5e56f5">
  <xsd:schema xmlns:xsd="http://www.w3.org/2001/XMLSchema" xmlns:xs="http://www.w3.org/2001/XMLSchema" xmlns:p="http://schemas.microsoft.com/office/2006/metadata/properties" xmlns:ns2="6cf3c10f-013f-42d2-a763-ce726298a196" xmlns:ns3="2091c100-0534-4f98-9fb8-e5adc4d99fad" targetNamespace="http://schemas.microsoft.com/office/2006/metadata/properties" ma:root="true" ma:fieldsID="55c84f76de7c9eb7b656397758774e7c" ns2:_="" ns3:_="">
    <xsd:import namespace="6cf3c10f-013f-42d2-a763-ce726298a196"/>
    <xsd:import namespace="2091c100-0534-4f98-9fb8-e5adc4d99f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3c10f-013f-42d2-a763-ce726298a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f4cec95-8e23-4505-8d64-4b94560e75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1c100-0534-4f98-9fb8-e5adc4d99fa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bbfd53f1-66ec-4b47-ae21-386a618c22e3}" ma:internalName="TaxCatchAll" ma:showField="CatchAllData" ma:web="2091c100-0534-4f98-9fb8-e5adc4d99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91c100-0534-4f98-9fb8-e5adc4d99fad" xsi:nil="true"/>
    <lcf76f155ced4ddcb4097134ff3c332f xmlns="6cf3c10f-013f-42d2-a763-ce726298a1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4EA65-374A-4BD1-9875-7AB6881AB475}">
  <ds:schemaRefs>
    <ds:schemaRef ds:uri="http://schemas.openxmlformats.org/officeDocument/2006/bibliography"/>
  </ds:schemaRefs>
</ds:datastoreItem>
</file>

<file path=customXml/itemProps2.xml><?xml version="1.0" encoding="utf-8"?>
<ds:datastoreItem xmlns:ds="http://schemas.openxmlformats.org/officeDocument/2006/customXml" ds:itemID="{B76BE7FF-1597-49C4-963B-143AE391381B}">
  <ds:schemaRefs>
    <ds:schemaRef ds:uri="http://schemas.microsoft.com/sharepoint/v3/contenttype/forms"/>
  </ds:schemaRefs>
</ds:datastoreItem>
</file>

<file path=customXml/itemProps3.xml><?xml version="1.0" encoding="utf-8"?>
<ds:datastoreItem xmlns:ds="http://schemas.openxmlformats.org/officeDocument/2006/customXml" ds:itemID="{7721BE7F-95AD-4D1E-9CCD-F81BAA735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3c10f-013f-42d2-a763-ce726298a196"/>
    <ds:schemaRef ds:uri="2091c100-0534-4f98-9fb8-e5adc4d99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2B5A6-F7E1-4106-9CC8-D00F8914B0D2}">
  <ds:schemaRefs>
    <ds:schemaRef ds:uri="http://schemas.microsoft.com/office/2006/metadata/properties"/>
    <ds:schemaRef ds:uri="http://schemas.microsoft.com/office/infopath/2007/PartnerControls"/>
    <ds:schemaRef ds:uri="2091c100-0534-4f98-9fb8-e5adc4d99fad"/>
    <ds:schemaRef ds:uri="6cf3c10f-013f-42d2-a763-ce726298a1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8953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Presseinformation</vt:lpstr>
    </vt:vector>
  </TitlesOfParts>
  <Company>Kuraray Europe GmbH</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Thomas Möller</dc:creator>
  <cp:lastModifiedBy>Julia Schreiber</cp:lastModifiedBy>
  <cp:revision>4</cp:revision>
  <cp:lastPrinted>2017-03-17T12:16:00Z</cp:lastPrinted>
  <dcterms:created xsi:type="dcterms:W3CDTF">2025-01-16T10:54:00Z</dcterms:created>
  <dcterms:modified xsi:type="dcterms:W3CDTF">2025-01-16T11:02:00Z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05778847070010900016</vt:lpwstr>
  </property>
  <property fmtid="{D5CDD505-2E9C-101B-9397-08002B2CF9AE}" pid="3" name="_Hy-ProIId_">
    <vt:lpwstr>05568944930010900016</vt:lpwstr>
  </property>
  <property fmtid="{D5CDD505-2E9C-101B-9397-08002B2CF9AE}" pid="4" name="_Hy-FaxList_">
    <vt:lpwstr>FAX:   0034/941/437047;PERS:  0034/941/486073;</vt:lpwstr>
  </property>
  <property fmtid="{D5CDD505-2E9C-101B-9397-08002B2CF9AE}" pid="5" name="ContentTypeId">
    <vt:lpwstr>0x01010096DDEC7C89F44A478BFDFC239A68A61E</vt:lpwstr>
  </property>
  <property fmtid="{D5CDD505-2E9C-101B-9397-08002B2CF9AE}" pid="6" name="MediaServiceImageTags">
    <vt:lpwstr/>
  </property>
</Properties>
</file>