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B4" w:rsidRDefault="00094DB4">
      <w:pPr>
        <w:pStyle w:val="Heading1"/>
        <w:jc w:val="both"/>
      </w:pPr>
      <w:r w:rsidRPr="00B2382A">
        <w:rPr>
          <w:b w:val="0"/>
          <w:i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4.5pt;height:52.5pt;visibility:visible">
            <v:imagedata r:id="rId6" o:title=""/>
          </v:shape>
        </w:pict>
      </w:r>
      <w:r>
        <w:tab/>
      </w:r>
      <w:r>
        <w:tab/>
      </w:r>
      <w:r>
        <w:tab/>
      </w:r>
    </w:p>
    <w:p w:rsidR="00094DB4" w:rsidRPr="00397A2A" w:rsidRDefault="00094DB4">
      <w:pPr>
        <w:rPr>
          <w:rFonts w:ascii="Calibri" w:hAnsi="Calibri"/>
          <w:b/>
          <w:lang w:val="en-US"/>
        </w:rPr>
      </w:pPr>
    </w:p>
    <w:p w:rsidR="00094DB4" w:rsidRPr="00804860" w:rsidRDefault="00094DB4" w:rsidP="00922907">
      <w:pPr>
        <w:pStyle w:val="Heading1"/>
        <w:rPr>
          <w:rFonts w:ascii="Calibri" w:hAnsi="Calibri"/>
          <w:sz w:val="48"/>
        </w:rPr>
      </w:pPr>
      <w:r w:rsidRPr="00804860">
        <w:rPr>
          <w:rFonts w:ascii="Calibri" w:hAnsi="Calibri"/>
          <w:sz w:val="48"/>
        </w:rPr>
        <w:t xml:space="preserve"> Super Dry </w:t>
      </w:r>
      <w:r>
        <w:rPr>
          <w:rFonts w:ascii="Calibri" w:hAnsi="Calibri"/>
          <w:sz w:val="48"/>
        </w:rPr>
        <w:t xml:space="preserve">will launch another new </w:t>
      </w:r>
      <w:r w:rsidRPr="00804860">
        <w:rPr>
          <w:rFonts w:ascii="Calibri" w:hAnsi="Calibri"/>
          <w:sz w:val="48"/>
        </w:rPr>
        <w:t>oxidation free</w:t>
      </w:r>
      <w:r>
        <w:rPr>
          <w:rFonts w:ascii="Calibri" w:hAnsi="Calibri"/>
          <w:sz w:val="48"/>
        </w:rPr>
        <w:t xml:space="preserve"> MSD</w:t>
      </w:r>
      <w:r w:rsidRPr="00804860">
        <w:rPr>
          <w:rFonts w:ascii="Calibri" w:hAnsi="Calibri"/>
          <w:sz w:val="48"/>
        </w:rPr>
        <w:t xml:space="preserve"> drying </w:t>
      </w:r>
      <w:r>
        <w:rPr>
          <w:rFonts w:ascii="Calibri" w:hAnsi="Calibri"/>
          <w:sz w:val="48"/>
        </w:rPr>
        <w:t xml:space="preserve">process </w:t>
      </w:r>
      <w:r w:rsidRPr="00804860">
        <w:rPr>
          <w:rFonts w:ascii="Calibri" w:hAnsi="Calibri"/>
          <w:sz w:val="48"/>
        </w:rPr>
        <w:t xml:space="preserve">at </w:t>
      </w:r>
      <w:r>
        <w:rPr>
          <w:rFonts w:ascii="Calibri" w:hAnsi="Calibri"/>
          <w:sz w:val="48"/>
        </w:rPr>
        <w:t>SMT</w:t>
      </w:r>
      <w:r w:rsidRPr="00804860">
        <w:rPr>
          <w:rFonts w:ascii="Calibri" w:hAnsi="Calibri"/>
          <w:sz w:val="48"/>
        </w:rPr>
        <w:t xml:space="preserve"> </w:t>
      </w:r>
      <w:r>
        <w:rPr>
          <w:rFonts w:ascii="Calibri" w:hAnsi="Calibri"/>
          <w:sz w:val="48"/>
        </w:rPr>
        <w:t>Nuremberg</w:t>
      </w:r>
    </w:p>
    <w:p w:rsidR="00094DB4" w:rsidRPr="003C7BFB" w:rsidRDefault="00094DB4" w:rsidP="003C7BFB"/>
    <w:p w:rsidR="00094DB4" w:rsidRDefault="00094DB4" w:rsidP="002F254D">
      <w:pPr>
        <w:pStyle w:val="Normal12"/>
        <w:jc w:val="both"/>
        <w:rPr>
          <w:rFonts w:ascii="Calibri" w:hAnsi="Calibri"/>
          <w:b/>
        </w:rPr>
      </w:pPr>
      <w:r>
        <w:rPr>
          <w:noProof/>
        </w:rPr>
        <w:pict>
          <v:shape id="_x0000_s1026" type="#_x0000_t75" style="position:absolute;left:0;text-align:left;margin-left:0;margin-top:.1pt;width:93.4pt;height:122.1pt;z-index:-251658240" wrapcoords="-173 0 -173 21467 21600 21467 21600 0 -173 0">
            <v:imagedata r:id="rId7" o:title=""/>
            <w10:wrap type="tight"/>
          </v:shape>
        </w:pict>
      </w:r>
      <w:r>
        <w:rPr>
          <w:rFonts w:ascii="Calibri" w:hAnsi="Calibri"/>
          <w:b/>
        </w:rPr>
        <w:t>Super Dry by Totech (</w:t>
      </w:r>
      <w:hyperlink r:id="rId8" w:history="1">
        <w:r w:rsidRPr="00BF1DC6">
          <w:rPr>
            <w:rStyle w:val="Hyperlink"/>
            <w:rFonts w:ascii="Calibri" w:hAnsi="Calibri"/>
            <w:b/>
          </w:rPr>
          <w:t>www.superdry.info</w:t>
        </w:r>
      </w:hyperlink>
      <w:r>
        <w:rPr>
          <w:rFonts w:ascii="Calibri" w:hAnsi="Calibri"/>
          <w:b/>
        </w:rPr>
        <w:t xml:space="preserve">) has launched an advanced oxidation and inter-metallic free alternative to oven baking of moisture sensitive components and PCBs that will be on display in Nuremberg at SMT/Hybrid Packaging. </w:t>
      </w:r>
    </w:p>
    <w:p w:rsidR="00094DB4" w:rsidRPr="005C3FA0" w:rsidRDefault="00094DB4" w:rsidP="005C3FA0">
      <w:pPr>
        <w:pStyle w:val="Normal12"/>
        <w:spacing w:line="276" w:lineRule="auto"/>
        <w:rPr>
          <w:rFonts w:ascii="Calibri" w:hAnsi="Calibri"/>
        </w:rPr>
      </w:pPr>
      <w:r>
        <w:rPr>
          <w:rFonts w:ascii="Calibri" w:hAnsi="Calibri"/>
        </w:rPr>
        <w:t xml:space="preserve">The Super Dry MSD applications and technology team will be on hand May 8-10 at the  Nuremberg Exhibition Center in Hall 7, Booth 7-529  </w:t>
      </w:r>
      <w:r>
        <w:rPr>
          <w:rFonts w:ascii="Calibri" w:hAnsi="Calibri"/>
          <w:iCs/>
        </w:rPr>
        <w:t>to demonstrate this breakthrough technology.</w:t>
      </w:r>
    </w:p>
    <w:p w:rsidR="00094DB4" w:rsidRDefault="00094DB4" w:rsidP="00397A2A">
      <w:pPr>
        <w:pStyle w:val="Normal12"/>
        <w:spacing w:line="276" w:lineRule="auto"/>
        <w:rPr>
          <w:rFonts w:ascii="Calibri" w:hAnsi="Calibri"/>
        </w:rPr>
      </w:pPr>
      <w:r w:rsidRPr="00397A2A">
        <w:rPr>
          <w:rFonts w:ascii="Calibri" w:hAnsi="Calibri"/>
        </w:rPr>
        <w:t>Designed to exceed the formidable chal</w:t>
      </w:r>
      <w:r>
        <w:rPr>
          <w:rFonts w:ascii="Calibri" w:hAnsi="Calibri"/>
        </w:rPr>
        <w:t>lenges associated with IPC J-STD</w:t>
      </w:r>
      <w:r w:rsidRPr="00397A2A">
        <w:rPr>
          <w:rFonts w:ascii="Calibri" w:hAnsi="Calibri"/>
        </w:rPr>
        <w:t>-033</w:t>
      </w:r>
      <w:r>
        <w:rPr>
          <w:rFonts w:ascii="Calibri" w:hAnsi="Calibri"/>
        </w:rPr>
        <w:t>C and IPC 1601 for handling</w:t>
      </w:r>
      <w:r w:rsidRPr="00397A2A">
        <w:rPr>
          <w:rFonts w:ascii="Calibri" w:hAnsi="Calibri"/>
        </w:rPr>
        <w:t xml:space="preserve"> Moisture Sensitive </w:t>
      </w:r>
      <w:r>
        <w:rPr>
          <w:rFonts w:ascii="Calibri" w:hAnsi="Calibri"/>
        </w:rPr>
        <w:t xml:space="preserve">Devices and PCBs, Super Dry XSD </w:t>
      </w:r>
      <w:r w:rsidRPr="00397A2A">
        <w:rPr>
          <w:rFonts w:ascii="Calibri" w:hAnsi="Calibri"/>
        </w:rPr>
        <w:t>Series desiccant cabinets offer a</w:t>
      </w:r>
      <w:r>
        <w:rPr>
          <w:rFonts w:ascii="Calibri" w:hAnsi="Calibri"/>
        </w:rPr>
        <w:t xml:space="preserve"> process combining ultra low humidity and mild temperatures proven to replace oven baking of components and PCBs safely and at a fraction of the cost.  IPC 1601 prohibits the baking of OSP coated boards, and warns against baking any board types.  The Super Dry XSD cabinets can dry PCBs and other moisture sensitive devices at high speeds without the oxidation and inter-metallic growth induced by baking.  And, unlike vacuum or baking ovens, the XSD cabinets also offer cost effective long term and short term MSD safe storage solutions in full compliance with 033C specifications.</w:t>
      </w:r>
    </w:p>
    <w:p w:rsidR="00094DB4" w:rsidRDefault="00094DB4" w:rsidP="00397A2A">
      <w:pPr>
        <w:pStyle w:val="Normal12"/>
        <w:spacing w:line="276" w:lineRule="auto"/>
        <w:rPr>
          <w:rFonts w:ascii="Calibri" w:hAnsi="Calibri"/>
        </w:rPr>
      </w:pPr>
      <w:r w:rsidRPr="00D60BDA">
        <w:rPr>
          <w:rFonts w:ascii="Calibri" w:hAnsi="Calibri"/>
        </w:rPr>
        <w:t>“We have not on</w:t>
      </w:r>
      <w:r>
        <w:rPr>
          <w:rFonts w:ascii="Calibri" w:hAnsi="Calibri"/>
        </w:rPr>
        <w:t xml:space="preserve">ly developed solutions for a </w:t>
      </w:r>
      <w:r w:rsidRPr="00D60BDA">
        <w:rPr>
          <w:rFonts w:ascii="Calibri" w:hAnsi="Calibri"/>
        </w:rPr>
        <w:t xml:space="preserve"> </w:t>
      </w:r>
      <w:r>
        <w:rPr>
          <w:rFonts w:ascii="Calibri" w:hAnsi="Calibri"/>
        </w:rPr>
        <w:t xml:space="preserve">significant </w:t>
      </w:r>
      <w:r w:rsidRPr="00D60BDA">
        <w:rPr>
          <w:rFonts w:ascii="Calibri" w:hAnsi="Calibri"/>
        </w:rPr>
        <w:t>electronics process problem, but they are also unmatched in environmental</w:t>
      </w:r>
      <w:r>
        <w:rPr>
          <w:rFonts w:ascii="Calibri" w:hAnsi="Calibri"/>
        </w:rPr>
        <w:t xml:space="preserve"> friendliness,</w:t>
      </w:r>
      <w:r w:rsidRPr="00D60BDA">
        <w:rPr>
          <w:rFonts w:ascii="Calibri" w:hAnsi="Calibri"/>
        </w:rPr>
        <w:t xml:space="preserve">”  </w:t>
      </w:r>
      <w:r>
        <w:rPr>
          <w:rFonts w:ascii="Calibri" w:hAnsi="Calibri"/>
        </w:rPr>
        <w:t xml:space="preserve">explained </w:t>
      </w:r>
      <w:r w:rsidRPr="00D60BDA">
        <w:rPr>
          <w:rFonts w:ascii="Calibri" w:hAnsi="Calibri"/>
        </w:rPr>
        <w:t xml:space="preserve">Jos Brehler, Totech </w:t>
      </w:r>
      <w:r>
        <w:rPr>
          <w:rFonts w:ascii="Calibri" w:hAnsi="Calibri"/>
        </w:rPr>
        <w:t xml:space="preserve">EU </w:t>
      </w:r>
      <w:r w:rsidRPr="00D60BDA">
        <w:rPr>
          <w:rFonts w:ascii="Calibri" w:hAnsi="Calibri"/>
        </w:rPr>
        <w:t>Managing director.  “These systems consume less than 1% of the energy of traditional baking methods while at the same time reducing overall floor space and logistics.”</w:t>
      </w:r>
      <w:r>
        <w:rPr>
          <w:rFonts w:ascii="Calibri" w:hAnsi="Calibri"/>
        </w:rPr>
        <w:t xml:space="preserve">   </w:t>
      </w:r>
      <w:r w:rsidRPr="00397A2A">
        <w:rPr>
          <w:rFonts w:ascii="Calibri" w:hAnsi="Calibri"/>
        </w:rPr>
        <w:t xml:space="preserve"> </w:t>
      </w:r>
    </w:p>
    <w:p w:rsidR="00094DB4" w:rsidRDefault="00094DB4" w:rsidP="00397A2A">
      <w:pPr>
        <w:spacing w:line="276" w:lineRule="auto"/>
        <w:rPr>
          <w:rFonts w:ascii="Calibri" w:hAnsi="Calibri" w:cs="Arial"/>
        </w:rPr>
      </w:pPr>
      <w:r>
        <w:rPr>
          <w:rFonts w:ascii="Calibri" w:hAnsi="Calibri" w:cs="Arial"/>
        </w:rPr>
        <w:t>The XSD Cabinet Series has recently been expanded with two additional configurations that employ a unique, energy saving dual wall insulated steel and glass design and the U5002 "</w:t>
      </w:r>
      <w:r w:rsidRPr="00397A2A">
        <w:rPr>
          <w:rFonts w:ascii="Calibri" w:hAnsi="Calibri" w:cs="Arial"/>
        </w:rPr>
        <w:t xml:space="preserve">Dynamic Series" </w:t>
      </w:r>
      <w:r>
        <w:rPr>
          <w:rFonts w:ascii="Calibri" w:hAnsi="Calibri" w:cs="Arial"/>
        </w:rPr>
        <w:t>closed loop dehumidification.  Opti</w:t>
      </w:r>
      <w:r w:rsidRPr="00397A2A">
        <w:rPr>
          <w:rFonts w:ascii="Calibri" w:hAnsi="Calibri" w:cs="Arial"/>
        </w:rPr>
        <w:t>mal humidity levels are below 0.5%RH</w:t>
      </w:r>
      <w:r>
        <w:rPr>
          <w:rFonts w:ascii="Calibri" w:hAnsi="Calibri" w:cs="Arial"/>
        </w:rPr>
        <w:t xml:space="preserve"> and </w:t>
      </w:r>
      <w:r>
        <w:rPr>
          <w:rFonts w:ascii="Calibri" w:hAnsi="Calibri" w:cs="Arial"/>
          <w:lang w:val="en-US"/>
        </w:rPr>
        <w:t>vapor content of less than 0.05</w:t>
      </w:r>
      <w:r w:rsidRPr="00575BC5">
        <w:rPr>
          <w:rFonts w:ascii="Calibri" w:hAnsi="Calibri" w:cs="Arial"/>
          <w:lang w:val="en-US"/>
        </w:rPr>
        <w:t>g.m</w:t>
      </w:r>
      <w:r w:rsidRPr="00575BC5">
        <w:rPr>
          <w:rFonts w:ascii="Calibri" w:hAnsi="Calibri" w:cs="Arial"/>
          <w:vertAlign w:val="superscript"/>
          <w:lang w:val="en-US"/>
        </w:rPr>
        <w:t>3</w:t>
      </w:r>
      <w:r>
        <w:rPr>
          <w:rFonts w:ascii="Calibri" w:hAnsi="Calibri" w:cs="Arial"/>
          <w:vertAlign w:val="superscript"/>
          <w:lang w:val="en-US"/>
        </w:rPr>
        <w:t>.</w:t>
      </w:r>
      <w:r w:rsidRPr="00397A2A">
        <w:rPr>
          <w:rFonts w:ascii="Calibri" w:hAnsi="Calibri" w:cs="Arial"/>
        </w:rPr>
        <w:t xml:space="preserve">  </w:t>
      </w:r>
      <w:r>
        <w:rPr>
          <w:rFonts w:ascii="Calibri" w:hAnsi="Calibri" w:cs="Arial"/>
        </w:rPr>
        <w:t xml:space="preserve">Recovery time after door openings, the most overlooked operational function of MSD storage systems, is unmatched at &lt;240 seconds.  In </w:t>
      </w:r>
      <w:r w:rsidRPr="00397A2A">
        <w:rPr>
          <w:rFonts w:ascii="Calibri" w:hAnsi="Calibri" w:cs="Arial"/>
        </w:rPr>
        <w:t>addition</w:t>
      </w:r>
      <w:r>
        <w:rPr>
          <w:rFonts w:ascii="Calibri" w:hAnsi="Calibri" w:cs="Arial"/>
        </w:rPr>
        <w:t>,</w:t>
      </w:r>
      <w:r w:rsidRPr="00397A2A">
        <w:rPr>
          <w:rFonts w:ascii="Calibri" w:hAnsi="Calibri" w:cs="Arial"/>
        </w:rPr>
        <w:t xml:space="preserve"> the</w:t>
      </w:r>
      <w:r>
        <w:rPr>
          <w:rFonts w:ascii="Calibri" w:hAnsi="Calibri" w:cs="Arial"/>
        </w:rPr>
        <w:t>ir unique design r</w:t>
      </w:r>
      <w:r w:rsidRPr="00397A2A">
        <w:rPr>
          <w:rFonts w:ascii="Calibri" w:hAnsi="Calibri" w:cs="Arial"/>
        </w:rPr>
        <w:t>egenerate</w:t>
      </w:r>
      <w:r>
        <w:rPr>
          <w:rFonts w:ascii="Calibri" w:hAnsi="Calibri" w:cs="Arial"/>
        </w:rPr>
        <w:t>s</w:t>
      </w:r>
      <w:r w:rsidRPr="00397A2A">
        <w:rPr>
          <w:rFonts w:ascii="Calibri" w:hAnsi="Calibri" w:cs="Arial"/>
        </w:rPr>
        <w:t xml:space="preserve"> only when necessary</w:t>
      </w:r>
      <w:r>
        <w:rPr>
          <w:rFonts w:ascii="Calibri" w:hAnsi="Calibri" w:cs="Arial"/>
        </w:rPr>
        <w:t xml:space="preserve"> according to cabinet load, thereby further reducing energy consumption, which averages less than 30W/hr</w:t>
      </w:r>
      <w:r w:rsidRPr="00397A2A">
        <w:rPr>
          <w:rFonts w:ascii="Calibri" w:hAnsi="Calibri" w:cs="Arial"/>
        </w:rPr>
        <w:t>.</w:t>
      </w:r>
    </w:p>
    <w:p w:rsidR="00094DB4" w:rsidRDefault="00094DB4" w:rsidP="00397A2A">
      <w:pPr>
        <w:spacing w:line="276" w:lineRule="auto"/>
        <w:rPr>
          <w:rFonts w:ascii="Calibri" w:hAnsi="Calibri" w:cs="Arial"/>
        </w:rPr>
      </w:pPr>
    </w:p>
    <w:p w:rsidR="00094DB4" w:rsidRPr="00575BC5" w:rsidRDefault="00094DB4" w:rsidP="00575BC5">
      <w:pPr>
        <w:spacing w:line="276" w:lineRule="auto"/>
        <w:rPr>
          <w:rFonts w:ascii="Calibri" w:hAnsi="Calibri" w:cs="Arial"/>
          <w:lang w:val="en-US"/>
        </w:rPr>
      </w:pPr>
      <w:r w:rsidRPr="00575BC5">
        <w:rPr>
          <w:rFonts w:ascii="Calibri" w:hAnsi="Calibri" w:cs="Arial"/>
          <w:lang w:val="en-US"/>
        </w:rPr>
        <w:t xml:space="preserve">Oxidation has always been a very significant drawback of baking components, and in fact even a </w:t>
      </w:r>
      <w:r>
        <w:rPr>
          <w:rFonts w:ascii="Calibri" w:hAnsi="Calibri" w:cs="Arial"/>
          <w:lang w:val="en-US"/>
        </w:rPr>
        <w:t>single bake cycle at typical</w:t>
      </w:r>
      <w:r w:rsidRPr="00575BC5">
        <w:rPr>
          <w:rFonts w:ascii="Calibri" w:hAnsi="Calibri" w:cs="Arial"/>
          <w:lang w:val="en-US"/>
        </w:rPr>
        <w:t xml:space="preserve"> 125</w:t>
      </w:r>
      <w:r w:rsidRPr="00575BC5">
        <w:rPr>
          <w:rFonts w:ascii="Calibri" w:hAnsi="Calibri" w:cs="Arial"/>
          <w:vertAlign w:val="superscript"/>
          <w:lang w:val="en-US"/>
        </w:rPr>
        <w:t>o</w:t>
      </w:r>
      <w:r w:rsidRPr="00575BC5">
        <w:rPr>
          <w:rFonts w:ascii="Calibri" w:hAnsi="Calibri" w:cs="Arial"/>
          <w:lang w:val="en-US"/>
        </w:rPr>
        <w:t xml:space="preserve"> temperatures will significantly increase wetting times.  The Super Dry process dramatically reduces this oxidation risk, because it</w:t>
      </w:r>
      <w:r>
        <w:rPr>
          <w:rFonts w:ascii="Calibri" w:hAnsi="Calibri" w:cs="Arial"/>
          <w:lang w:val="en-US"/>
        </w:rPr>
        <w:t xml:space="preserve"> employs mild,</w:t>
      </w:r>
      <w:r w:rsidRPr="00575BC5">
        <w:rPr>
          <w:rFonts w:ascii="Calibri" w:hAnsi="Calibri" w:cs="Arial"/>
          <w:lang w:val="en-US"/>
        </w:rPr>
        <w:t xml:space="preserve"> low heat delivered within an exceptionally dry atmosphere.  The oxygen molecules in water are </w:t>
      </w:r>
      <w:r>
        <w:rPr>
          <w:rFonts w:ascii="Calibri" w:hAnsi="Calibri" w:cs="Arial"/>
          <w:lang w:val="en-US"/>
        </w:rPr>
        <w:t xml:space="preserve">a </w:t>
      </w:r>
      <w:r w:rsidRPr="00575BC5">
        <w:rPr>
          <w:rFonts w:ascii="Calibri" w:hAnsi="Calibri" w:cs="Arial"/>
          <w:lang w:val="en-US"/>
        </w:rPr>
        <w:t xml:space="preserve">much </w:t>
      </w:r>
      <w:r>
        <w:rPr>
          <w:rFonts w:ascii="Calibri" w:hAnsi="Calibri" w:cs="Arial"/>
          <w:lang w:val="en-US"/>
        </w:rPr>
        <w:t>greater</w:t>
      </w:r>
      <w:r w:rsidRPr="00575BC5">
        <w:rPr>
          <w:rFonts w:ascii="Calibri" w:hAnsi="Calibri" w:cs="Arial"/>
          <w:lang w:val="en-US"/>
        </w:rPr>
        <w:t xml:space="preserve"> catalyst to the oxidation process than those in the air.  So heating at the sub 0.5% RH levels the XSD is capable of achieving does not promote the oxidation common to traditional processes.  And furthermore, 50 degrees</w:t>
      </w:r>
      <w:r>
        <w:rPr>
          <w:rFonts w:ascii="Calibri" w:hAnsi="Calibri" w:cs="Arial"/>
          <w:lang w:val="en-US"/>
        </w:rPr>
        <w:t xml:space="preserve"> C is safe for tapes and reels</w:t>
      </w:r>
      <w:r w:rsidRPr="00575BC5">
        <w:rPr>
          <w:rFonts w:ascii="Calibri" w:hAnsi="Calibri" w:cs="Arial"/>
          <w:lang w:val="en-US"/>
        </w:rPr>
        <w:t xml:space="preserve">, enabling drying of </w:t>
      </w:r>
      <w:r>
        <w:rPr>
          <w:rFonts w:ascii="Calibri" w:hAnsi="Calibri" w:cs="Arial"/>
          <w:lang w:val="en-US"/>
        </w:rPr>
        <w:t>taped component</w:t>
      </w:r>
      <w:r w:rsidRPr="00575BC5">
        <w:rPr>
          <w:rFonts w:ascii="Calibri" w:hAnsi="Calibri" w:cs="Arial"/>
          <w:lang w:val="en-US"/>
        </w:rPr>
        <w:t xml:space="preserve"> without damage</w:t>
      </w:r>
      <w:r>
        <w:rPr>
          <w:rFonts w:ascii="Calibri" w:hAnsi="Calibri" w:cs="Arial"/>
          <w:lang w:val="en-US"/>
        </w:rPr>
        <w:t>.</w:t>
      </w:r>
      <w:r w:rsidRPr="00575BC5">
        <w:rPr>
          <w:rFonts w:ascii="Calibri" w:hAnsi="Calibri" w:cs="Arial"/>
          <w:lang w:val="en-US"/>
        </w:rPr>
        <w:t xml:space="preserve"> </w:t>
      </w:r>
      <w:r>
        <w:rPr>
          <w:rFonts w:ascii="Calibri" w:hAnsi="Calibri" w:cs="Arial"/>
          <w:lang w:val="en-US"/>
        </w:rPr>
        <w:t xml:space="preserve"> This fully eliminates the cost and logistics of removing components from tape prior to drying, then re-taping for subsequent production use. </w:t>
      </w:r>
    </w:p>
    <w:p w:rsidR="00094DB4" w:rsidRDefault="00094DB4" w:rsidP="00397A2A">
      <w:pPr>
        <w:spacing w:line="276" w:lineRule="auto"/>
        <w:rPr>
          <w:rFonts w:ascii="Calibri" w:hAnsi="Calibri" w:cs="Arial"/>
        </w:rPr>
      </w:pPr>
    </w:p>
    <w:p w:rsidR="00094DB4" w:rsidRPr="00397A2A" w:rsidRDefault="00094DB4" w:rsidP="00397A2A">
      <w:pPr>
        <w:pStyle w:val="Normal12"/>
        <w:spacing w:line="276" w:lineRule="auto"/>
        <w:jc w:val="both"/>
        <w:rPr>
          <w:rFonts w:ascii="Calibri" w:hAnsi="Calibri"/>
        </w:rPr>
      </w:pPr>
      <w:r w:rsidRPr="00397A2A">
        <w:rPr>
          <w:rFonts w:ascii="Calibri" w:hAnsi="Calibri"/>
        </w:rPr>
        <w:t xml:space="preserve">Learn more at </w:t>
      </w:r>
      <w:hyperlink r:id="rId9" w:history="1">
        <w:r w:rsidRPr="00C702FD">
          <w:rPr>
            <w:rStyle w:val="Hyperlink"/>
            <w:rFonts w:ascii="Calibri" w:hAnsi="Calibri"/>
          </w:rPr>
          <w:t>www.superdry.info</w:t>
        </w:r>
      </w:hyperlink>
    </w:p>
    <w:p w:rsidR="00094DB4" w:rsidRPr="00397A2A" w:rsidRDefault="00094DB4">
      <w:pPr>
        <w:pStyle w:val="Normal12"/>
        <w:jc w:val="center"/>
        <w:rPr>
          <w:rFonts w:ascii="Calibri" w:hAnsi="Calibri"/>
          <w:b/>
        </w:rPr>
      </w:pPr>
      <w:r w:rsidRPr="00397A2A">
        <w:rPr>
          <w:rFonts w:ascii="Calibri" w:hAnsi="Calibri"/>
          <w:b/>
        </w:rPr>
        <w:t>Ends</w:t>
      </w:r>
    </w:p>
    <w:p w:rsidR="00094DB4" w:rsidRPr="00663EE0" w:rsidRDefault="00094DB4">
      <w:pPr>
        <w:spacing w:line="360" w:lineRule="auto"/>
        <w:jc w:val="both"/>
        <w:rPr>
          <w:rFonts w:ascii="Calibri" w:hAnsi="Calibri"/>
          <w:b/>
        </w:rPr>
      </w:pPr>
      <w:r w:rsidRPr="00663EE0">
        <w:rPr>
          <w:rFonts w:ascii="Calibri" w:hAnsi="Calibri"/>
          <w:b/>
        </w:rPr>
        <w:t>About Totech Super Dry</w:t>
      </w:r>
      <w:r w:rsidRPr="00663EE0">
        <w:rPr>
          <w:rFonts w:ascii="Calibri" w:hAnsi="Calibri"/>
          <w:b/>
          <w:vertAlign w:val="superscript"/>
        </w:rPr>
        <w:t>®</w:t>
      </w:r>
    </w:p>
    <w:p w:rsidR="00094DB4" w:rsidRDefault="00094DB4">
      <w:pPr>
        <w:spacing w:line="360" w:lineRule="auto"/>
        <w:jc w:val="both"/>
        <w:rPr>
          <w:rFonts w:ascii="Calibri" w:hAnsi="Calibri"/>
          <w:sz w:val="22"/>
          <w:szCs w:val="22"/>
        </w:rPr>
      </w:pPr>
      <w:r w:rsidRPr="00397A2A">
        <w:rPr>
          <w:rFonts w:ascii="Calibri" w:hAnsi="Calibri"/>
          <w:sz w:val="22"/>
          <w:szCs w:val="22"/>
        </w:rPr>
        <w:t xml:space="preserve">Delivering globally to the world’s top tier OEM and EMS companies, and manufacturing in Asia and in </w:t>
      </w:r>
      <w:smartTag w:uri="urn:schemas-microsoft-com:office:smarttags" w:element="place">
        <w:r w:rsidRPr="00397A2A">
          <w:rPr>
            <w:rFonts w:ascii="Calibri" w:hAnsi="Calibri"/>
            <w:sz w:val="22"/>
            <w:szCs w:val="22"/>
          </w:rPr>
          <w:t>Europe</w:t>
        </w:r>
      </w:smartTag>
      <w:r w:rsidRPr="00397A2A">
        <w:rPr>
          <w:rFonts w:ascii="Calibri" w:hAnsi="Calibri"/>
          <w:sz w:val="22"/>
          <w:szCs w:val="22"/>
        </w:rPr>
        <w:t xml:space="preserve">, Totech Super Dry has become the industry measure for ultra low humidity storage cabinets.  Proper control of moisture sensitive devices (MSDs) per IPC and JEDEC standards has become more critical than ever since the introduction of lead free and its higher reflow temperatures.  Boasting </w:t>
      </w:r>
      <w:r>
        <w:rPr>
          <w:rFonts w:ascii="Calibri" w:hAnsi="Calibri"/>
          <w:sz w:val="22"/>
          <w:szCs w:val="22"/>
        </w:rPr>
        <w:t>0.5</w:t>
      </w:r>
      <w:r w:rsidRPr="00397A2A">
        <w:rPr>
          <w:rFonts w:ascii="Calibri" w:hAnsi="Calibri"/>
          <w:sz w:val="22"/>
          <w:szCs w:val="22"/>
        </w:rPr>
        <w:t xml:space="preserve">% relative humidity control and the fastest recovery times, Super Dry cabinets are available in a wide range of sizes and configurations, all with certified performance control measures.  </w:t>
      </w:r>
    </w:p>
    <w:p w:rsidR="00094DB4" w:rsidRPr="00E259CB" w:rsidRDefault="00094DB4" w:rsidP="00970324">
      <w:pPr>
        <w:spacing w:line="360" w:lineRule="auto"/>
        <w:jc w:val="both"/>
        <w:rPr>
          <w:rFonts w:ascii="Calibri" w:hAnsi="Calibri"/>
          <w:b/>
          <w:sz w:val="22"/>
          <w:szCs w:val="22"/>
        </w:rPr>
      </w:pPr>
      <w:r w:rsidRPr="00E259CB">
        <w:rPr>
          <w:rFonts w:ascii="Calibri" w:hAnsi="Calibri"/>
          <w:b/>
          <w:sz w:val="22"/>
          <w:szCs w:val="22"/>
        </w:rPr>
        <w:t>About Stratesys Group</w:t>
      </w:r>
    </w:p>
    <w:p w:rsidR="00094DB4" w:rsidRDefault="00094DB4" w:rsidP="00970324">
      <w:pPr>
        <w:spacing w:line="360" w:lineRule="auto"/>
        <w:jc w:val="both"/>
        <w:rPr>
          <w:rFonts w:ascii="Calibri" w:hAnsi="Calibri"/>
          <w:sz w:val="22"/>
          <w:szCs w:val="22"/>
        </w:rPr>
      </w:pPr>
      <w:r>
        <w:rPr>
          <w:rFonts w:ascii="Calibri" w:hAnsi="Calibri"/>
          <w:sz w:val="22"/>
          <w:szCs w:val="22"/>
        </w:rPr>
        <w:t>S</w:t>
      </w:r>
      <w:r w:rsidRPr="00341E11">
        <w:rPr>
          <w:rFonts w:ascii="Calibri" w:hAnsi="Calibri"/>
          <w:sz w:val="22"/>
          <w:szCs w:val="22"/>
        </w:rPr>
        <w:t xml:space="preserve">erving </w:t>
      </w:r>
      <w:r>
        <w:rPr>
          <w:rFonts w:ascii="Calibri" w:hAnsi="Calibri"/>
          <w:sz w:val="22"/>
          <w:szCs w:val="22"/>
        </w:rPr>
        <w:t>the Southern California market,</w:t>
      </w:r>
      <w:r w:rsidRPr="00341E11">
        <w:rPr>
          <w:rFonts w:ascii="Calibri" w:hAnsi="Calibri"/>
          <w:sz w:val="22"/>
          <w:szCs w:val="22"/>
        </w:rPr>
        <w:t> Stratesys Group provides its customer base a unique, new value by leveraging CRM technology along with its depth of industry and product knowledge.  Their line card not only consists of traditional Production Supplies and Automated Assembly Equipment, but includes Test &amp; Measurement, Chemical Process</w:t>
      </w:r>
      <w:r>
        <w:rPr>
          <w:rFonts w:ascii="Calibri" w:hAnsi="Calibri"/>
          <w:sz w:val="22"/>
          <w:szCs w:val="22"/>
        </w:rPr>
        <w:t xml:space="preserve"> and Clean Room product lines as well as specialist services.</w:t>
      </w:r>
    </w:p>
    <w:p w:rsidR="00094DB4" w:rsidRPr="00397A2A" w:rsidRDefault="00094DB4" w:rsidP="00970324">
      <w:pPr>
        <w:spacing w:line="360" w:lineRule="auto"/>
        <w:jc w:val="both"/>
        <w:rPr>
          <w:rFonts w:ascii="Calibri" w:hAnsi="Calibri"/>
          <w:sz w:val="22"/>
          <w:szCs w:val="22"/>
        </w:rPr>
      </w:pPr>
    </w:p>
    <w:p w:rsidR="00094DB4" w:rsidRDefault="00094DB4">
      <w:pPr>
        <w:spacing w:line="360" w:lineRule="auto"/>
      </w:pPr>
    </w:p>
    <w:tbl>
      <w:tblPr>
        <w:tblW w:w="85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28"/>
        <w:gridCol w:w="4092"/>
      </w:tblGrid>
      <w:tr w:rsidR="00094DB4" w:rsidTr="00397A2A">
        <w:trPr>
          <w:trHeight w:val="433"/>
        </w:trPr>
        <w:tc>
          <w:tcPr>
            <w:tcW w:w="4428" w:type="dxa"/>
          </w:tcPr>
          <w:p w:rsidR="00094DB4" w:rsidRDefault="00094DB4">
            <w:pPr>
              <w:spacing w:before="120" w:after="120"/>
              <w:ind w:right="-482"/>
              <w:rPr>
                <w:b/>
                <w:position w:val="6"/>
              </w:rPr>
            </w:pPr>
            <w:r>
              <w:t xml:space="preserve"> </w:t>
            </w:r>
            <w:r>
              <w:rPr>
                <w:position w:val="6"/>
              </w:rPr>
              <w:br w:type="page"/>
            </w:r>
            <w:r>
              <w:rPr>
                <w:b/>
                <w:position w:val="6"/>
              </w:rPr>
              <w:t>Company Contact</w:t>
            </w:r>
          </w:p>
        </w:tc>
        <w:tc>
          <w:tcPr>
            <w:tcW w:w="4092" w:type="dxa"/>
          </w:tcPr>
          <w:p w:rsidR="00094DB4" w:rsidRDefault="00094DB4">
            <w:pPr>
              <w:spacing w:before="120" w:after="120"/>
              <w:ind w:right="-482"/>
              <w:rPr>
                <w:position w:val="6"/>
              </w:rPr>
            </w:pPr>
            <w:r>
              <w:rPr>
                <w:b/>
                <w:position w:val="6"/>
              </w:rPr>
              <w:t>Agency Contact</w:t>
            </w:r>
          </w:p>
        </w:tc>
      </w:tr>
      <w:tr w:rsidR="00094DB4" w:rsidTr="00397A2A">
        <w:tc>
          <w:tcPr>
            <w:tcW w:w="4428" w:type="dxa"/>
          </w:tcPr>
          <w:p w:rsidR="00094DB4" w:rsidRPr="002F254D" w:rsidRDefault="00094DB4">
            <w:pPr>
              <w:ind w:right="-483"/>
              <w:rPr>
                <w:rFonts w:ascii="Calibri" w:hAnsi="Calibri"/>
                <w:sz w:val="22"/>
                <w:szCs w:val="22"/>
              </w:rPr>
            </w:pPr>
            <w:r w:rsidRPr="002F254D">
              <w:rPr>
                <w:rFonts w:ascii="Calibri" w:hAnsi="Calibri"/>
                <w:sz w:val="22"/>
                <w:szCs w:val="22"/>
              </w:rPr>
              <w:t>Richard Heimsch</w:t>
            </w:r>
          </w:p>
          <w:p w:rsidR="00094DB4" w:rsidRPr="002F254D" w:rsidRDefault="00094DB4">
            <w:pPr>
              <w:ind w:right="-483"/>
              <w:rPr>
                <w:rFonts w:ascii="Calibri" w:hAnsi="Calibri"/>
                <w:sz w:val="22"/>
                <w:szCs w:val="22"/>
              </w:rPr>
            </w:pPr>
            <w:r w:rsidRPr="002F254D">
              <w:rPr>
                <w:rFonts w:ascii="Calibri" w:hAnsi="Calibri"/>
                <w:sz w:val="22"/>
                <w:szCs w:val="22"/>
              </w:rPr>
              <w:t>Totech Super  Dry</w:t>
            </w:r>
          </w:p>
          <w:p w:rsidR="00094DB4" w:rsidRPr="002F254D" w:rsidRDefault="00094DB4">
            <w:pPr>
              <w:ind w:right="-483"/>
              <w:rPr>
                <w:rFonts w:ascii="Calibri" w:hAnsi="Calibri"/>
                <w:sz w:val="22"/>
                <w:szCs w:val="22"/>
              </w:rPr>
            </w:pPr>
            <w:r w:rsidRPr="002F254D">
              <w:rPr>
                <w:rFonts w:ascii="Calibri" w:hAnsi="Calibri"/>
                <w:sz w:val="22"/>
                <w:szCs w:val="22"/>
              </w:rPr>
              <w:t>235 Colovista Parkway</w:t>
            </w:r>
          </w:p>
          <w:p w:rsidR="00094DB4" w:rsidRPr="00397A2A" w:rsidRDefault="00094DB4">
            <w:pPr>
              <w:ind w:right="-483"/>
              <w:rPr>
                <w:rFonts w:ascii="Calibri" w:hAnsi="Calibri"/>
                <w:sz w:val="22"/>
                <w:szCs w:val="22"/>
                <w:lang w:val="de-DE"/>
              </w:rPr>
            </w:pPr>
            <w:r>
              <w:rPr>
                <w:rFonts w:ascii="Calibri" w:hAnsi="Calibri"/>
                <w:sz w:val="22"/>
                <w:szCs w:val="22"/>
                <w:lang w:val="de-DE"/>
              </w:rPr>
              <w:t>Austin, TX 78602</w:t>
            </w:r>
          </w:p>
          <w:p w:rsidR="00094DB4" w:rsidRPr="00397A2A" w:rsidRDefault="00094DB4">
            <w:pPr>
              <w:ind w:right="-483"/>
              <w:rPr>
                <w:rFonts w:ascii="Calibri" w:hAnsi="Calibri"/>
                <w:sz w:val="22"/>
                <w:szCs w:val="22"/>
                <w:lang w:val="de-DE"/>
              </w:rPr>
            </w:pPr>
            <w:r w:rsidRPr="00397A2A">
              <w:rPr>
                <w:rFonts w:ascii="Calibri" w:hAnsi="Calibri"/>
                <w:sz w:val="22"/>
                <w:szCs w:val="22"/>
                <w:lang w:val="de-DE"/>
              </w:rPr>
              <w:t>USA</w:t>
            </w:r>
          </w:p>
          <w:p w:rsidR="00094DB4" w:rsidRPr="00397A2A" w:rsidRDefault="00094DB4">
            <w:pPr>
              <w:ind w:right="-483"/>
              <w:rPr>
                <w:rFonts w:ascii="Calibri" w:hAnsi="Calibri"/>
                <w:sz w:val="22"/>
                <w:szCs w:val="22"/>
                <w:lang w:val="de-DE"/>
              </w:rPr>
            </w:pPr>
          </w:p>
        </w:tc>
        <w:tc>
          <w:tcPr>
            <w:tcW w:w="4092" w:type="dxa"/>
          </w:tcPr>
          <w:p w:rsidR="00094DB4" w:rsidRPr="00397A2A" w:rsidRDefault="00094DB4">
            <w:pPr>
              <w:rPr>
                <w:rFonts w:ascii="Calibri" w:hAnsi="Calibri"/>
                <w:sz w:val="22"/>
                <w:szCs w:val="22"/>
              </w:rPr>
            </w:pPr>
            <w:r w:rsidRPr="00397A2A">
              <w:rPr>
                <w:rFonts w:ascii="Calibri" w:hAnsi="Calibri"/>
                <w:sz w:val="22"/>
                <w:szCs w:val="22"/>
              </w:rPr>
              <w:t>Helena Osborn</w:t>
            </w:r>
          </w:p>
          <w:p w:rsidR="00094DB4" w:rsidRPr="00397A2A" w:rsidRDefault="00094DB4">
            <w:pPr>
              <w:rPr>
                <w:rFonts w:ascii="Calibri" w:hAnsi="Calibri"/>
                <w:sz w:val="22"/>
                <w:szCs w:val="22"/>
              </w:rPr>
            </w:pPr>
            <w:r w:rsidRPr="00397A2A">
              <w:rPr>
                <w:rFonts w:ascii="Calibri" w:hAnsi="Calibri"/>
                <w:sz w:val="22"/>
                <w:szCs w:val="22"/>
              </w:rPr>
              <w:t xml:space="preserve">Unit 1, </w:t>
            </w:r>
            <w:smartTag w:uri="urn:schemas-microsoft-com:office:smarttags" w:element="Street">
              <w:smartTag w:uri="urn:schemas-microsoft-com:office:smarttags" w:element="address">
                <w:r w:rsidRPr="00397A2A">
                  <w:rPr>
                    <w:rFonts w:ascii="Calibri" w:hAnsi="Calibri"/>
                    <w:sz w:val="22"/>
                    <w:szCs w:val="22"/>
                  </w:rPr>
                  <w:t>Cutbush Court</w:t>
                </w:r>
              </w:smartTag>
            </w:smartTag>
          </w:p>
          <w:p w:rsidR="00094DB4" w:rsidRPr="00397A2A" w:rsidRDefault="00094DB4">
            <w:pPr>
              <w:rPr>
                <w:rFonts w:ascii="Calibri" w:hAnsi="Calibri"/>
                <w:sz w:val="22"/>
                <w:szCs w:val="22"/>
              </w:rPr>
            </w:pPr>
            <w:r w:rsidRPr="00397A2A">
              <w:rPr>
                <w:rFonts w:ascii="Calibri" w:hAnsi="Calibri"/>
                <w:sz w:val="22"/>
                <w:szCs w:val="22"/>
              </w:rPr>
              <w:t>Danehill</w:t>
            </w:r>
          </w:p>
          <w:p w:rsidR="00094DB4" w:rsidRPr="00397A2A" w:rsidRDefault="00094DB4">
            <w:pPr>
              <w:rPr>
                <w:rFonts w:ascii="Calibri" w:hAnsi="Calibri"/>
                <w:sz w:val="22"/>
                <w:szCs w:val="22"/>
              </w:rPr>
            </w:pPr>
            <w:smartTag w:uri="urn:schemas-microsoft-com:office:smarttags" w:element="place">
              <w:r w:rsidRPr="00397A2A">
                <w:rPr>
                  <w:rFonts w:ascii="Calibri" w:hAnsi="Calibri"/>
                  <w:sz w:val="22"/>
                  <w:szCs w:val="22"/>
                </w:rPr>
                <w:t>Lower Earley</w:t>
              </w:r>
            </w:smartTag>
          </w:p>
          <w:p w:rsidR="00094DB4" w:rsidRPr="00397A2A" w:rsidRDefault="00094DB4">
            <w:pPr>
              <w:rPr>
                <w:rFonts w:ascii="Calibri" w:hAnsi="Calibri"/>
                <w:sz w:val="22"/>
                <w:szCs w:val="22"/>
              </w:rPr>
            </w:pPr>
            <w:smartTag w:uri="urn:schemas-microsoft-com:office:smarttags" w:element="place">
              <w:smartTag w:uri="urn:schemas-microsoft-com:office:smarttags" w:element="City">
                <w:r w:rsidRPr="00397A2A">
                  <w:rPr>
                    <w:rFonts w:ascii="Calibri" w:hAnsi="Calibri"/>
                    <w:sz w:val="22"/>
                    <w:szCs w:val="22"/>
                  </w:rPr>
                  <w:t>Reading</w:t>
                </w:r>
              </w:smartTag>
              <w:r w:rsidRPr="00397A2A">
                <w:rPr>
                  <w:rFonts w:ascii="Calibri" w:hAnsi="Calibri"/>
                  <w:sz w:val="22"/>
                  <w:szCs w:val="22"/>
                </w:rPr>
                <w:t xml:space="preserve">, </w:t>
              </w:r>
              <w:smartTag w:uri="urn:schemas-microsoft-com:office:smarttags" w:element="PostalCode">
                <w:r w:rsidRPr="00397A2A">
                  <w:rPr>
                    <w:rFonts w:ascii="Calibri" w:hAnsi="Calibri"/>
                    <w:sz w:val="22"/>
                    <w:szCs w:val="22"/>
                  </w:rPr>
                  <w:t>RG6 4UW</w:t>
                </w:r>
              </w:smartTag>
            </w:smartTag>
          </w:p>
          <w:p w:rsidR="00094DB4" w:rsidRPr="00397A2A" w:rsidRDefault="00094DB4">
            <w:pPr>
              <w:rPr>
                <w:rFonts w:ascii="Calibri" w:hAnsi="Calibri"/>
                <w:sz w:val="22"/>
                <w:szCs w:val="22"/>
                <w:lang w:val="nl-NL"/>
              </w:rPr>
            </w:pPr>
            <w:r w:rsidRPr="00397A2A">
              <w:rPr>
                <w:rFonts w:ascii="Calibri" w:hAnsi="Calibri"/>
                <w:sz w:val="22"/>
                <w:szCs w:val="22"/>
                <w:lang w:val="nl-NL"/>
              </w:rPr>
              <w:t>UK</w:t>
            </w:r>
          </w:p>
        </w:tc>
      </w:tr>
      <w:tr w:rsidR="00094DB4" w:rsidTr="00397A2A">
        <w:tc>
          <w:tcPr>
            <w:tcW w:w="4428" w:type="dxa"/>
          </w:tcPr>
          <w:p w:rsidR="00094DB4" w:rsidRPr="00397A2A" w:rsidRDefault="00094DB4">
            <w:pPr>
              <w:ind w:right="-483"/>
              <w:rPr>
                <w:rFonts w:ascii="Calibri" w:hAnsi="Calibri"/>
                <w:sz w:val="22"/>
                <w:szCs w:val="22"/>
                <w:lang w:val="nl-NL"/>
              </w:rPr>
            </w:pPr>
            <w:r w:rsidRPr="00397A2A">
              <w:rPr>
                <w:rFonts w:ascii="Calibri" w:hAnsi="Calibri"/>
                <w:sz w:val="22"/>
                <w:szCs w:val="22"/>
                <w:lang w:val="nl-NL"/>
              </w:rPr>
              <w:t>Tel: +1 312 513 3513</w:t>
            </w:r>
          </w:p>
          <w:p w:rsidR="00094DB4" w:rsidRPr="00397A2A" w:rsidRDefault="00094DB4">
            <w:pPr>
              <w:ind w:right="-483"/>
              <w:rPr>
                <w:rFonts w:ascii="Calibri" w:hAnsi="Calibri"/>
                <w:sz w:val="22"/>
                <w:szCs w:val="22"/>
                <w:lang w:val="nl-NL"/>
              </w:rPr>
            </w:pPr>
            <w:r w:rsidRPr="00397A2A">
              <w:rPr>
                <w:rFonts w:ascii="Calibri" w:hAnsi="Calibri"/>
                <w:sz w:val="22"/>
                <w:szCs w:val="22"/>
                <w:lang w:val="nl-NL"/>
              </w:rPr>
              <w:t xml:space="preserve">Email: </w:t>
            </w:r>
            <w:hyperlink r:id="rId10" w:history="1">
              <w:r w:rsidRPr="00397A2A">
                <w:rPr>
                  <w:rStyle w:val="Hyperlink"/>
                  <w:rFonts w:ascii="Calibri" w:hAnsi="Calibri"/>
                  <w:sz w:val="22"/>
                  <w:szCs w:val="22"/>
                  <w:lang w:val="nl-NL"/>
                </w:rPr>
                <w:t>rich@heimsch.com</w:t>
              </w:r>
            </w:hyperlink>
          </w:p>
          <w:p w:rsidR="00094DB4" w:rsidRDefault="00094DB4">
            <w:pPr>
              <w:ind w:right="-483"/>
              <w:rPr>
                <w:lang w:val="nl-NL"/>
              </w:rPr>
            </w:pPr>
            <w:r w:rsidRPr="00397A2A">
              <w:rPr>
                <w:rFonts w:ascii="Calibri" w:hAnsi="Calibri"/>
                <w:sz w:val="22"/>
                <w:szCs w:val="22"/>
                <w:lang w:val="nl-NL"/>
              </w:rPr>
              <w:t>www.totech.eu.com</w:t>
            </w:r>
          </w:p>
        </w:tc>
        <w:tc>
          <w:tcPr>
            <w:tcW w:w="4092" w:type="dxa"/>
          </w:tcPr>
          <w:p w:rsidR="00094DB4" w:rsidRPr="00397A2A" w:rsidRDefault="00094DB4">
            <w:pPr>
              <w:rPr>
                <w:rFonts w:ascii="Calibri" w:hAnsi="Calibri"/>
                <w:sz w:val="22"/>
                <w:szCs w:val="22"/>
              </w:rPr>
            </w:pPr>
            <w:r w:rsidRPr="00397A2A">
              <w:rPr>
                <w:rFonts w:ascii="Calibri" w:hAnsi="Calibri"/>
                <w:sz w:val="22"/>
                <w:szCs w:val="22"/>
              </w:rPr>
              <w:t>Tel: +44 1189 759880</w:t>
            </w:r>
          </w:p>
          <w:p w:rsidR="00094DB4" w:rsidRPr="00397A2A" w:rsidRDefault="00094DB4">
            <w:pPr>
              <w:rPr>
                <w:rFonts w:ascii="Calibri" w:hAnsi="Calibri"/>
                <w:sz w:val="22"/>
                <w:szCs w:val="22"/>
              </w:rPr>
            </w:pPr>
            <w:r w:rsidRPr="00397A2A">
              <w:rPr>
                <w:rFonts w:ascii="Calibri" w:hAnsi="Calibri"/>
                <w:sz w:val="22"/>
                <w:szCs w:val="22"/>
              </w:rPr>
              <w:t xml:space="preserve">Email: </w:t>
            </w:r>
            <w:hyperlink r:id="rId11" w:history="1">
              <w:r w:rsidRPr="00397A2A">
                <w:rPr>
                  <w:rStyle w:val="HeaderChar"/>
                  <w:rFonts w:ascii="Calibri" w:hAnsi="Calibri"/>
                  <w:color w:val="0000FF"/>
                  <w:sz w:val="22"/>
                  <w:szCs w:val="22"/>
                  <w:u w:val="single"/>
                </w:rPr>
                <w:t>helena.osborn@protean.co.uk</w:t>
              </w:r>
            </w:hyperlink>
          </w:p>
          <w:p w:rsidR="00094DB4" w:rsidRPr="00397A2A" w:rsidRDefault="00094DB4">
            <w:pPr>
              <w:rPr>
                <w:rFonts w:ascii="Calibri" w:hAnsi="Calibri"/>
                <w:sz w:val="22"/>
                <w:szCs w:val="22"/>
              </w:rPr>
            </w:pPr>
            <w:hyperlink r:id="rId12" w:history="1">
              <w:r w:rsidRPr="00397A2A">
                <w:rPr>
                  <w:rStyle w:val="HeaderChar"/>
                  <w:rFonts w:ascii="Calibri" w:hAnsi="Calibri"/>
                  <w:sz w:val="22"/>
                  <w:szCs w:val="22"/>
                </w:rPr>
                <w:t>www.proteanmarketing.com</w:t>
              </w:r>
            </w:hyperlink>
          </w:p>
        </w:tc>
      </w:tr>
    </w:tbl>
    <w:p w:rsidR="00094DB4" w:rsidRDefault="00094DB4">
      <w:pPr>
        <w:spacing w:line="360" w:lineRule="auto"/>
        <w:rPr>
          <w:lang w:val="de-DE"/>
        </w:rPr>
      </w:pPr>
    </w:p>
    <w:p w:rsidR="00094DB4" w:rsidRDefault="00094DB4">
      <w:pPr>
        <w:pStyle w:val="Normal12"/>
        <w:jc w:val="both"/>
      </w:pPr>
    </w:p>
    <w:p w:rsidR="00094DB4" w:rsidRDefault="00094DB4">
      <w:pPr>
        <w:pStyle w:val="Normal12"/>
        <w:jc w:val="both"/>
      </w:pPr>
    </w:p>
    <w:sectPr w:rsidR="00094DB4" w:rsidSect="00BC445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DB4" w:rsidRDefault="00094DB4" w:rsidP="00397A2A">
      <w:r>
        <w:separator/>
      </w:r>
    </w:p>
  </w:endnote>
  <w:endnote w:type="continuationSeparator" w:id="0">
    <w:p w:rsidR="00094DB4" w:rsidRDefault="00094DB4" w:rsidP="00397A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B4" w:rsidRDefault="00094DB4" w:rsidP="00397A2A">
    <w:pPr>
      <w:pStyle w:val="Footer"/>
      <w:pBdr>
        <w:top w:val="thinThickSmallGap" w:sz="24" w:space="1" w:color="622423"/>
      </w:pBdr>
      <w:tabs>
        <w:tab w:val="clear" w:pos="4680"/>
      </w:tabs>
      <w:rPr>
        <w:rFonts w:ascii="Calibri" w:hAnsi="Calibri"/>
      </w:rPr>
    </w:pPr>
    <w:r>
      <w:rPr>
        <w:rFonts w:ascii="Calibri" w:hAnsi="Calibri"/>
      </w:rPr>
      <w:t>Super Dry Oxidation free drying at SMT Nuremberg</w:t>
    </w:r>
  </w:p>
  <w:p w:rsidR="00094DB4" w:rsidRDefault="00094DB4" w:rsidP="00397A2A">
    <w:pPr>
      <w:pStyle w:val="Footer"/>
      <w:pBdr>
        <w:top w:val="thinThickSmallGap" w:sz="24" w:space="1" w:color="622423"/>
      </w:pBdr>
      <w:tabs>
        <w:tab w:val="clear" w:pos="4680"/>
      </w:tabs>
      <w:rPr>
        <w:rFonts w:ascii="Cambria" w:hAnsi="Cambria"/>
      </w:rPr>
    </w:pPr>
    <w:r w:rsidRPr="00397A2A">
      <w:rPr>
        <w:rFonts w:ascii="Calibri" w:hAnsi="Calibri"/>
      </w:rPr>
      <w:tab/>
      <w:t>Page</w:t>
    </w:r>
    <w:r>
      <w:rPr>
        <w:rFonts w:ascii="Cambria" w:hAnsi="Cambria"/>
      </w:rPr>
      <w:t xml:space="preserve"> </w:t>
    </w:r>
    <w:fldSimple w:instr=" PAGE   \* MERGEFORMAT ">
      <w:r w:rsidRPr="00663EE0">
        <w:rPr>
          <w:rFonts w:ascii="Cambria" w:hAnsi="Cambria"/>
          <w:noProof/>
        </w:rPr>
        <w:t>1</w:t>
      </w:r>
    </w:fldSimple>
  </w:p>
  <w:p w:rsidR="00094DB4" w:rsidRDefault="00094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DB4" w:rsidRDefault="00094DB4" w:rsidP="00397A2A">
      <w:r>
        <w:separator/>
      </w:r>
    </w:p>
  </w:footnote>
  <w:footnote w:type="continuationSeparator" w:id="0">
    <w:p w:rsidR="00094DB4" w:rsidRDefault="00094DB4" w:rsidP="00397A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A17"/>
    <w:rsid w:val="000054D8"/>
    <w:rsid w:val="00094DB4"/>
    <w:rsid w:val="00172B22"/>
    <w:rsid w:val="00186891"/>
    <w:rsid w:val="001A1789"/>
    <w:rsid w:val="001B1029"/>
    <w:rsid w:val="00234DF0"/>
    <w:rsid w:val="002F254D"/>
    <w:rsid w:val="00311C3E"/>
    <w:rsid w:val="00341E11"/>
    <w:rsid w:val="00397A2A"/>
    <w:rsid w:val="003A2D4B"/>
    <w:rsid w:val="003C7BFB"/>
    <w:rsid w:val="0041373E"/>
    <w:rsid w:val="0043110B"/>
    <w:rsid w:val="00443097"/>
    <w:rsid w:val="00466306"/>
    <w:rsid w:val="00467B41"/>
    <w:rsid w:val="004813AE"/>
    <w:rsid w:val="0051747B"/>
    <w:rsid w:val="005334B7"/>
    <w:rsid w:val="005728CC"/>
    <w:rsid w:val="00575BC5"/>
    <w:rsid w:val="005A4731"/>
    <w:rsid w:val="005C0DD1"/>
    <w:rsid w:val="005C1A17"/>
    <w:rsid w:val="005C3FA0"/>
    <w:rsid w:val="005F00C9"/>
    <w:rsid w:val="00663EE0"/>
    <w:rsid w:val="0067454F"/>
    <w:rsid w:val="00684D3D"/>
    <w:rsid w:val="006D64EC"/>
    <w:rsid w:val="007124C9"/>
    <w:rsid w:val="00754CC4"/>
    <w:rsid w:val="00763832"/>
    <w:rsid w:val="00780A79"/>
    <w:rsid w:val="007E711C"/>
    <w:rsid w:val="00804860"/>
    <w:rsid w:val="00836FA6"/>
    <w:rsid w:val="008D768D"/>
    <w:rsid w:val="00922907"/>
    <w:rsid w:val="00970324"/>
    <w:rsid w:val="009A1A07"/>
    <w:rsid w:val="009F5D10"/>
    <w:rsid w:val="00A05733"/>
    <w:rsid w:val="00A32139"/>
    <w:rsid w:val="00A84119"/>
    <w:rsid w:val="00AA7B79"/>
    <w:rsid w:val="00B2382A"/>
    <w:rsid w:val="00B31F2D"/>
    <w:rsid w:val="00B44F21"/>
    <w:rsid w:val="00B47D95"/>
    <w:rsid w:val="00B93FBB"/>
    <w:rsid w:val="00BC4452"/>
    <w:rsid w:val="00BF1DC6"/>
    <w:rsid w:val="00C36BA0"/>
    <w:rsid w:val="00C702FD"/>
    <w:rsid w:val="00CA10E6"/>
    <w:rsid w:val="00CD7EED"/>
    <w:rsid w:val="00CF23CA"/>
    <w:rsid w:val="00CF25F1"/>
    <w:rsid w:val="00D60BDA"/>
    <w:rsid w:val="00D8299D"/>
    <w:rsid w:val="00D95F45"/>
    <w:rsid w:val="00DA253A"/>
    <w:rsid w:val="00DA3EFD"/>
    <w:rsid w:val="00E028BD"/>
    <w:rsid w:val="00E259CB"/>
    <w:rsid w:val="00E6577A"/>
    <w:rsid w:val="00EA722A"/>
    <w:rsid w:val="00EB3455"/>
    <w:rsid w:val="00EC224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52"/>
    <w:rPr>
      <w:rFonts w:ascii="Times New Roman" w:eastAsia="Times New Roman" w:hAnsi="Times New Roman"/>
      <w:sz w:val="24"/>
      <w:szCs w:val="24"/>
    </w:rPr>
  </w:style>
  <w:style w:type="paragraph" w:styleId="Heading1">
    <w:name w:val="heading 1"/>
    <w:basedOn w:val="Normal"/>
    <w:next w:val="Normal"/>
    <w:link w:val="Heading1Char"/>
    <w:uiPriority w:val="99"/>
    <w:qFormat/>
    <w:rsid w:val="00BC4452"/>
    <w:pPr>
      <w:keepNext/>
      <w:spacing w:before="120" w:after="360"/>
      <w:outlineLvl w:val="0"/>
    </w:pPr>
    <w:rPr>
      <w:rFonts w:ascii="Arial Black" w:hAnsi="Arial Black"/>
      <w:b/>
      <w:i/>
      <w:kern w:val="28"/>
      <w:sz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4452"/>
    <w:rPr>
      <w:rFonts w:ascii="Arial Black" w:hAnsi="Arial Black" w:cs="Times New Roman"/>
      <w:b/>
      <w:i/>
      <w:kern w:val="28"/>
      <w:sz w:val="24"/>
      <w:szCs w:val="24"/>
      <w:lang w:val="en-GB" w:eastAsia="en-GB"/>
    </w:rPr>
  </w:style>
  <w:style w:type="paragraph" w:customStyle="1" w:styleId="Normal12">
    <w:name w:val="Normal 12"/>
    <w:basedOn w:val="Normal"/>
    <w:uiPriority w:val="99"/>
    <w:rsid w:val="00BC4452"/>
    <w:pPr>
      <w:spacing w:after="240" w:line="360" w:lineRule="auto"/>
    </w:pPr>
  </w:style>
  <w:style w:type="paragraph" w:styleId="BalloonText">
    <w:name w:val="Balloon Text"/>
    <w:basedOn w:val="Normal"/>
    <w:link w:val="BalloonTextChar"/>
    <w:uiPriority w:val="99"/>
    <w:semiHidden/>
    <w:rsid w:val="00BC4452"/>
    <w:rPr>
      <w:rFonts w:ascii="Tahoma" w:hAnsi="Tahoma" w:cs="Tahoma"/>
      <w:sz w:val="16"/>
      <w:szCs w:val="16"/>
    </w:rPr>
  </w:style>
  <w:style w:type="character" w:customStyle="1" w:styleId="BalloonTextChar">
    <w:name w:val="Balloon Text Char"/>
    <w:basedOn w:val="DefaultParagraphFont"/>
    <w:link w:val="BalloonText"/>
    <w:uiPriority w:val="99"/>
    <w:semiHidden/>
    <w:rsid w:val="00BC4452"/>
    <w:rPr>
      <w:rFonts w:ascii="Tahoma" w:hAnsi="Tahoma" w:cs="Tahoma"/>
      <w:sz w:val="16"/>
      <w:szCs w:val="16"/>
      <w:lang w:val="en-GB" w:eastAsia="en-GB"/>
    </w:rPr>
  </w:style>
  <w:style w:type="character" w:styleId="Hyperlink">
    <w:name w:val="Hyperlink"/>
    <w:basedOn w:val="DefaultParagraphFont"/>
    <w:uiPriority w:val="99"/>
    <w:semiHidden/>
    <w:rsid w:val="00BC4452"/>
    <w:rPr>
      <w:rFonts w:cs="Times New Roman"/>
      <w:color w:val="0000FF"/>
      <w:u w:val="single"/>
    </w:rPr>
  </w:style>
  <w:style w:type="paragraph" w:styleId="Header">
    <w:name w:val="header"/>
    <w:basedOn w:val="Normal"/>
    <w:link w:val="HeaderChar"/>
    <w:uiPriority w:val="99"/>
    <w:semiHidden/>
    <w:rsid w:val="00397A2A"/>
    <w:pPr>
      <w:tabs>
        <w:tab w:val="center" w:pos="4680"/>
        <w:tab w:val="right" w:pos="9360"/>
      </w:tabs>
    </w:pPr>
  </w:style>
  <w:style w:type="character" w:customStyle="1" w:styleId="HeaderChar">
    <w:name w:val="Header Char"/>
    <w:basedOn w:val="DefaultParagraphFont"/>
    <w:link w:val="Header"/>
    <w:uiPriority w:val="99"/>
    <w:semiHidden/>
    <w:locked/>
    <w:rsid w:val="00397A2A"/>
    <w:rPr>
      <w:rFonts w:ascii="Times New Roman" w:hAnsi="Times New Roman" w:cs="Times New Roman"/>
      <w:sz w:val="24"/>
      <w:szCs w:val="24"/>
      <w:lang w:val="en-GB" w:eastAsia="en-GB"/>
    </w:rPr>
  </w:style>
  <w:style w:type="paragraph" w:styleId="Footer">
    <w:name w:val="footer"/>
    <w:basedOn w:val="Normal"/>
    <w:link w:val="FooterChar"/>
    <w:uiPriority w:val="99"/>
    <w:rsid w:val="00397A2A"/>
    <w:pPr>
      <w:tabs>
        <w:tab w:val="center" w:pos="4680"/>
        <w:tab w:val="right" w:pos="9360"/>
      </w:tabs>
    </w:pPr>
  </w:style>
  <w:style w:type="character" w:customStyle="1" w:styleId="FooterChar">
    <w:name w:val="Footer Char"/>
    <w:basedOn w:val="DefaultParagraphFont"/>
    <w:link w:val="Footer"/>
    <w:uiPriority w:val="99"/>
    <w:locked/>
    <w:rsid w:val="00397A2A"/>
    <w:rPr>
      <w:rFonts w:ascii="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dry.info"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roteanmarket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helena.osborn@protean.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rich@heimsch.com" TargetMode="External"/><Relationship Id="rId4" Type="http://schemas.openxmlformats.org/officeDocument/2006/relationships/footnotes" Target="footnotes.xml"/><Relationship Id="rId9" Type="http://schemas.openxmlformats.org/officeDocument/2006/relationships/hyperlink" Target="http://www.superdry.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689</Words>
  <Characters>4010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Heimsch</dc:creator>
  <cp:keywords/>
  <dc:description/>
  <cp:lastModifiedBy>Helena</cp:lastModifiedBy>
  <cp:revision>3</cp:revision>
  <dcterms:created xsi:type="dcterms:W3CDTF">2012-04-23T14:21:00Z</dcterms:created>
  <dcterms:modified xsi:type="dcterms:W3CDTF">2012-04-23T14:22:00Z</dcterms:modified>
</cp:coreProperties>
</file>