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ACA" w:rsidRDefault="006A2419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Finland #17-501</w:t>
      </w:r>
      <w:bookmarkStart w:id="0" w:name="_GoBack"/>
      <w:bookmarkEnd w:id="0"/>
    </w:p>
    <w:p w:rsidR="00C90ACA" w:rsidRDefault="00C90ACA">
      <w:pPr>
        <w:spacing w:after="0"/>
      </w:pPr>
    </w:p>
    <w:p w:rsidR="00C90ACA" w:rsidRDefault="006A2419">
      <w:pPr>
        <w:spacing w:after="0"/>
      </w:pPr>
      <w:r>
        <w:rPr>
          <w:rFonts w:ascii="Baskerville MT" w:hAnsi="Baskerville MT" w:cs="Baskerville MT"/>
          <w:sz w:val="24"/>
          <w:szCs w:val="24"/>
        </w:rPr>
        <w:t>Stockholm 2017-10-27</w:t>
      </w:r>
    </w:p>
    <w:p w:rsidR="00C90ACA" w:rsidRDefault="00C90ACA">
      <w:pPr>
        <w:spacing w:after="0"/>
      </w:pPr>
    </w:p>
    <w:p w:rsidR="00C90ACA" w:rsidRDefault="006A2419">
      <w:pPr>
        <w:spacing w:after="0"/>
      </w:pPr>
      <w:r>
        <w:rPr>
          <w:rFonts w:ascii="Baskerville MT" w:hAnsi="Baskerville MT" w:cs="Baskerville MT"/>
          <w:b/>
          <w:sz w:val="28"/>
          <w:szCs w:val="28"/>
        </w:rPr>
        <w:t>Listing of Knock out warrants issued by Citigroup Global Markets Deutschland AG</w:t>
      </w:r>
    </w:p>
    <w:p w:rsidR="00C90ACA" w:rsidRDefault="00C90ACA">
      <w:pPr>
        <w:spacing w:after="0"/>
      </w:pPr>
    </w:p>
    <w:p w:rsidR="00C90ACA" w:rsidRDefault="006A2419">
      <w:pPr>
        <w:spacing w:after="0"/>
      </w:pPr>
      <w:r>
        <w:rPr>
          <w:rFonts w:ascii="Baskerville MT" w:hAnsi="Baskerville MT" w:cs="Baskerville MT"/>
          <w:sz w:val="24"/>
          <w:szCs w:val="24"/>
        </w:rPr>
        <w:t>As from October 30, 2017, 5 Knock out warrants issued by Citigroup Global Markets Deutschland AG will be listed on NDX Finland and will be included on the list for Knock-Outs. The instruments will be registered at Euroclear Finland Oy.</w:t>
      </w:r>
    </w:p>
    <w:p w:rsidR="00C90ACA" w:rsidRDefault="00C90ACA">
      <w:pPr>
        <w:spacing w:after="0"/>
      </w:pPr>
    </w:p>
    <w:p w:rsidR="00C90ACA" w:rsidRDefault="006A2419">
      <w:pPr>
        <w:spacing w:after="0"/>
      </w:pPr>
      <w:r>
        <w:rPr>
          <w:rFonts w:ascii="Baskerville MT" w:hAnsi="Baskerville MT" w:cs="Baskerville MT"/>
          <w:sz w:val="24"/>
          <w:szCs w:val="24"/>
        </w:rPr>
        <w:t>Issuer: Citigroup G</w:t>
      </w:r>
      <w:r>
        <w:rPr>
          <w:rFonts w:ascii="Baskerville MT" w:hAnsi="Baskerville MT" w:cs="Baskerville MT"/>
          <w:sz w:val="24"/>
          <w:szCs w:val="24"/>
        </w:rPr>
        <w:t>lobal Markets Deutschland AG</w:t>
      </w:r>
    </w:p>
    <w:p w:rsidR="00C90ACA" w:rsidRDefault="006A2419">
      <w:pPr>
        <w:spacing w:after="0"/>
      </w:pPr>
      <w:r>
        <w:rPr>
          <w:rFonts w:ascii="Baskerville MT" w:hAnsi="Baskerville MT" w:cs="Baskerville MT"/>
          <w:sz w:val="24"/>
          <w:szCs w:val="24"/>
        </w:rPr>
        <w:t>Type of security: Knock out warrants, open ended</w:t>
      </w:r>
    </w:p>
    <w:p w:rsidR="00C90ACA" w:rsidRDefault="006A2419">
      <w:pPr>
        <w:spacing w:after="0"/>
      </w:pPr>
      <w:r>
        <w:rPr>
          <w:rFonts w:ascii="Baskerville MT" w:hAnsi="Baskerville MT" w:cs="Baskerville MT"/>
          <w:sz w:val="24"/>
          <w:szCs w:val="24"/>
        </w:rPr>
        <w:t>Execution: Automatic cash settlement</w:t>
      </w:r>
    </w:p>
    <w:p w:rsidR="00C90ACA" w:rsidRDefault="006A2419">
      <w:pPr>
        <w:spacing w:after="0"/>
      </w:pPr>
      <w:r>
        <w:rPr>
          <w:rFonts w:ascii="Baskerville MT" w:hAnsi="Baskerville MT" w:cs="Baskerville MT"/>
          <w:sz w:val="24"/>
          <w:szCs w:val="24"/>
        </w:rPr>
        <w:t>Term: As from October 30, 2017 and forward or until time for knock out event</w:t>
      </w:r>
    </w:p>
    <w:p w:rsidR="00C90ACA" w:rsidRDefault="006A2419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Citigroup Global Markets Deutschland AG</w:t>
      </w:r>
    </w:p>
    <w:p w:rsidR="00C90ACA" w:rsidRDefault="00C90ACA">
      <w:pPr>
        <w:spacing w:after="0"/>
      </w:pPr>
    </w:p>
    <w:p w:rsidR="00C90ACA" w:rsidRDefault="006A2419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Underlyin</w:t>
      </w:r>
      <w:r>
        <w:rPr>
          <w:rFonts w:ascii="Baskerville MT" w:hAnsi="Baskerville MT" w:cs="Baskerville MT"/>
          <w:b/>
          <w:sz w:val="24"/>
          <w:szCs w:val="24"/>
        </w:rPr>
        <w:t>g:</w:t>
      </w:r>
    </w:p>
    <w:p w:rsidR="00C90ACA" w:rsidRDefault="006A2419">
      <w:pPr>
        <w:spacing w:after="0"/>
      </w:pPr>
      <w:r>
        <w:rPr>
          <w:rFonts w:ascii="Baskerville MT" w:hAnsi="Baskerville MT" w:cs="Baskerville MT"/>
          <w:sz w:val="24"/>
          <w:szCs w:val="24"/>
        </w:rPr>
        <w:t>DAX 30 Index</w:t>
      </w:r>
    </w:p>
    <w:p w:rsidR="00C90ACA" w:rsidRDefault="006A2419">
      <w:pPr>
        <w:spacing w:after="0"/>
      </w:pPr>
      <w:r>
        <w:rPr>
          <w:rFonts w:ascii="Baskerville MT" w:hAnsi="Baskerville MT" w:cs="Baskerville MT"/>
          <w:sz w:val="24"/>
          <w:szCs w:val="24"/>
        </w:rPr>
        <w:t>Nokia Oyj</w:t>
      </w:r>
    </w:p>
    <w:p w:rsidR="00C90ACA" w:rsidRDefault="00C90ACA">
      <w:pPr>
        <w:spacing w:after="0"/>
      </w:pPr>
    </w:p>
    <w:p w:rsidR="00C90ACA" w:rsidRDefault="006A2419">
      <w:pPr>
        <w:spacing w:after="0"/>
      </w:pPr>
      <w:r>
        <w:rPr>
          <w:rFonts w:ascii="Baskerville MT" w:hAnsi="Baskerville MT" w:cs="Baskerville MT"/>
          <w:sz w:val="24"/>
          <w:szCs w:val="24"/>
        </w:rPr>
        <w:t xml:space="preserve">Current values of strike and barrier can be found at: </w:t>
      </w:r>
    </w:p>
    <w:p w:rsidR="00C90ACA" w:rsidRDefault="006A2419">
      <w:pPr>
        <w:spacing w:after="0"/>
      </w:pPr>
      <w:hyperlink r:id="rId7" w:history="1">
        <w:r>
          <w:rPr>
            <w:color w:val="0000FF"/>
            <w:u w:val="single"/>
          </w:rPr>
          <w:t>[ NGM Market Data Web - KnockOutWarrants ]</w:t>
        </w:r>
      </w:hyperlink>
    </w:p>
    <w:p w:rsidR="00C90ACA" w:rsidRDefault="00C90ACA">
      <w:pPr>
        <w:spacing w:after="0"/>
      </w:pPr>
    </w:p>
    <w:p w:rsidR="00C90ACA" w:rsidRDefault="00C90ACA">
      <w:pPr>
        <w:spacing w:after="0"/>
      </w:pPr>
    </w:p>
    <w:p w:rsidR="00C90ACA" w:rsidRDefault="006A2419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more de</w:t>
      </w:r>
      <w:r>
        <w:rPr>
          <w:rFonts w:ascii="Baskerville MT" w:hAnsi="Baskerville MT" w:cs="Baskerville MT"/>
          <w:b/>
          <w:sz w:val="24"/>
          <w:szCs w:val="24"/>
        </w:rPr>
        <w:t>tails see attached file.</w:t>
      </w:r>
    </w:p>
    <w:p w:rsidR="00C90ACA" w:rsidRDefault="00C90ACA">
      <w:pPr>
        <w:spacing w:after="0"/>
      </w:pPr>
    </w:p>
    <w:p w:rsidR="00C90ACA" w:rsidRDefault="006A2419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further information concerning this NDX notice please contact:</w:t>
      </w:r>
    </w:p>
    <w:p w:rsidR="00C90ACA" w:rsidRDefault="006A2419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8 566 390 20 or at ndxlist@ngm.se</w:t>
      </w:r>
    </w:p>
    <w:p w:rsidR="00C90ACA" w:rsidRDefault="00C90ACA">
      <w:pPr>
        <w:spacing w:after="0"/>
      </w:pPr>
    </w:p>
    <w:p w:rsidR="00C90ACA" w:rsidRDefault="006A2419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C90ACA" w:rsidRDefault="00C90ACA">
      <w:pPr>
        <w:spacing w:after="0"/>
      </w:pPr>
    </w:p>
    <w:p w:rsidR="00C90ACA" w:rsidRDefault="00C90ACA">
      <w:pPr>
        <w:spacing w:after="0"/>
      </w:pPr>
    </w:p>
    <w:p w:rsidR="00C90ACA" w:rsidRDefault="00C90ACA">
      <w:pPr>
        <w:spacing w:after="0"/>
      </w:pPr>
    </w:p>
    <w:p w:rsidR="00C90ACA" w:rsidRDefault="006A2419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C90ACA" w:rsidRDefault="006A2419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>
        <w:rPr>
          <w:rFonts w:ascii="Baskerville MT" w:hAnsi="Baskerville MT" w:cs="Baskerville MT"/>
          <w:sz w:val="18"/>
          <w:szCs w:val="18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>
        <w:rPr>
          <w:rFonts w:ascii="Baskerville MT" w:hAnsi="Baskerville MT" w:cs="Baskerville MT"/>
          <w:sz w:val="18"/>
          <w:szCs w:val="18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>
        <w:rPr>
          <w:rFonts w:ascii="Baskerville MT" w:hAnsi="Baskerville MT" w:cs="Baskerville MT"/>
          <w:sz w:val="18"/>
          <w:szCs w:val="18"/>
        </w:rPr>
        <w:t>m that also aims at increasing the understanding and knowledge of derivatives and other structured products for the members' customers.</w:t>
      </w:r>
    </w:p>
    <w:p w:rsidR="00C90ACA" w:rsidRDefault="00C90ACA">
      <w:pPr>
        <w:spacing w:after="0"/>
      </w:pPr>
    </w:p>
    <w:p w:rsidR="00C90ACA" w:rsidRDefault="006A2419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</w:t>
      </w:r>
      <w:r>
        <w:rPr>
          <w:rFonts w:ascii="Baskerville MT" w:hAnsi="Baskerville MT" w:cs="Baskerville MT"/>
          <w:sz w:val="18"/>
          <w:szCs w:val="18"/>
        </w:rPr>
        <w:t>gmexchange</w:t>
      </w:r>
    </w:p>
    <w:sectPr w:rsidR="00C90ACA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A2419">
      <w:pPr>
        <w:spacing w:after="0" w:line="240" w:lineRule="auto"/>
      </w:pPr>
      <w:r>
        <w:separator/>
      </w:r>
    </w:p>
  </w:endnote>
  <w:endnote w:type="continuationSeparator" w:id="0">
    <w:p w:rsidR="00000000" w:rsidRDefault="006A2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A2419">
      <w:pPr>
        <w:spacing w:after="0" w:line="240" w:lineRule="auto"/>
      </w:pPr>
      <w:r>
        <w:separator/>
      </w:r>
    </w:p>
  </w:footnote>
  <w:footnote w:type="continuationSeparator" w:id="0">
    <w:p w:rsidR="00000000" w:rsidRDefault="006A2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ACA" w:rsidRDefault="006A2419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ACA"/>
    <w:rsid w:val="006A2419"/>
    <w:rsid w:val="00C9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FA68B3"/>
  <w15:docId w15:val="{D39D630C-B54E-4B67-B59C-7A8F1C28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2017-10-27T08:56:00Z</dcterms:created>
  <dcterms:modified xsi:type="dcterms:W3CDTF">2017-10-27T11:48:00Z</dcterms:modified>
  <cp:category/>
</cp:coreProperties>
</file>