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F7" w:rsidRDefault="00CC408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#17-323</w:t>
      </w:r>
    </w:p>
    <w:p w:rsidR="00C413F7" w:rsidRDefault="00C413F7">
      <w:pPr>
        <w:spacing w:after="0"/>
      </w:pP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24"/>
          <w:szCs w:val="24"/>
          <w:lang w:val="en-US"/>
        </w:rPr>
        <w:t>Stockholm 2017-07-14</w:t>
      </w:r>
    </w:p>
    <w:p w:rsidR="00C413F7" w:rsidRPr="00CC4083" w:rsidRDefault="00C413F7">
      <w:pPr>
        <w:spacing w:after="0"/>
        <w:rPr>
          <w:lang w:val="en-US"/>
        </w:rPr>
      </w:pP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SG Issuer</w:t>
      </w:r>
    </w:p>
    <w:p w:rsidR="00C413F7" w:rsidRPr="00CC4083" w:rsidRDefault="00C413F7">
      <w:pPr>
        <w:spacing w:after="0"/>
        <w:rPr>
          <w:lang w:val="en-US"/>
        </w:rPr>
      </w:pP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24"/>
          <w:szCs w:val="24"/>
          <w:lang w:val="en-US"/>
        </w:rPr>
        <w:t xml:space="preserve">As from July 17, 2017, 17 Knock out warrants issued by SG Issuer will be listed on NDX Finland and will be included on the list for Knock-Outs. The instruments will be registered at </w:t>
      </w:r>
      <w:proofErr w:type="spellStart"/>
      <w:r w:rsidRPr="00CC4083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CC4083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C413F7" w:rsidRPr="00CC4083" w:rsidRDefault="00C413F7">
      <w:pPr>
        <w:spacing w:after="0"/>
        <w:rPr>
          <w:lang w:val="en-US"/>
        </w:rPr>
      </w:pP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24"/>
          <w:szCs w:val="24"/>
          <w:lang w:val="en-US"/>
        </w:rPr>
        <w:t>Type of security: Knock out warra</w:t>
      </w:r>
      <w:r w:rsidRPr="00CC4083">
        <w:rPr>
          <w:rFonts w:ascii="Baskerville MT" w:hAnsi="Baskerville MT" w:cs="Baskerville MT"/>
          <w:sz w:val="24"/>
          <w:szCs w:val="24"/>
          <w:lang w:val="en-US"/>
        </w:rPr>
        <w:t>nts, open ended</w:t>
      </w: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24"/>
          <w:szCs w:val="24"/>
          <w:lang w:val="en-US"/>
        </w:rPr>
        <w:t>Term: As from July 17, 2017 and forward or until time for knock out event</w:t>
      </w: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24"/>
          <w:szCs w:val="24"/>
          <w:lang w:val="en-US"/>
        </w:rPr>
        <w:t>Market Maker: Societe Generale</w:t>
      </w:r>
    </w:p>
    <w:p w:rsidR="00C413F7" w:rsidRPr="00CC4083" w:rsidRDefault="00C413F7">
      <w:pPr>
        <w:spacing w:after="0"/>
        <w:rPr>
          <w:lang w:val="en-US"/>
        </w:rPr>
      </w:pP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24"/>
          <w:szCs w:val="24"/>
          <w:lang w:val="en-US"/>
        </w:rPr>
        <w:t>Dow Jones Industrial Average</w:t>
      </w: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C413F7" w:rsidRPr="00CC4083" w:rsidRDefault="00C413F7">
      <w:pPr>
        <w:spacing w:after="0"/>
        <w:rPr>
          <w:lang w:val="en-US"/>
        </w:rPr>
      </w:pP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24"/>
          <w:szCs w:val="24"/>
          <w:lang w:val="en-US"/>
        </w:rPr>
        <w:t>Current values of strike and</w:t>
      </w:r>
      <w:r w:rsidRPr="00CC4083">
        <w:rPr>
          <w:rFonts w:ascii="Baskerville MT" w:hAnsi="Baskerville MT" w:cs="Baskerville MT"/>
          <w:sz w:val="24"/>
          <w:szCs w:val="24"/>
          <w:lang w:val="en-US"/>
        </w:rPr>
        <w:t xml:space="preserve"> barrier can be found at: </w:t>
      </w:r>
    </w:p>
    <w:p w:rsidR="00C413F7" w:rsidRPr="00CC4083" w:rsidRDefault="00CC4083">
      <w:pPr>
        <w:spacing w:after="0"/>
        <w:rPr>
          <w:lang w:val="en-US"/>
        </w:rPr>
      </w:pPr>
      <w:r>
        <w:fldChar w:fldCharType="begin"/>
      </w:r>
      <w:r w:rsidRPr="00CC4083">
        <w:rPr>
          <w:lang w:val="en-US"/>
        </w:rPr>
        <w:instrText xml:space="preserve"> HYPERLINK "http://turing.ngm.se/MDWebFront/quotes.html?activeTab=ndxQuotes&amp;instrumentType=KnockOutWarrant&amp;onLoad" </w:instrText>
      </w:r>
      <w:r>
        <w:fldChar w:fldCharType="separate"/>
      </w:r>
      <w:proofErr w:type="gramStart"/>
      <w:r w:rsidRPr="00CC4083">
        <w:rPr>
          <w:color w:val="0000FF"/>
          <w:u w:val="single"/>
          <w:lang w:val="en-US"/>
        </w:rPr>
        <w:t>[ NGM</w:t>
      </w:r>
      <w:proofErr w:type="gramEnd"/>
      <w:r w:rsidRPr="00CC4083">
        <w:rPr>
          <w:color w:val="0000FF"/>
          <w:u w:val="single"/>
          <w:lang w:val="en-US"/>
        </w:rPr>
        <w:t xml:space="preserve"> Market Data Web - KnockOutWarrants ]</w:t>
      </w:r>
      <w:r>
        <w:rPr>
          <w:color w:val="0000FF"/>
          <w:u w:val="single"/>
        </w:rPr>
        <w:fldChar w:fldCharType="end"/>
      </w:r>
    </w:p>
    <w:p w:rsidR="00C413F7" w:rsidRPr="00CC4083" w:rsidRDefault="00C413F7">
      <w:pPr>
        <w:spacing w:after="0"/>
        <w:rPr>
          <w:lang w:val="en-US"/>
        </w:rPr>
      </w:pPr>
    </w:p>
    <w:p w:rsidR="00C413F7" w:rsidRPr="00CC4083" w:rsidRDefault="00C413F7">
      <w:pPr>
        <w:spacing w:after="0"/>
        <w:rPr>
          <w:lang w:val="en-US"/>
        </w:rPr>
      </w:pP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413F7" w:rsidRPr="00CC4083" w:rsidRDefault="00C413F7">
      <w:pPr>
        <w:spacing w:after="0"/>
        <w:rPr>
          <w:lang w:val="en-US"/>
        </w:rPr>
      </w:pP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22"/>
          <w:szCs w:val="22"/>
          <w:lang w:val="en-US"/>
        </w:rPr>
        <w:t>For further information conce</w:t>
      </w:r>
      <w:r w:rsidRPr="00CC4083">
        <w:rPr>
          <w:rFonts w:ascii="Baskerville MT" w:hAnsi="Baskerville MT" w:cs="Baskerville MT"/>
          <w:sz w:val="22"/>
          <w:szCs w:val="22"/>
          <w:lang w:val="en-US"/>
        </w:rPr>
        <w:t>rning this NDX notice please contact:</w:t>
      </w: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C413F7" w:rsidRPr="00CC4083" w:rsidRDefault="00C413F7">
      <w:pPr>
        <w:spacing w:after="0"/>
        <w:rPr>
          <w:lang w:val="en-US"/>
        </w:rPr>
      </w:pP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413F7" w:rsidRPr="00CC4083" w:rsidRDefault="00C413F7">
      <w:pPr>
        <w:spacing w:after="0"/>
        <w:rPr>
          <w:lang w:val="en-US"/>
        </w:rPr>
      </w:pPr>
    </w:p>
    <w:p w:rsidR="00C413F7" w:rsidRPr="00CC4083" w:rsidRDefault="00C413F7">
      <w:pPr>
        <w:spacing w:after="0"/>
        <w:rPr>
          <w:lang w:val="en-US"/>
        </w:rPr>
      </w:pPr>
    </w:p>
    <w:p w:rsidR="00C413F7" w:rsidRPr="00CC4083" w:rsidRDefault="00C413F7">
      <w:pPr>
        <w:spacing w:after="0"/>
        <w:rPr>
          <w:lang w:val="en-US"/>
        </w:rPr>
      </w:pPr>
      <w:bookmarkStart w:id="0" w:name="_GoBack"/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CC4083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CC4083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CC4083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413F7" w:rsidRPr="00CC4083" w:rsidRDefault="00C413F7">
      <w:pPr>
        <w:spacing w:after="0"/>
        <w:rPr>
          <w:lang w:val="en-US"/>
        </w:rPr>
      </w:pPr>
    </w:p>
    <w:p w:rsidR="00C413F7" w:rsidRPr="00CC4083" w:rsidRDefault="00CC4083">
      <w:pPr>
        <w:spacing w:after="0"/>
        <w:rPr>
          <w:lang w:val="en-US"/>
        </w:rPr>
      </w:pPr>
      <w:r w:rsidRPr="00CC408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CC4083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C413F7" w:rsidRPr="00CC4083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4083">
      <w:pPr>
        <w:spacing w:after="0" w:line="240" w:lineRule="auto"/>
      </w:pPr>
      <w:r>
        <w:separator/>
      </w:r>
    </w:p>
  </w:endnote>
  <w:endnote w:type="continuationSeparator" w:id="0">
    <w:p w:rsidR="00000000" w:rsidRDefault="00CC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4083">
      <w:pPr>
        <w:spacing w:after="0" w:line="240" w:lineRule="auto"/>
      </w:pPr>
      <w:r>
        <w:separator/>
      </w:r>
    </w:p>
  </w:footnote>
  <w:footnote w:type="continuationSeparator" w:id="0">
    <w:p w:rsidR="00000000" w:rsidRDefault="00CC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F7" w:rsidRDefault="00CC408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3F7"/>
    <w:rsid w:val="00C413F7"/>
    <w:rsid w:val="00C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2017-07-14T08:50:00Z</dcterms:created>
  <dcterms:modified xsi:type="dcterms:W3CDTF">2017-07-14T11:59:00Z</dcterms:modified>
  <cp:category/>
</cp:coreProperties>
</file>