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DF" w:rsidRPr="0095777F" w:rsidRDefault="0095777F">
      <w:pPr>
        <w:spacing w:after="0"/>
        <w:rPr>
          <w:lang w:val="en-US"/>
        </w:rPr>
      </w:pPr>
      <w:r w:rsidRPr="0095777F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17-310</w:t>
      </w:r>
    </w:p>
    <w:p w:rsidR="009C3BDF" w:rsidRPr="0095777F" w:rsidRDefault="009C3BDF">
      <w:pPr>
        <w:spacing w:after="0"/>
        <w:rPr>
          <w:lang w:val="en-US"/>
        </w:rPr>
      </w:pPr>
    </w:p>
    <w:p w:rsidR="009C3BDF" w:rsidRPr="0095777F" w:rsidRDefault="0095777F">
      <w:pPr>
        <w:spacing w:after="0"/>
        <w:rPr>
          <w:lang w:val="en-US"/>
        </w:rPr>
      </w:pPr>
      <w:r w:rsidRPr="0095777F">
        <w:rPr>
          <w:rFonts w:ascii="Baskerville MT" w:hAnsi="Baskerville MT" w:cs="Baskerville MT"/>
          <w:sz w:val="24"/>
          <w:szCs w:val="24"/>
          <w:lang w:val="en-US"/>
        </w:rPr>
        <w:t>Stockholm 2017-07-07</w:t>
      </w:r>
    </w:p>
    <w:p w:rsidR="009C3BDF" w:rsidRPr="0095777F" w:rsidRDefault="009C3BDF">
      <w:pPr>
        <w:spacing w:after="0"/>
        <w:rPr>
          <w:lang w:val="en-US"/>
        </w:rPr>
      </w:pPr>
    </w:p>
    <w:p w:rsidR="009C3BDF" w:rsidRPr="0095777F" w:rsidRDefault="0095777F">
      <w:pPr>
        <w:spacing w:after="0"/>
        <w:rPr>
          <w:lang w:val="en-US"/>
        </w:rPr>
      </w:pPr>
      <w:r w:rsidRPr="0095777F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9C3BDF" w:rsidRPr="0095777F" w:rsidRDefault="009C3BDF">
      <w:pPr>
        <w:spacing w:after="0"/>
        <w:rPr>
          <w:lang w:val="en-US"/>
        </w:rPr>
      </w:pPr>
    </w:p>
    <w:p w:rsidR="009C3BDF" w:rsidRPr="0095777F" w:rsidRDefault="0095777F">
      <w:pPr>
        <w:spacing w:after="0"/>
        <w:rPr>
          <w:lang w:val="en-US"/>
        </w:rPr>
      </w:pPr>
      <w:r w:rsidRPr="0095777F">
        <w:rPr>
          <w:rFonts w:ascii="Baskerville MT" w:hAnsi="Baskerville MT" w:cs="Baskerville MT"/>
          <w:sz w:val="24"/>
          <w:szCs w:val="24"/>
          <w:lang w:val="en-US"/>
        </w:rPr>
        <w:t xml:space="preserve">As from July 10, 2017, 2 Knock out warrants issued by Commerzbank AG will be listed on NDX Finland and will be included on the list for Knock-Outs. The instruments will be registered at </w:t>
      </w:r>
      <w:proofErr w:type="spellStart"/>
      <w:r w:rsidRPr="0095777F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95777F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9C3BDF" w:rsidRPr="0095777F" w:rsidRDefault="009C3BDF">
      <w:pPr>
        <w:spacing w:after="0"/>
        <w:rPr>
          <w:lang w:val="en-US"/>
        </w:rPr>
      </w:pPr>
    </w:p>
    <w:p w:rsidR="009C3BDF" w:rsidRPr="0095777F" w:rsidRDefault="0095777F">
      <w:pPr>
        <w:spacing w:after="0"/>
        <w:rPr>
          <w:lang w:val="en-US"/>
        </w:rPr>
      </w:pPr>
      <w:r w:rsidRPr="0095777F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9C3BDF" w:rsidRPr="0095777F" w:rsidRDefault="0095777F">
      <w:pPr>
        <w:spacing w:after="0"/>
        <w:rPr>
          <w:lang w:val="en-US"/>
        </w:rPr>
      </w:pPr>
      <w:r w:rsidRPr="0095777F">
        <w:rPr>
          <w:rFonts w:ascii="Baskerville MT" w:hAnsi="Baskerville MT" w:cs="Baskerville MT"/>
          <w:sz w:val="24"/>
          <w:szCs w:val="24"/>
          <w:lang w:val="en-US"/>
        </w:rPr>
        <w:t xml:space="preserve">Type of security: Knock </w:t>
      </w:r>
      <w:r w:rsidRPr="0095777F">
        <w:rPr>
          <w:rFonts w:ascii="Baskerville MT" w:hAnsi="Baskerville MT" w:cs="Baskerville MT"/>
          <w:sz w:val="24"/>
          <w:szCs w:val="24"/>
          <w:lang w:val="en-US"/>
        </w:rPr>
        <w:t>out warrants, open ended</w:t>
      </w:r>
    </w:p>
    <w:p w:rsidR="009C3BDF" w:rsidRPr="0095777F" w:rsidRDefault="0095777F">
      <w:pPr>
        <w:spacing w:after="0"/>
        <w:rPr>
          <w:lang w:val="en-US"/>
        </w:rPr>
      </w:pPr>
      <w:r w:rsidRPr="0095777F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9C3BDF" w:rsidRPr="0095777F" w:rsidRDefault="0095777F">
      <w:pPr>
        <w:spacing w:after="0"/>
        <w:rPr>
          <w:lang w:val="en-US"/>
        </w:rPr>
      </w:pPr>
      <w:r w:rsidRPr="0095777F">
        <w:rPr>
          <w:rFonts w:ascii="Baskerville MT" w:hAnsi="Baskerville MT" w:cs="Baskerville MT"/>
          <w:sz w:val="24"/>
          <w:szCs w:val="24"/>
          <w:lang w:val="en-US"/>
        </w:rPr>
        <w:t>Term: As from July 10, 2017 and forward or until time for knock out event</w:t>
      </w:r>
    </w:p>
    <w:p w:rsidR="009C3BDF" w:rsidRPr="0095777F" w:rsidRDefault="0095777F">
      <w:pPr>
        <w:spacing w:after="0"/>
        <w:rPr>
          <w:lang w:val="en-US"/>
        </w:rPr>
      </w:pPr>
      <w:r w:rsidRPr="0095777F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9C3BDF" w:rsidRPr="0095777F" w:rsidRDefault="009C3BDF">
      <w:pPr>
        <w:spacing w:after="0"/>
        <w:rPr>
          <w:lang w:val="en-US"/>
        </w:rPr>
      </w:pPr>
    </w:p>
    <w:p w:rsidR="009C3BDF" w:rsidRPr="0095777F" w:rsidRDefault="0095777F">
      <w:pPr>
        <w:spacing w:after="0"/>
        <w:rPr>
          <w:lang w:val="en-US"/>
        </w:rPr>
      </w:pPr>
      <w:r w:rsidRPr="0095777F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9C3BDF" w:rsidRPr="0095777F" w:rsidRDefault="0095777F">
      <w:pPr>
        <w:spacing w:after="0"/>
        <w:rPr>
          <w:lang w:val="en-US"/>
        </w:rPr>
      </w:pPr>
      <w:r w:rsidRPr="0095777F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9C3BDF" w:rsidRPr="0095777F" w:rsidRDefault="009C3BDF">
      <w:pPr>
        <w:spacing w:after="0"/>
        <w:rPr>
          <w:lang w:val="en-US"/>
        </w:rPr>
      </w:pPr>
    </w:p>
    <w:p w:rsidR="009C3BDF" w:rsidRPr="0095777F" w:rsidRDefault="0095777F">
      <w:pPr>
        <w:spacing w:after="0"/>
        <w:rPr>
          <w:lang w:val="en-US"/>
        </w:rPr>
      </w:pPr>
      <w:r w:rsidRPr="0095777F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9C3BDF" w:rsidRPr="0095777F" w:rsidRDefault="0095777F">
      <w:pPr>
        <w:spacing w:after="0"/>
        <w:rPr>
          <w:lang w:val="en-US"/>
        </w:rPr>
      </w:pPr>
      <w:hyperlink r:id="rId8" w:history="1">
        <w:proofErr w:type="gramStart"/>
        <w:r w:rsidRPr="0095777F">
          <w:rPr>
            <w:color w:val="0000FF"/>
            <w:u w:val="single"/>
            <w:lang w:val="en-US"/>
          </w:rPr>
          <w:t>[ NGM</w:t>
        </w:r>
        <w:proofErr w:type="gramEnd"/>
        <w:r w:rsidRPr="0095777F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95777F">
          <w:rPr>
            <w:color w:val="0000FF"/>
            <w:u w:val="single"/>
            <w:lang w:val="en-US"/>
          </w:rPr>
          <w:t>KnockOutWarrants</w:t>
        </w:r>
        <w:proofErr w:type="spellEnd"/>
        <w:r w:rsidRPr="0095777F">
          <w:rPr>
            <w:color w:val="0000FF"/>
            <w:u w:val="single"/>
            <w:lang w:val="en-US"/>
          </w:rPr>
          <w:t xml:space="preserve"> ]</w:t>
        </w:r>
      </w:hyperlink>
    </w:p>
    <w:p w:rsidR="009C3BDF" w:rsidRPr="0095777F" w:rsidRDefault="0095777F">
      <w:pPr>
        <w:spacing w:after="0"/>
        <w:rPr>
          <w:lang w:val="en-US"/>
        </w:rPr>
      </w:pPr>
      <w:r w:rsidRPr="0095777F">
        <w:rPr>
          <w:lang w:val="en-US"/>
        </w:rPr>
        <w:t>www.warrants.commerzbank.com</w:t>
      </w:r>
    </w:p>
    <w:p w:rsidR="009C3BDF" w:rsidRPr="0095777F" w:rsidRDefault="009C3BDF">
      <w:pPr>
        <w:spacing w:after="0"/>
        <w:rPr>
          <w:lang w:val="en-US"/>
        </w:rPr>
      </w:pPr>
    </w:p>
    <w:p w:rsidR="009C3BDF" w:rsidRPr="0095777F" w:rsidRDefault="0095777F">
      <w:pPr>
        <w:spacing w:after="0"/>
        <w:rPr>
          <w:lang w:val="en-US"/>
        </w:rPr>
      </w:pPr>
      <w:r w:rsidRPr="0095777F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9C3BDF" w:rsidRPr="0095777F" w:rsidRDefault="009C3BDF">
      <w:pPr>
        <w:spacing w:after="0"/>
        <w:rPr>
          <w:lang w:val="en-US"/>
        </w:rPr>
      </w:pPr>
    </w:p>
    <w:p w:rsidR="009C3BDF" w:rsidRPr="0095777F" w:rsidRDefault="0095777F">
      <w:pPr>
        <w:spacing w:after="0"/>
        <w:rPr>
          <w:lang w:val="en-US"/>
        </w:rPr>
      </w:pPr>
      <w:r w:rsidRPr="0095777F">
        <w:rPr>
          <w:rFonts w:ascii="Baskerville MT" w:hAnsi="Baskerville MT" w:cs="Baskerville MT"/>
          <w:sz w:val="22"/>
          <w:szCs w:val="22"/>
          <w:lang w:val="en-US"/>
        </w:rPr>
        <w:t>For further information concerning th</w:t>
      </w:r>
      <w:r w:rsidRPr="0095777F">
        <w:rPr>
          <w:rFonts w:ascii="Baskerville MT" w:hAnsi="Baskerville MT" w:cs="Baskerville MT"/>
          <w:sz w:val="22"/>
          <w:szCs w:val="22"/>
          <w:lang w:val="en-US"/>
        </w:rPr>
        <w:t>is NDX notice please contact:</w:t>
      </w:r>
    </w:p>
    <w:p w:rsidR="009C3BDF" w:rsidRPr="0095777F" w:rsidRDefault="0095777F">
      <w:pPr>
        <w:spacing w:after="0"/>
        <w:rPr>
          <w:lang w:val="en-US"/>
        </w:rPr>
      </w:pPr>
      <w:r w:rsidRPr="0095777F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9C3BDF" w:rsidRPr="0095777F" w:rsidRDefault="009C3BDF">
      <w:pPr>
        <w:spacing w:after="0"/>
        <w:rPr>
          <w:lang w:val="en-US"/>
        </w:rPr>
      </w:pPr>
    </w:p>
    <w:p w:rsidR="009C3BDF" w:rsidRPr="0095777F" w:rsidRDefault="0095777F">
      <w:pPr>
        <w:spacing w:after="0"/>
        <w:rPr>
          <w:lang w:val="en-US"/>
        </w:rPr>
      </w:pPr>
      <w:r w:rsidRPr="0095777F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9C3BDF" w:rsidRPr="0095777F" w:rsidRDefault="009C3BDF">
      <w:pPr>
        <w:spacing w:after="0"/>
        <w:rPr>
          <w:lang w:val="en-US"/>
        </w:rPr>
      </w:pPr>
    </w:p>
    <w:p w:rsidR="009C3BDF" w:rsidRPr="0095777F" w:rsidRDefault="009C3BDF">
      <w:pPr>
        <w:spacing w:after="0"/>
        <w:rPr>
          <w:lang w:val="en-US"/>
        </w:rPr>
      </w:pPr>
    </w:p>
    <w:p w:rsidR="009C3BDF" w:rsidRPr="0095777F" w:rsidRDefault="009C3BDF">
      <w:pPr>
        <w:spacing w:after="0"/>
        <w:rPr>
          <w:lang w:val="en-US"/>
        </w:rPr>
      </w:pPr>
    </w:p>
    <w:p w:rsidR="009C3BDF" w:rsidRPr="0095777F" w:rsidRDefault="0095777F">
      <w:pPr>
        <w:spacing w:after="0"/>
        <w:rPr>
          <w:lang w:val="en-US"/>
        </w:rPr>
      </w:pPr>
      <w:bookmarkStart w:id="0" w:name="_GoBack"/>
      <w:r w:rsidRPr="0095777F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9C3BDF" w:rsidRPr="0095777F" w:rsidRDefault="0095777F">
      <w:pPr>
        <w:spacing w:after="0"/>
        <w:rPr>
          <w:lang w:val="en-US"/>
        </w:rPr>
      </w:pPr>
      <w:r w:rsidRPr="0095777F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95777F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95777F">
        <w:rPr>
          <w:rFonts w:ascii="Baskerville MT" w:hAnsi="Baskerville MT" w:cs="Baskerville MT"/>
          <w:sz w:val="18"/>
          <w:szCs w:val="18"/>
          <w:lang w:val="en-US"/>
        </w:rPr>
        <w:t xml:space="preserve">driven product development as well as the establishment of a powerful framework for marketing </w:t>
      </w:r>
      <w:proofErr w:type="gramStart"/>
      <w:r w:rsidRPr="0095777F">
        <w:rPr>
          <w:rFonts w:ascii="Baskerville MT" w:hAnsi="Baskerville MT" w:cs="Baskerville MT"/>
          <w:sz w:val="18"/>
          <w:szCs w:val="18"/>
          <w:lang w:val="en-US"/>
        </w:rPr>
        <w:t>of</w:t>
      </w:r>
      <w:proofErr w:type="gramEnd"/>
      <w:r w:rsidRPr="0095777F">
        <w:rPr>
          <w:rFonts w:ascii="Baskerville MT" w:hAnsi="Baskerville MT" w:cs="Baskerville MT"/>
          <w:sz w:val="18"/>
          <w:szCs w:val="18"/>
          <w:lang w:val="en-US"/>
        </w:rPr>
        <w:t xml:space="preserve"> issuers and issuers' products. NDX offers an increased influence for issuers and increased opportunities for product development. Further, NDX offers a platfor</w:t>
      </w:r>
      <w:r w:rsidRPr="0095777F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9C3BDF" w:rsidRPr="0095777F" w:rsidRDefault="009C3BDF">
      <w:pPr>
        <w:spacing w:after="0"/>
        <w:rPr>
          <w:lang w:val="en-US"/>
        </w:rPr>
      </w:pPr>
    </w:p>
    <w:p w:rsidR="009C3BDF" w:rsidRPr="0095777F" w:rsidRDefault="0095777F">
      <w:pPr>
        <w:spacing w:after="0"/>
        <w:rPr>
          <w:lang w:val="en-US"/>
        </w:rPr>
      </w:pPr>
      <w:r w:rsidRPr="0095777F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95777F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9C3BDF" w:rsidRPr="0095777F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777F">
      <w:pPr>
        <w:spacing w:after="0" w:line="240" w:lineRule="auto"/>
      </w:pPr>
      <w:r>
        <w:separator/>
      </w:r>
    </w:p>
  </w:endnote>
  <w:endnote w:type="continuationSeparator" w:id="0">
    <w:p w:rsidR="00000000" w:rsidRDefault="0095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777F">
      <w:pPr>
        <w:spacing w:after="0" w:line="240" w:lineRule="auto"/>
      </w:pPr>
      <w:r>
        <w:separator/>
      </w:r>
    </w:p>
  </w:footnote>
  <w:footnote w:type="continuationSeparator" w:id="0">
    <w:p w:rsidR="00000000" w:rsidRDefault="00957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DF" w:rsidRDefault="0095777F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BDF"/>
    <w:rsid w:val="0095777F"/>
    <w:rsid w:val="009C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2017-07-07T08:31:00Z</dcterms:created>
  <dcterms:modified xsi:type="dcterms:W3CDTF">2017-07-07T12:46:00Z</dcterms:modified>
  <cp:category/>
</cp:coreProperties>
</file>