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6D08" w:rsidRDefault="002B4857" w:rsidP="00C96D08">
      <w:pPr>
        <w:pStyle w:val="BodyText"/>
      </w:pPr>
      <w:bookmarkStart w:id="0" w:name="OLE_LINK1"/>
      <w:r>
        <w:t>NDX Notice Sweden #17-</w:t>
      </w:r>
      <w:r w:rsidR="00AD0283">
        <w:t>1131</w:t>
      </w:r>
    </w:p>
    <w:p w:rsidR="00C96D08" w:rsidRDefault="00C96D08" w:rsidP="00C96D08">
      <w:pPr>
        <w:pStyle w:val="BodyText"/>
        <w:rPr>
          <w:b w:val="0"/>
          <w:bCs w:val="0"/>
        </w:rPr>
      </w:pPr>
    </w:p>
    <w:p w:rsidR="00C96D08" w:rsidRDefault="002B4857" w:rsidP="00C96D08">
      <w:pPr>
        <w:pStyle w:val="BodyText"/>
        <w:rPr>
          <w:b w:val="0"/>
          <w:bCs w:val="0"/>
        </w:rPr>
      </w:pPr>
      <w:r>
        <w:rPr>
          <w:b w:val="0"/>
          <w:bCs w:val="0"/>
        </w:rPr>
        <w:t>Stockholm 2017-11-</w:t>
      </w:r>
      <w:r w:rsidR="00A3368F">
        <w:rPr>
          <w:b w:val="0"/>
          <w:bCs w:val="0"/>
        </w:rPr>
        <w:t>30</w:t>
      </w:r>
    </w:p>
    <w:p w:rsidR="00C96D08" w:rsidRDefault="00C96D08" w:rsidP="00C96D08">
      <w:pPr>
        <w:pStyle w:val="BodyText"/>
        <w:rPr>
          <w:b w:val="0"/>
          <w:bCs w:val="0"/>
        </w:rPr>
      </w:pPr>
    </w:p>
    <w:p w:rsidR="00C96D08" w:rsidRDefault="00C96D08" w:rsidP="00C96D08">
      <w:pPr>
        <w:pStyle w:val="BodyText"/>
        <w:rPr>
          <w:b w:val="0"/>
          <w:bCs w:val="0"/>
        </w:rPr>
      </w:pPr>
    </w:p>
    <w:p w:rsidR="00C96D08" w:rsidRPr="006B3B64" w:rsidRDefault="00C96D08" w:rsidP="00C96D08">
      <w:pPr>
        <w:rPr>
          <w:rFonts w:cs="Baskerville MT"/>
          <w:b/>
          <w:sz w:val="28"/>
          <w:szCs w:val="28"/>
          <w:lang w:val="en-GB"/>
        </w:rPr>
      </w:pPr>
    </w:p>
    <w:p w:rsidR="00C96D08" w:rsidRPr="002B4857" w:rsidRDefault="00C96D08" w:rsidP="000A05E0">
      <w:pPr>
        <w:pStyle w:val="Heading3"/>
        <w:numPr>
          <w:ilvl w:val="2"/>
          <w:numId w:val="2"/>
        </w:numPr>
        <w:tabs>
          <w:tab w:val="left" w:pos="0"/>
        </w:tabs>
        <w:rPr>
          <w:lang w:val="en-GB"/>
        </w:rPr>
      </w:pPr>
      <w:r w:rsidRPr="002B4857">
        <w:rPr>
          <w:rFonts w:cs="Baskerville MT"/>
          <w:b/>
          <w:sz w:val="28"/>
          <w:szCs w:val="28"/>
          <w:lang w:val="en-GB"/>
        </w:rPr>
        <w:t>Change of market segment</w:t>
      </w:r>
      <w:r w:rsidRPr="002B4857">
        <w:rPr>
          <w:rFonts w:cs="Baskerville MT"/>
          <w:b/>
          <w:sz w:val="28"/>
          <w:szCs w:val="28"/>
          <w:lang w:val="en-US"/>
        </w:rPr>
        <w:t xml:space="preserve"> for </w:t>
      </w:r>
      <w:r w:rsidR="002B4857">
        <w:rPr>
          <w:rFonts w:cs="Baskerville MT"/>
          <w:b/>
          <w:sz w:val="28"/>
          <w:szCs w:val="28"/>
          <w:lang w:val="en-US"/>
        </w:rPr>
        <w:t>some structured warrants on NDX</w:t>
      </w:r>
    </w:p>
    <w:p w:rsidR="00C96D08" w:rsidRPr="002C0886" w:rsidRDefault="00C96D08" w:rsidP="00C96D08">
      <w:pPr>
        <w:rPr>
          <w:b/>
          <w:bCs/>
          <w:lang w:val="en-GB"/>
        </w:rPr>
      </w:pPr>
    </w:p>
    <w:p w:rsidR="00C96D08" w:rsidRPr="0009442B" w:rsidRDefault="00B37C52" w:rsidP="00C96D08">
      <w:pPr>
        <w:pStyle w:val="BodyText"/>
        <w:rPr>
          <w:b w:val="0"/>
          <w:bCs w:val="0"/>
        </w:rPr>
      </w:pPr>
      <w:r>
        <w:rPr>
          <w:b w:val="0"/>
          <w:bCs w:val="0"/>
        </w:rPr>
        <w:t>After closing on</w:t>
      </w:r>
      <w:r w:rsidR="00F016C8">
        <w:rPr>
          <w:b w:val="0"/>
          <w:bCs w:val="0"/>
        </w:rPr>
        <w:t xml:space="preserve"> </w:t>
      </w:r>
      <w:r w:rsidR="002B4857">
        <w:rPr>
          <w:b w:val="0"/>
          <w:bCs w:val="0"/>
        </w:rPr>
        <w:t>December 1</w:t>
      </w:r>
      <w:r w:rsidR="00C96D08">
        <w:rPr>
          <w:b w:val="0"/>
          <w:bCs w:val="0"/>
        </w:rPr>
        <w:t>,</w:t>
      </w:r>
      <w:r w:rsidR="00F016C8">
        <w:rPr>
          <w:b w:val="0"/>
          <w:bCs w:val="0"/>
        </w:rPr>
        <w:t xml:space="preserve"> 2017,</w:t>
      </w:r>
      <w:r w:rsidR="00C96D08">
        <w:rPr>
          <w:b w:val="0"/>
          <w:bCs w:val="0"/>
        </w:rPr>
        <w:t xml:space="preserve"> </w:t>
      </w:r>
      <w:r w:rsidR="00A3368F">
        <w:rPr>
          <w:b w:val="0"/>
          <w:bCs w:val="0"/>
        </w:rPr>
        <w:t xml:space="preserve">30 </w:t>
      </w:r>
      <w:r w:rsidR="00C96D08">
        <w:rPr>
          <w:b w:val="0"/>
          <w:bCs w:val="0"/>
        </w:rPr>
        <w:t>instrument</w:t>
      </w:r>
      <w:r w:rsidR="00A925F0">
        <w:rPr>
          <w:b w:val="0"/>
          <w:bCs w:val="0"/>
        </w:rPr>
        <w:t>s</w:t>
      </w:r>
      <w:r w:rsidR="00C96D08">
        <w:rPr>
          <w:b w:val="0"/>
          <w:bCs w:val="0"/>
        </w:rPr>
        <w:t xml:space="preserve"> </w:t>
      </w:r>
      <w:proofErr w:type="gramStart"/>
      <w:r w:rsidR="00C96D08">
        <w:rPr>
          <w:b w:val="0"/>
          <w:bCs w:val="0"/>
        </w:rPr>
        <w:t>will be transferred</w:t>
      </w:r>
      <w:proofErr w:type="gramEnd"/>
      <w:r w:rsidR="00C96D08">
        <w:rPr>
          <w:b w:val="0"/>
          <w:bCs w:val="0"/>
        </w:rPr>
        <w:t xml:space="preserve"> from NDX </w:t>
      </w:r>
      <w:r w:rsidR="00C96D08" w:rsidRPr="001B7939">
        <w:rPr>
          <w:b w:val="0"/>
        </w:rPr>
        <w:t>Structured Products</w:t>
      </w:r>
      <w:r w:rsidR="00690766">
        <w:rPr>
          <w:b w:val="0"/>
        </w:rPr>
        <w:t xml:space="preserve"> Sweden</w:t>
      </w:r>
      <w:r w:rsidR="002B4857">
        <w:rPr>
          <w:b w:val="0"/>
        </w:rPr>
        <w:t>/NDX Miscellaneous Investment Products Sweden</w:t>
      </w:r>
      <w:r w:rsidR="00C96D08">
        <w:rPr>
          <w:b w:val="0"/>
          <w:bCs w:val="0"/>
        </w:rPr>
        <w:t xml:space="preserve"> to </w:t>
      </w:r>
      <w:r w:rsidR="00690766">
        <w:rPr>
          <w:b w:val="0"/>
          <w:bCs w:val="0"/>
        </w:rPr>
        <w:t>Structured Products MTF SE/</w:t>
      </w:r>
      <w:r w:rsidR="00690766">
        <w:rPr>
          <w:b w:val="0"/>
        </w:rPr>
        <w:t xml:space="preserve">Miscellaneous </w:t>
      </w:r>
      <w:r w:rsidR="002B4857">
        <w:rPr>
          <w:b w:val="0"/>
          <w:bCs w:val="0"/>
        </w:rPr>
        <w:t>Investment Products MTF S</w:t>
      </w:r>
      <w:r w:rsidR="00690766">
        <w:rPr>
          <w:b w:val="0"/>
          <w:bCs w:val="0"/>
        </w:rPr>
        <w:t>E</w:t>
      </w:r>
      <w:r w:rsidR="002B4857">
        <w:rPr>
          <w:b w:val="0"/>
          <w:bCs w:val="0"/>
        </w:rPr>
        <w:t>.</w:t>
      </w:r>
    </w:p>
    <w:p w:rsidR="00AF2F61" w:rsidRPr="00AF2F61" w:rsidRDefault="00AF2F61" w:rsidP="00431920">
      <w:pPr>
        <w:pStyle w:val="BodyText"/>
        <w:rPr>
          <w:b w:val="0"/>
        </w:rPr>
      </w:pPr>
    </w:p>
    <w:p w:rsidR="00CD56ED" w:rsidRPr="0009442B" w:rsidRDefault="00CD56ED" w:rsidP="00CD56ED">
      <w:pPr>
        <w:pStyle w:val="BodyText"/>
        <w:rPr>
          <w:b w:val="0"/>
          <w:bCs w:val="0"/>
        </w:rPr>
      </w:pPr>
      <w:bookmarkStart w:id="1" w:name="_GoBack"/>
      <w:r>
        <w:rPr>
          <w:b w:val="0"/>
          <w:bCs w:val="0"/>
        </w:rPr>
        <w:t xml:space="preserve">The </w:t>
      </w:r>
      <w:proofErr w:type="spellStart"/>
      <w:r>
        <w:rPr>
          <w:b w:val="0"/>
          <w:bCs w:val="0"/>
        </w:rPr>
        <w:t>orderbooks</w:t>
      </w:r>
      <w:proofErr w:type="spellEnd"/>
      <w:r>
        <w:rPr>
          <w:b w:val="0"/>
          <w:bCs w:val="0"/>
        </w:rPr>
        <w:t xml:space="preserve"> for the affected instruments will be flushed.</w:t>
      </w:r>
    </w:p>
    <w:p w:rsidR="00CD56ED" w:rsidRPr="00E46F54" w:rsidRDefault="00CD56ED" w:rsidP="00431920">
      <w:pPr>
        <w:pStyle w:val="BodyText"/>
        <w:rPr>
          <w:lang w:val="es-ES"/>
        </w:rPr>
      </w:pPr>
    </w:p>
    <w:p w:rsidR="00431920" w:rsidRDefault="00431920" w:rsidP="00431920">
      <w:pPr>
        <w:pStyle w:val="BodyText"/>
      </w:pPr>
      <w:r>
        <w:t xml:space="preserve">For more </w:t>
      </w:r>
      <w:proofErr w:type="gramStart"/>
      <w:r>
        <w:t>details</w:t>
      </w:r>
      <w:proofErr w:type="gramEnd"/>
      <w:r>
        <w:t xml:space="preserve"> see attached file</w:t>
      </w:r>
      <w:r w:rsidR="00723597">
        <w:t>s</w:t>
      </w:r>
      <w:r>
        <w:t>.</w:t>
      </w:r>
    </w:p>
    <w:p w:rsidR="00431920" w:rsidRDefault="00431920" w:rsidP="00431920">
      <w:pPr>
        <w:pStyle w:val="BodyText"/>
        <w:rPr>
          <w:b w:val="0"/>
          <w:bCs w:val="0"/>
        </w:rPr>
      </w:pPr>
    </w:p>
    <w:p w:rsidR="00431920" w:rsidRDefault="00431920" w:rsidP="00431920">
      <w:pPr>
        <w:rPr>
          <w:lang w:val="en-GB"/>
        </w:rPr>
      </w:pPr>
      <w:r>
        <w:rPr>
          <w:lang w:val="en-GB"/>
        </w:rPr>
        <w:t xml:space="preserve">For further information concerning this NDX </w:t>
      </w:r>
      <w:proofErr w:type="gramStart"/>
      <w:r>
        <w:rPr>
          <w:lang w:val="en-GB"/>
        </w:rPr>
        <w:t>notice</w:t>
      </w:r>
      <w:proofErr w:type="gramEnd"/>
      <w:r>
        <w:rPr>
          <w:lang w:val="en-GB"/>
        </w:rPr>
        <w:t xml:space="preserve"> please contact:</w:t>
      </w:r>
    </w:p>
    <w:p w:rsidR="00431920" w:rsidRDefault="00766CD4" w:rsidP="00431920">
      <w:pPr>
        <w:rPr>
          <w:lang w:val="en-US"/>
        </w:rPr>
      </w:pPr>
      <w:r w:rsidRPr="00BE75D2">
        <w:rPr>
          <w:bCs/>
          <w:lang w:val="en-US"/>
        </w:rPr>
        <w:t>N</w:t>
      </w:r>
      <w:r>
        <w:rPr>
          <w:bCs/>
          <w:lang w:val="en-US"/>
        </w:rPr>
        <w:t xml:space="preserve">DX </w:t>
      </w:r>
      <w:r>
        <w:rPr>
          <w:szCs w:val="18"/>
          <w:lang w:val="en-GB"/>
        </w:rPr>
        <w:t xml:space="preserve">Listing on </w:t>
      </w:r>
      <w:r w:rsidRPr="00BE75D2">
        <w:rPr>
          <w:szCs w:val="18"/>
          <w:lang w:val="en-GB"/>
        </w:rPr>
        <w:t xml:space="preserve">+46 8 </w:t>
      </w:r>
      <w:r w:rsidRPr="00BE75D2">
        <w:rPr>
          <w:lang w:val="en-US"/>
        </w:rPr>
        <w:t xml:space="preserve">566 390 </w:t>
      </w:r>
      <w:r>
        <w:rPr>
          <w:lang w:val="en-US"/>
        </w:rPr>
        <w:t>1</w:t>
      </w:r>
      <w:r w:rsidRPr="00BE75D2">
        <w:rPr>
          <w:lang w:val="en-US"/>
        </w:rPr>
        <w:t>0</w:t>
      </w:r>
      <w:r>
        <w:rPr>
          <w:lang w:val="en-US"/>
        </w:rPr>
        <w:t xml:space="preserve"> </w:t>
      </w:r>
      <w:r w:rsidR="00431920">
        <w:rPr>
          <w:lang w:val="en-US"/>
        </w:rPr>
        <w:t xml:space="preserve">or at </w:t>
      </w:r>
      <w:hyperlink r:id="rId7" w:history="1">
        <w:r w:rsidR="00C54212" w:rsidRPr="0027236A">
          <w:rPr>
            <w:rStyle w:val="Hyperlink"/>
            <w:lang w:val="en-US"/>
          </w:rPr>
          <w:t>listings@ngm.se</w:t>
        </w:r>
      </w:hyperlink>
    </w:p>
    <w:p w:rsidR="00431920" w:rsidRPr="00453823" w:rsidRDefault="00431920" w:rsidP="00431920">
      <w:pPr>
        <w:pStyle w:val="Oformateradtext1"/>
        <w:rPr>
          <w:lang w:val="en-US"/>
        </w:rPr>
      </w:pPr>
    </w:p>
    <w:p w:rsidR="00431920" w:rsidRPr="000D5C97" w:rsidRDefault="00431920" w:rsidP="00431920">
      <w:pPr>
        <w:pStyle w:val="BodyText"/>
        <w:rPr>
          <w:bCs w:val="0"/>
        </w:rPr>
      </w:pPr>
      <w:r w:rsidRPr="000D5C97">
        <w:rPr>
          <w:szCs w:val="18"/>
        </w:rPr>
        <w:t>Nordic Growth Market NGM AB</w:t>
      </w:r>
      <w:r w:rsidRPr="000D5C97">
        <w:rPr>
          <w:bCs w:val="0"/>
        </w:rPr>
        <w:t xml:space="preserve"> </w:t>
      </w:r>
    </w:p>
    <w:p w:rsidR="00431920" w:rsidRDefault="00431920">
      <w:pPr>
        <w:pStyle w:val="BodyText"/>
        <w:rPr>
          <w:b w:val="0"/>
          <w:bCs w:val="0"/>
        </w:rPr>
      </w:pPr>
    </w:p>
    <w:p w:rsidR="00910F1A" w:rsidRPr="00D94B6A" w:rsidRDefault="00910F1A" w:rsidP="00C12FDE">
      <w:pPr>
        <w:pStyle w:val="NormalWeb"/>
        <w:rPr>
          <w:rFonts w:ascii="Baskerville MT" w:hAnsi="Baskerville MT"/>
          <w:color w:val="313131"/>
          <w:lang w:val="en-US"/>
        </w:rPr>
      </w:pPr>
    </w:p>
    <w:p w:rsidR="00DE0D42" w:rsidRPr="001749AD" w:rsidRDefault="00DE0D42" w:rsidP="00DE0D42">
      <w:pPr>
        <w:rPr>
          <w:lang w:val="en-US"/>
        </w:rPr>
      </w:pPr>
      <w:r w:rsidRPr="001749AD">
        <w:rPr>
          <w:rFonts w:cs="Baskerville MT"/>
          <w:b/>
          <w:sz w:val="18"/>
          <w:szCs w:val="18"/>
          <w:lang w:val="en-US"/>
        </w:rPr>
        <w:t>About NGM</w:t>
      </w:r>
    </w:p>
    <w:p w:rsidR="00DE0D42" w:rsidRPr="001749AD" w:rsidRDefault="00DE0D42" w:rsidP="00DE0D42">
      <w:pPr>
        <w:rPr>
          <w:lang w:val="en-US"/>
        </w:rPr>
      </w:pPr>
      <w:r w:rsidRPr="001749AD">
        <w:rPr>
          <w:color w:val="222222"/>
          <w:sz w:val="16"/>
          <w:szCs w:val="16"/>
          <w:lang w:val="en-US"/>
        </w:rPr>
        <w:t xml:space="preserve">Nordic Growth Market NGM AB (NGM) is an authorized stock exchange with operations in Sweden, Norway, Denmark and Finland. The exchange is a </w:t>
      </w:r>
      <w:proofErr w:type="gramStart"/>
      <w:r w:rsidRPr="001749AD">
        <w:rPr>
          <w:color w:val="222222"/>
          <w:sz w:val="16"/>
          <w:szCs w:val="16"/>
          <w:lang w:val="en-US"/>
        </w:rPr>
        <w:t>wholly-owned</w:t>
      </w:r>
      <w:proofErr w:type="gramEnd"/>
      <w:r w:rsidRPr="001749AD">
        <w:rPr>
          <w:color w:val="222222"/>
          <w:sz w:val="16"/>
          <w:szCs w:val="16"/>
          <w:lang w:val="en-US"/>
        </w:rPr>
        <w:t xml:space="preserve"> subsidiary of </w:t>
      </w:r>
      <w:proofErr w:type="spellStart"/>
      <w:r w:rsidRPr="001749AD">
        <w:rPr>
          <w:color w:val="222222"/>
          <w:sz w:val="16"/>
          <w:szCs w:val="16"/>
          <w:lang w:val="en-US"/>
        </w:rPr>
        <w:t>Boerse</w:t>
      </w:r>
      <w:proofErr w:type="spellEnd"/>
      <w:r w:rsidRPr="001749AD">
        <w:rPr>
          <w:color w:val="222222"/>
          <w:sz w:val="16"/>
          <w:szCs w:val="16"/>
          <w:lang w:val="en-US"/>
        </w:rPr>
        <w:t xml:space="preserve"> Stuttgart, the leading retail exchange in Germany. NGM offers a complete marketplace for exchange traded products and provides a complete platform for companies wishing to list shares. For more information about NGM, visit www.ngm.se. Follow us on </w:t>
      </w:r>
      <w:proofErr w:type="spellStart"/>
      <w:r w:rsidRPr="001749AD">
        <w:rPr>
          <w:color w:val="222222"/>
          <w:sz w:val="16"/>
          <w:szCs w:val="16"/>
          <w:lang w:val="en-US"/>
        </w:rPr>
        <w:t>Linkedin</w:t>
      </w:r>
      <w:proofErr w:type="spellEnd"/>
      <w:r w:rsidRPr="001749AD">
        <w:rPr>
          <w:color w:val="222222"/>
          <w:sz w:val="16"/>
          <w:szCs w:val="16"/>
          <w:lang w:val="en-US"/>
        </w:rPr>
        <w:t> and Twitter.</w:t>
      </w:r>
    </w:p>
    <w:p w:rsidR="00DE0D42" w:rsidRPr="001749AD" w:rsidRDefault="00DE0D42" w:rsidP="00DE0D42">
      <w:pPr>
        <w:rPr>
          <w:lang w:val="en-US"/>
        </w:rPr>
      </w:pPr>
    </w:p>
    <w:p w:rsidR="00DE0D42" w:rsidRDefault="00DE0D42" w:rsidP="00DE0D42">
      <w:r w:rsidRPr="001749AD">
        <w:rPr>
          <w:color w:val="222222"/>
          <w:sz w:val="16"/>
          <w:szCs w:val="16"/>
          <w:lang w:val="en-US"/>
        </w:rPr>
        <w:t xml:space="preserve">Nordic Growth Market NGM </w:t>
      </w:r>
      <w:proofErr w:type="gramStart"/>
      <w:r w:rsidRPr="001749AD">
        <w:rPr>
          <w:color w:val="222222"/>
          <w:sz w:val="16"/>
          <w:szCs w:val="16"/>
          <w:lang w:val="en-US"/>
        </w:rPr>
        <w:t>AB ?</w:t>
      </w:r>
      <w:proofErr w:type="gramEnd"/>
      <w:r w:rsidRPr="001749AD">
        <w:rPr>
          <w:color w:val="222222"/>
          <w:sz w:val="16"/>
          <w:szCs w:val="16"/>
          <w:lang w:val="en-US"/>
        </w:rPr>
        <w:t xml:space="preserve"> </w:t>
      </w:r>
      <w:r>
        <w:rPr>
          <w:color w:val="222222"/>
          <w:sz w:val="16"/>
          <w:szCs w:val="16"/>
        </w:rPr>
        <w:t>SE- 111 57 Stockholm, Mäster Samuelsgatan 42.</w:t>
      </w:r>
    </w:p>
    <w:bookmarkEnd w:id="1"/>
    <w:p w:rsidR="00DE0D42" w:rsidRPr="00DC5AA5" w:rsidRDefault="00DE0D42" w:rsidP="00DE0D42">
      <w:pPr>
        <w:pStyle w:val="NormalWeb"/>
        <w:rPr>
          <w:rFonts w:ascii="Baskerville MT" w:hAnsi="Baskerville MT"/>
          <w:color w:val="313131"/>
          <w:sz w:val="20"/>
          <w:szCs w:val="20"/>
          <w:lang w:val="en-US"/>
        </w:rPr>
      </w:pPr>
    </w:p>
    <w:p w:rsidR="004E5300" w:rsidRPr="00DC5AA5" w:rsidRDefault="004E5300" w:rsidP="00DC5AA5">
      <w:pPr>
        <w:pStyle w:val="NormalWeb"/>
        <w:rPr>
          <w:rFonts w:ascii="Baskerville MT" w:hAnsi="Baskerville MT"/>
          <w:color w:val="313131"/>
          <w:sz w:val="20"/>
          <w:szCs w:val="20"/>
          <w:lang w:val="en-US"/>
        </w:rPr>
      </w:pPr>
    </w:p>
    <w:bookmarkEnd w:id="0"/>
    <w:sectPr w:rsidR="004E5300" w:rsidRPr="00DC5AA5">
      <w:head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3748" w:right="1106" w:bottom="2336" w:left="169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05" w:rsidRDefault="00837D05">
      <w:pPr>
        <w:spacing w:line="240" w:lineRule="auto"/>
      </w:pPr>
      <w:r>
        <w:separator/>
      </w:r>
    </w:p>
  </w:endnote>
  <w:endnote w:type="continuationSeparator" w:id="0">
    <w:p w:rsidR="00837D05" w:rsidRDefault="00837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Lucidasan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227" w:type="dxa"/>
      </w:tblCellMar>
      <w:tblLook w:val="0000" w:firstRow="0" w:lastRow="0" w:firstColumn="0" w:lastColumn="0" w:noHBand="0" w:noVBand="0"/>
    </w:tblPr>
    <w:tblGrid>
      <w:gridCol w:w="4608"/>
      <w:gridCol w:w="5091"/>
    </w:tblGrid>
    <w:tr w:rsidR="00E46F54" w:rsidRPr="00C12FDE">
      <w:tc>
        <w:tcPr>
          <w:tcW w:w="4608" w:type="dxa"/>
        </w:tcPr>
        <w:p w:rsidR="00E46F54" w:rsidRDefault="00E46F54">
          <w:pPr>
            <w:pStyle w:val="Footer"/>
            <w:snapToGrid w:val="0"/>
          </w:pPr>
        </w:p>
      </w:tc>
      <w:tc>
        <w:tcPr>
          <w:tcW w:w="5091" w:type="dxa"/>
          <w:tcBorders>
            <w:right w:val="single" w:sz="4" w:space="0" w:color="000000"/>
          </w:tcBorders>
          <w:tcMar>
            <w:right w:w="113" w:type="dxa"/>
          </w:tcMar>
        </w:tcPr>
        <w:p w:rsidR="00E46F54" w:rsidRPr="00C12FDE" w:rsidRDefault="00E46F54" w:rsidP="00C12FDE">
          <w:pPr>
            <w:pStyle w:val="Footer"/>
            <w:ind w:right="80"/>
            <w:rPr>
              <w:lang w:val="en-US"/>
            </w:rPr>
          </w:pPr>
        </w:p>
      </w:tc>
    </w:tr>
  </w:tbl>
  <w:p w:rsidR="00E46F54" w:rsidRPr="00C12FDE" w:rsidRDefault="00E46F5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05" w:rsidRDefault="00837D05">
      <w:pPr>
        <w:spacing w:line="240" w:lineRule="auto"/>
      </w:pPr>
      <w:r>
        <w:separator/>
      </w:r>
    </w:p>
  </w:footnote>
  <w:footnote w:type="continuationSeparator" w:id="0">
    <w:p w:rsidR="00837D05" w:rsidRDefault="00837D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54" w:rsidRDefault="00372A73">
    <w:pPr>
      <w:pStyle w:val="Header"/>
    </w:pPr>
    <w:r>
      <w:tab/>
    </w:r>
    <w:r>
      <w:tab/>
    </w:r>
    <w:r w:rsidR="007751CB">
      <w:rPr>
        <w:noProof/>
        <w:lang w:eastAsia="zh-CN"/>
      </w:rPr>
      <w:drawing>
        <wp:inline distT="0" distB="0" distL="0" distR="0" wp14:anchorId="61F36741" wp14:editId="51CD07D9">
          <wp:extent cx="1895475" cy="466725"/>
          <wp:effectExtent l="0" t="0" r="9525" b="952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54" w:rsidRPr="00AC3315" w:rsidRDefault="00B93D5B">
    <w:pPr>
      <w:pStyle w:val="Header"/>
    </w:pPr>
    <w:r>
      <w:tab/>
    </w:r>
    <w:r>
      <w:tab/>
    </w:r>
    <w:r>
      <w:tab/>
    </w:r>
    <w:r>
      <w:tab/>
    </w:r>
    <w:r w:rsidR="00C96D08">
      <w:rPr>
        <w:noProof/>
        <w:lang w:eastAsia="zh-CN"/>
      </w:rPr>
      <w:drawing>
        <wp:inline distT="0" distB="0" distL="0" distR="0" wp14:anchorId="4012BDF2" wp14:editId="2A0DCD46">
          <wp:extent cx="1895475" cy="466725"/>
          <wp:effectExtent l="0" t="0" r="9525" b="952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 w:rsidR="00AC3315">
      <w:tab/>
      <w:t xml:space="preserve">             </w:t>
    </w: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EE"/>
    <w:rsid w:val="00015E06"/>
    <w:rsid w:val="000254DA"/>
    <w:rsid w:val="00052152"/>
    <w:rsid w:val="00062630"/>
    <w:rsid w:val="0007083B"/>
    <w:rsid w:val="000813C8"/>
    <w:rsid w:val="000878D9"/>
    <w:rsid w:val="00090A39"/>
    <w:rsid w:val="0009442B"/>
    <w:rsid w:val="000D2D62"/>
    <w:rsid w:val="000D5C97"/>
    <w:rsid w:val="000F6C38"/>
    <w:rsid w:val="00102E6C"/>
    <w:rsid w:val="00112381"/>
    <w:rsid w:val="001135D3"/>
    <w:rsid w:val="001228A0"/>
    <w:rsid w:val="001601B9"/>
    <w:rsid w:val="001A513A"/>
    <w:rsid w:val="001B0201"/>
    <w:rsid w:val="001B5C84"/>
    <w:rsid w:val="001B7939"/>
    <w:rsid w:val="001C272E"/>
    <w:rsid w:val="001D75AD"/>
    <w:rsid w:val="001E709F"/>
    <w:rsid w:val="001E7B3F"/>
    <w:rsid w:val="001F2117"/>
    <w:rsid w:val="001F296E"/>
    <w:rsid w:val="00217E52"/>
    <w:rsid w:val="00226B2A"/>
    <w:rsid w:val="00242BC1"/>
    <w:rsid w:val="00261464"/>
    <w:rsid w:val="00262459"/>
    <w:rsid w:val="00291B1A"/>
    <w:rsid w:val="00292F42"/>
    <w:rsid w:val="00294A61"/>
    <w:rsid w:val="002B4857"/>
    <w:rsid w:val="002C76D9"/>
    <w:rsid w:val="002D0922"/>
    <w:rsid w:val="00303047"/>
    <w:rsid w:val="003167F7"/>
    <w:rsid w:val="0032439A"/>
    <w:rsid w:val="00337CB8"/>
    <w:rsid w:val="003523A8"/>
    <w:rsid w:val="00364113"/>
    <w:rsid w:val="00364955"/>
    <w:rsid w:val="003657D6"/>
    <w:rsid w:val="00372A73"/>
    <w:rsid w:val="00373710"/>
    <w:rsid w:val="003915EF"/>
    <w:rsid w:val="003952A2"/>
    <w:rsid w:val="003A5883"/>
    <w:rsid w:val="00414D73"/>
    <w:rsid w:val="0042560A"/>
    <w:rsid w:val="00431920"/>
    <w:rsid w:val="004406C7"/>
    <w:rsid w:val="004553E7"/>
    <w:rsid w:val="00471C74"/>
    <w:rsid w:val="004A39F9"/>
    <w:rsid w:val="004A7E00"/>
    <w:rsid w:val="004B3862"/>
    <w:rsid w:val="004B76C1"/>
    <w:rsid w:val="004C561A"/>
    <w:rsid w:val="004C710B"/>
    <w:rsid w:val="004C7184"/>
    <w:rsid w:val="004D5C65"/>
    <w:rsid w:val="004E5300"/>
    <w:rsid w:val="004F25BD"/>
    <w:rsid w:val="00511C5F"/>
    <w:rsid w:val="00536FED"/>
    <w:rsid w:val="0056050A"/>
    <w:rsid w:val="00570BA5"/>
    <w:rsid w:val="00573021"/>
    <w:rsid w:val="005778F1"/>
    <w:rsid w:val="005A10D6"/>
    <w:rsid w:val="005B45CA"/>
    <w:rsid w:val="005C0446"/>
    <w:rsid w:val="005C5433"/>
    <w:rsid w:val="005D4C40"/>
    <w:rsid w:val="005E4960"/>
    <w:rsid w:val="005E62C3"/>
    <w:rsid w:val="00626974"/>
    <w:rsid w:val="006277E6"/>
    <w:rsid w:val="00630BA6"/>
    <w:rsid w:val="00635B7D"/>
    <w:rsid w:val="00637B72"/>
    <w:rsid w:val="0064029B"/>
    <w:rsid w:val="006673CA"/>
    <w:rsid w:val="006818BD"/>
    <w:rsid w:val="00690766"/>
    <w:rsid w:val="006B1A52"/>
    <w:rsid w:val="006B3B64"/>
    <w:rsid w:val="006B7A8F"/>
    <w:rsid w:val="006C5113"/>
    <w:rsid w:val="006F37CC"/>
    <w:rsid w:val="00702E9E"/>
    <w:rsid w:val="007105B0"/>
    <w:rsid w:val="00714027"/>
    <w:rsid w:val="00714625"/>
    <w:rsid w:val="00723597"/>
    <w:rsid w:val="00726BC1"/>
    <w:rsid w:val="00731FA3"/>
    <w:rsid w:val="00744BE0"/>
    <w:rsid w:val="00747763"/>
    <w:rsid w:val="007573E6"/>
    <w:rsid w:val="007641F0"/>
    <w:rsid w:val="00764FEB"/>
    <w:rsid w:val="00766CD4"/>
    <w:rsid w:val="00770D38"/>
    <w:rsid w:val="007751CB"/>
    <w:rsid w:val="007A4176"/>
    <w:rsid w:val="007A5A9A"/>
    <w:rsid w:val="007B4BFE"/>
    <w:rsid w:val="007D61D4"/>
    <w:rsid w:val="007F5E79"/>
    <w:rsid w:val="00822B25"/>
    <w:rsid w:val="00827656"/>
    <w:rsid w:val="00837D05"/>
    <w:rsid w:val="00840724"/>
    <w:rsid w:val="008676AA"/>
    <w:rsid w:val="00874CB5"/>
    <w:rsid w:val="008B25BA"/>
    <w:rsid w:val="008B374F"/>
    <w:rsid w:val="008E4841"/>
    <w:rsid w:val="008E4D51"/>
    <w:rsid w:val="008E73EE"/>
    <w:rsid w:val="00910F1A"/>
    <w:rsid w:val="00914AC3"/>
    <w:rsid w:val="009156BA"/>
    <w:rsid w:val="00927681"/>
    <w:rsid w:val="009309A6"/>
    <w:rsid w:val="00956581"/>
    <w:rsid w:val="00973714"/>
    <w:rsid w:val="0097445C"/>
    <w:rsid w:val="009A0E91"/>
    <w:rsid w:val="009A461B"/>
    <w:rsid w:val="009C0951"/>
    <w:rsid w:val="009D1EE6"/>
    <w:rsid w:val="009F5C84"/>
    <w:rsid w:val="00A1135A"/>
    <w:rsid w:val="00A2636D"/>
    <w:rsid w:val="00A3368F"/>
    <w:rsid w:val="00A33E89"/>
    <w:rsid w:val="00A77DD8"/>
    <w:rsid w:val="00A8463C"/>
    <w:rsid w:val="00A925F0"/>
    <w:rsid w:val="00A93A6E"/>
    <w:rsid w:val="00A962DE"/>
    <w:rsid w:val="00AB01DA"/>
    <w:rsid w:val="00AB647F"/>
    <w:rsid w:val="00AC3315"/>
    <w:rsid w:val="00AD0283"/>
    <w:rsid w:val="00AE5E0F"/>
    <w:rsid w:val="00AF2F61"/>
    <w:rsid w:val="00AF5D6E"/>
    <w:rsid w:val="00B33150"/>
    <w:rsid w:val="00B37C52"/>
    <w:rsid w:val="00B41C27"/>
    <w:rsid w:val="00B51451"/>
    <w:rsid w:val="00B66E6F"/>
    <w:rsid w:val="00B869E7"/>
    <w:rsid w:val="00B93D5B"/>
    <w:rsid w:val="00BB6DC2"/>
    <w:rsid w:val="00BD7633"/>
    <w:rsid w:val="00BE3943"/>
    <w:rsid w:val="00C07A6E"/>
    <w:rsid w:val="00C12FDE"/>
    <w:rsid w:val="00C336D2"/>
    <w:rsid w:val="00C50133"/>
    <w:rsid w:val="00C54212"/>
    <w:rsid w:val="00C577A0"/>
    <w:rsid w:val="00C63F12"/>
    <w:rsid w:val="00C72BA8"/>
    <w:rsid w:val="00C74574"/>
    <w:rsid w:val="00C95D45"/>
    <w:rsid w:val="00C96D08"/>
    <w:rsid w:val="00CB6718"/>
    <w:rsid w:val="00CD3C19"/>
    <w:rsid w:val="00CD56ED"/>
    <w:rsid w:val="00CE750F"/>
    <w:rsid w:val="00D150B7"/>
    <w:rsid w:val="00D56D5B"/>
    <w:rsid w:val="00D65066"/>
    <w:rsid w:val="00D92281"/>
    <w:rsid w:val="00D939CB"/>
    <w:rsid w:val="00D95FF7"/>
    <w:rsid w:val="00D9727A"/>
    <w:rsid w:val="00DA5E63"/>
    <w:rsid w:val="00DB143E"/>
    <w:rsid w:val="00DB299B"/>
    <w:rsid w:val="00DC04FD"/>
    <w:rsid w:val="00DC361C"/>
    <w:rsid w:val="00DC375E"/>
    <w:rsid w:val="00DC5AA5"/>
    <w:rsid w:val="00DC79E5"/>
    <w:rsid w:val="00DD1075"/>
    <w:rsid w:val="00DE0D42"/>
    <w:rsid w:val="00E175E9"/>
    <w:rsid w:val="00E32611"/>
    <w:rsid w:val="00E46F54"/>
    <w:rsid w:val="00E8586E"/>
    <w:rsid w:val="00E968D2"/>
    <w:rsid w:val="00EA690C"/>
    <w:rsid w:val="00EB4F12"/>
    <w:rsid w:val="00EB7B6F"/>
    <w:rsid w:val="00EE581B"/>
    <w:rsid w:val="00EF2ED2"/>
    <w:rsid w:val="00F016C8"/>
    <w:rsid w:val="00F10E10"/>
    <w:rsid w:val="00F3306F"/>
    <w:rsid w:val="00F33CB2"/>
    <w:rsid w:val="00F43A8D"/>
    <w:rsid w:val="00F526AD"/>
    <w:rsid w:val="00F571BB"/>
    <w:rsid w:val="00F61E87"/>
    <w:rsid w:val="00F933E2"/>
    <w:rsid w:val="00F94AE8"/>
    <w:rsid w:val="00FA3520"/>
    <w:rsid w:val="00FA73B4"/>
    <w:rsid w:val="00FE1505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674EFBD"/>
  <w15:docId w15:val="{CA5F5EC0-2829-47EC-8FFE-E6127C26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80" w:lineRule="atLeast"/>
    </w:pPr>
    <w:rPr>
      <w:rFonts w:ascii="Baskerville MT" w:hAnsi="Baskerville MT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cs="Arial"/>
      <w:bC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240" w:lineRule="atLeas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stycketeckensnitt2">
    <w:name w:val="Standardstycketeckensnitt2"/>
  </w:style>
  <w:style w:type="character" w:customStyle="1" w:styleId="Standardstycketeckensnitt1">
    <w:name w:val="Standardstycketeckensnitt1"/>
  </w:style>
  <w:style w:type="character" w:customStyle="1" w:styleId="WW-Standardstycketeckensnitt">
    <w:name w:val="WW-Standardstycketeckensnitt"/>
  </w:style>
  <w:style w:type="character" w:customStyle="1" w:styleId="Rubrik1Char">
    <w:name w:val="Rubrik 1 Char"/>
    <w:rPr>
      <w:rFonts w:ascii="Baskerville MT" w:hAnsi="Baskerville MT" w:cs="Arial"/>
      <w:bCs/>
      <w:kern w:val="1"/>
      <w:sz w:val="22"/>
      <w:szCs w:val="32"/>
      <w:lang w:val="sv-SE" w:eastAsia="ar-SA" w:bidi="ar-SA"/>
    </w:rPr>
  </w:style>
  <w:style w:type="character" w:customStyle="1" w:styleId="Rubrik2Char">
    <w:name w:val="Rubrik 2 Char"/>
    <w:rPr>
      <w:rFonts w:ascii="Baskerville MT" w:hAnsi="Baskerville MT" w:cs="Arial"/>
      <w:bCs/>
      <w:iCs/>
      <w:sz w:val="22"/>
      <w:szCs w:val="28"/>
      <w:lang w:val="sv-SE" w:eastAsia="ar-SA" w:bidi="ar-SA"/>
    </w:rPr>
  </w:style>
  <w:style w:type="character" w:customStyle="1" w:styleId="Rubrik3Char">
    <w:name w:val="Rubrik 3 Char"/>
    <w:rPr>
      <w:rFonts w:ascii="Baskerville MT" w:hAnsi="Baskerville MT" w:cs="Arial"/>
      <w:bCs/>
      <w:sz w:val="22"/>
      <w:szCs w:val="26"/>
      <w:lang w:val="sv-SE" w:eastAsia="ar-SA" w:bidi="ar-SA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Andale Sans UI" w:hAnsi="Nimbus Sans L" w:cs="Lucidasans"/>
      <w:sz w:val="28"/>
      <w:szCs w:val="28"/>
    </w:rPr>
  </w:style>
  <w:style w:type="paragraph" w:styleId="BodyText">
    <w:name w:val="Body Text"/>
    <w:basedOn w:val="Normal"/>
    <w:link w:val="BodyTextChar"/>
    <w:semiHidden/>
    <w:rPr>
      <w:b/>
      <w:bCs/>
      <w:sz w:val="24"/>
      <w:lang w:val="en-GB"/>
    </w:rPr>
  </w:style>
  <w:style w:type="paragraph" w:styleId="List">
    <w:name w:val="List"/>
    <w:basedOn w:val="BodyText"/>
    <w:semiHidden/>
    <w:rPr>
      <w:rFonts w:cs="Lucidasans"/>
    </w:rPr>
  </w:style>
  <w:style w:type="paragraph" w:customStyle="1" w:styleId="Beskrivning1">
    <w:name w:val="Beskrivning1"/>
    <w:basedOn w:val="Normal"/>
    <w:pPr>
      <w:suppressLineNumbers/>
      <w:spacing w:before="120" w:after="120"/>
    </w:pPr>
    <w:rPr>
      <w:rFonts w:cs="Lucidasan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spacing w:line="240" w:lineRule="atLeast"/>
      <w:jc w:val="right"/>
    </w:pPr>
    <w:rPr>
      <w:sz w:val="16"/>
    </w:rPr>
  </w:style>
  <w:style w:type="paragraph" w:customStyle="1" w:styleId="Oformateradtext1">
    <w:name w:val="Oformaterad text1"/>
    <w:basedOn w:val="Normal"/>
    <w:pPr>
      <w:spacing w:line="240" w:lineRule="auto"/>
    </w:pPr>
    <w:rPr>
      <w:rFonts w:ascii="Courier New" w:hAnsi="Courier New" w:cs="Courier New"/>
      <w:sz w:val="20"/>
      <w:szCs w:val="20"/>
      <w:lang w:val="fr-FR"/>
    </w:rPr>
  </w:style>
  <w:style w:type="paragraph" w:styleId="BodyTextIndent">
    <w:name w:val="Body Text Indent"/>
    <w:basedOn w:val="Normal"/>
    <w:semiHidden/>
    <w:pPr>
      <w:ind w:left="360" w:hanging="360"/>
    </w:pPr>
    <w:rPr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odyTextChar">
    <w:name w:val="Body Text Char"/>
    <w:link w:val="BodyText"/>
    <w:semiHidden/>
    <w:rsid w:val="00CD3C19"/>
    <w:rPr>
      <w:rFonts w:ascii="Baskerville MT" w:hAnsi="Baskerville MT"/>
      <w:b/>
      <w:bCs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4C40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C12FDE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val="nb-N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tings@ngm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Nordic Growth Market NGM AB</Company>
  <LinksUpToDate>false</LinksUpToDate>
  <CharactersWithSpaces>1161</CharactersWithSpaces>
  <SharedDoc>false</SharedDoc>
  <HLinks>
    <vt:vector size="6" baseType="variant"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mailto:ndxlist@ngm.se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NGM</dc:creator>
  <cp:lastModifiedBy>Therese Bonnier</cp:lastModifiedBy>
  <cp:revision>22</cp:revision>
  <cp:lastPrinted>2006-10-25T09:36:00Z</cp:lastPrinted>
  <dcterms:created xsi:type="dcterms:W3CDTF">2016-03-23T09:38:00Z</dcterms:created>
  <dcterms:modified xsi:type="dcterms:W3CDTF">2017-11-30T14:00:00Z</dcterms:modified>
</cp:coreProperties>
</file>