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5BB" w:rsidRPr="0090433E" w:rsidRDefault="0090433E">
      <w:pPr>
        <w:spacing w:after="0"/>
        <w:rPr>
          <w:lang w:val="en-US"/>
        </w:rPr>
      </w:pPr>
      <w:r w:rsidRPr="0090433E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17-741</w:t>
      </w:r>
      <w:bookmarkStart w:id="0" w:name="_GoBack"/>
      <w:bookmarkEnd w:id="0"/>
    </w:p>
    <w:p w:rsidR="003965BB" w:rsidRPr="0090433E" w:rsidRDefault="003965BB">
      <w:pPr>
        <w:spacing w:after="0"/>
        <w:rPr>
          <w:lang w:val="en-US"/>
        </w:rPr>
      </w:pPr>
    </w:p>
    <w:p w:rsidR="003965BB" w:rsidRPr="0090433E" w:rsidRDefault="0090433E">
      <w:pPr>
        <w:spacing w:after="0"/>
        <w:rPr>
          <w:lang w:val="en-US"/>
        </w:rPr>
      </w:pPr>
      <w:r w:rsidRPr="0090433E">
        <w:rPr>
          <w:rFonts w:ascii="Baskerville MT" w:hAnsi="Baskerville MT" w:cs="Baskerville MT"/>
          <w:sz w:val="24"/>
          <w:szCs w:val="24"/>
          <w:lang w:val="en-US"/>
        </w:rPr>
        <w:t>Stockholm 2017-08-03</w:t>
      </w:r>
    </w:p>
    <w:p w:rsidR="003965BB" w:rsidRPr="0090433E" w:rsidRDefault="003965BB">
      <w:pPr>
        <w:spacing w:after="0"/>
        <w:rPr>
          <w:lang w:val="en-US"/>
        </w:rPr>
      </w:pPr>
    </w:p>
    <w:p w:rsidR="003965BB" w:rsidRPr="0090433E" w:rsidRDefault="0090433E">
      <w:pPr>
        <w:spacing w:after="0"/>
        <w:rPr>
          <w:lang w:val="en-US"/>
        </w:rPr>
      </w:pPr>
      <w:r w:rsidRPr="0090433E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Vontobel Financial Products GmbH</w:t>
      </w:r>
    </w:p>
    <w:p w:rsidR="003965BB" w:rsidRPr="0090433E" w:rsidRDefault="003965BB">
      <w:pPr>
        <w:spacing w:after="0"/>
        <w:rPr>
          <w:lang w:val="en-US"/>
        </w:rPr>
      </w:pPr>
    </w:p>
    <w:p w:rsidR="003965BB" w:rsidRPr="0090433E" w:rsidRDefault="0090433E">
      <w:pPr>
        <w:spacing w:after="0"/>
        <w:rPr>
          <w:lang w:val="en-US"/>
        </w:rPr>
      </w:pPr>
      <w:r w:rsidRPr="0090433E">
        <w:rPr>
          <w:rFonts w:ascii="Baskerville MT" w:hAnsi="Baskerville MT" w:cs="Baskerville MT"/>
          <w:sz w:val="24"/>
          <w:szCs w:val="24"/>
          <w:lang w:val="en-US"/>
        </w:rPr>
        <w:t>As from August 04, 2017, 15 Knock out warrants issued by Vontobel Financial Products GmbH will be listed on NDX Sweden and will be included on the list for Knock-Outs. The instruments will be registered at Euroclear Sweden AB.</w:t>
      </w:r>
    </w:p>
    <w:p w:rsidR="003965BB" w:rsidRPr="0090433E" w:rsidRDefault="003965BB">
      <w:pPr>
        <w:spacing w:after="0"/>
        <w:rPr>
          <w:lang w:val="en-US"/>
        </w:rPr>
      </w:pPr>
    </w:p>
    <w:p w:rsidR="003965BB" w:rsidRPr="0090433E" w:rsidRDefault="0090433E">
      <w:pPr>
        <w:spacing w:after="0"/>
        <w:rPr>
          <w:lang w:val="en-US"/>
        </w:rPr>
      </w:pPr>
      <w:r w:rsidRPr="0090433E">
        <w:rPr>
          <w:rFonts w:ascii="Baskerville MT" w:hAnsi="Baskerville MT" w:cs="Baskerville MT"/>
          <w:sz w:val="24"/>
          <w:szCs w:val="24"/>
          <w:lang w:val="en-US"/>
        </w:rPr>
        <w:t>Issuer: Vontobel Financial P</w:t>
      </w:r>
      <w:r w:rsidRPr="0090433E">
        <w:rPr>
          <w:rFonts w:ascii="Baskerville MT" w:hAnsi="Baskerville MT" w:cs="Baskerville MT"/>
          <w:sz w:val="24"/>
          <w:szCs w:val="24"/>
          <w:lang w:val="en-US"/>
        </w:rPr>
        <w:t>roducts GmbH</w:t>
      </w:r>
    </w:p>
    <w:p w:rsidR="003965BB" w:rsidRPr="0090433E" w:rsidRDefault="0090433E">
      <w:pPr>
        <w:spacing w:after="0"/>
        <w:rPr>
          <w:lang w:val="en-US"/>
        </w:rPr>
      </w:pPr>
      <w:r w:rsidRPr="0090433E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3965BB" w:rsidRPr="0090433E" w:rsidRDefault="0090433E">
      <w:pPr>
        <w:spacing w:after="0"/>
        <w:rPr>
          <w:lang w:val="en-US"/>
        </w:rPr>
      </w:pPr>
      <w:r w:rsidRPr="0090433E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3965BB" w:rsidRPr="0090433E" w:rsidRDefault="0090433E">
      <w:pPr>
        <w:spacing w:after="0"/>
        <w:rPr>
          <w:lang w:val="en-US"/>
        </w:rPr>
      </w:pPr>
      <w:r w:rsidRPr="0090433E">
        <w:rPr>
          <w:rFonts w:ascii="Baskerville MT" w:hAnsi="Baskerville MT" w:cs="Baskerville MT"/>
          <w:sz w:val="24"/>
          <w:szCs w:val="24"/>
          <w:lang w:val="en-US"/>
        </w:rPr>
        <w:t>Term: As from August 04, 2017 and forward or until time for knock out event</w:t>
      </w:r>
    </w:p>
    <w:p w:rsidR="003965BB" w:rsidRDefault="0090433E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Bank Vontobel Europe AG</w:t>
      </w:r>
    </w:p>
    <w:p w:rsidR="003965BB" w:rsidRDefault="003965BB">
      <w:pPr>
        <w:spacing w:after="0"/>
      </w:pPr>
    </w:p>
    <w:p w:rsidR="003965BB" w:rsidRDefault="0090433E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Underlying:</w:t>
      </w:r>
    </w:p>
    <w:p w:rsidR="003965BB" w:rsidRDefault="0090433E">
      <w:pPr>
        <w:spacing w:after="0"/>
      </w:pPr>
      <w:r>
        <w:rPr>
          <w:rFonts w:ascii="Baskerville MT" w:hAnsi="Baskerville MT" w:cs="Baskerville MT"/>
          <w:sz w:val="24"/>
          <w:szCs w:val="24"/>
        </w:rPr>
        <w:t>Boliden AB</w:t>
      </w:r>
    </w:p>
    <w:p w:rsidR="003965BB" w:rsidRPr="0090433E" w:rsidRDefault="0090433E">
      <w:pPr>
        <w:spacing w:after="0"/>
        <w:rPr>
          <w:lang w:val="en-US"/>
        </w:rPr>
      </w:pPr>
      <w:r>
        <w:rPr>
          <w:rFonts w:ascii="Baskerville MT" w:hAnsi="Baskerville MT" w:cs="Baskerville MT"/>
          <w:sz w:val="24"/>
          <w:szCs w:val="24"/>
        </w:rPr>
        <w:t>Hennes &amp; Mauritz AB</w:t>
      </w:r>
      <w:r>
        <w:rPr>
          <w:rFonts w:ascii="Baskerville MT" w:hAnsi="Baskerville MT" w:cs="Baskerville MT"/>
          <w:sz w:val="24"/>
          <w:szCs w:val="24"/>
        </w:rPr>
        <w:t xml:space="preserve">, H &amp; M ser. </w:t>
      </w:r>
      <w:r w:rsidRPr="0090433E">
        <w:rPr>
          <w:rFonts w:ascii="Baskerville MT" w:hAnsi="Baskerville MT" w:cs="Baskerville MT"/>
          <w:sz w:val="24"/>
          <w:szCs w:val="24"/>
          <w:lang w:val="en-US"/>
        </w:rPr>
        <w:t>B</w:t>
      </w:r>
    </w:p>
    <w:p w:rsidR="003965BB" w:rsidRPr="0090433E" w:rsidRDefault="0090433E">
      <w:pPr>
        <w:spacing w:after="0"/>
        <w:rPr>
          <w:lang w:val="en-US"/>
        </w:rPr>
      </w:pPr>
      <w:r w:rsidRPr="0090433E">
        <w:rPr>
          <w:rFonts w:ascii="Baskerville MT" w:hAnsi="Baskerville MT" w:cs="Baskerville MT"/>
          <w:sz w:val="24"/>
          <w:szCs w:val="24"/>
          <w:lang w:val="en-US"/>
        </w:rPr>
        <w:t>S&amp;P 500 Index</w:t>
      </w:r>
    </w:p>
    <w:p w:rsidR="003965BB" w:rsidRPr="0090433E" w:rsidRDefault="0090433E">
      <w:pPr>
        <w:spacing w:after="0"/>
        <w:rPr>
          <w:lang w:val="en-US"/>
        </w:rPr>
      </w:pPr>
      <w:r w:rsidRPr="0090433E">
        <w:rPr>
          <w:rFonts w:ascii="Baskerville MT" w:hAnsi="Baskerville MT" w:cs="Baskerville MT"/>
          <w:sz w:val="24"/>
          <w:szCs w:val="24"/>
          <w:lang w:val="en-US"/>
        </w:rPr>
        <w:t>Dow Jones Industrial Average</w:t>
      </w:r>
    </w:p>
    <w:p w:rsidR="003965BB" w:rsidRPr="0090433E" w:rsidRDefault="0090433E">
      <w:pPr>
        <w:spacing w:after="0"/>
        <w:rPr>
          <w:lang w:val="en-US"/>
        </w:rPr>
      </w:pPr>
      <w:r w:rsidRPr="0090433E">
        <w:rPr>
          <w:rFonts w:ascii="Baskerville MT" w:hAnsi="Baskerville MT" w:cs="Baskerville MT"/>
          <w:sz w:val="24"/>
          <w:szCs w:val="24"/>
          <w:lang w:val="en-US"/>
        </w:rPr>
        <w:t>Nasdaq 100</w:t>
      </w:r>
    </w:p>
    <w:p w:rsidR="003965BB" w:rsidRPr="0090433E" w:rsidRDefault="003965BB">
      <w:pPr>
        <w:spacing w:after="0"/>
        <w:rPr>
          <w:lang w:val="en-US"/>
        </w:rPr>
      </w:pPr>
    </w:p>
    <w:p w:rsidR="003965BB" w:rsidRPr="0090433E" w:rsidRDefault="0090433E">
      <w:pPr>
        <w:spacing w:after="0"/>
        <w:rPr>
          <w:lang w:val="en-US"/>
        </w:rPr>
      </w:pPr>
      <w:r w:rsidRPr="0090433E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3965BB" w:rsidRPr="0090433E" w:rsidRDefault="0090433E">
      <w:pPr>
        <w:spacing w:after="0"/>
        <w:rPr>
          <w:lang w:val="en-US"/>
        </w:rPr>
      </w:pPr>
      <w:hyperlink r:id="rId8" w:history="1">
        <w:r w:rsidRPr="0090433E">
          <w:rPr>
            <w:color w:val="0000FF"/>
            <w:u w:val="single"/>
            <w:lang w:val="en-US"/>
          </w:rPr>
          <w:t xml:space="preserve">[ NGM Market </w:t>
        </w:r>
        <w:r w:rsidRPr="0090433E">
          <w:rPr>
            <w:color w:val="0000FF"/>
            <w:u w:val="single"/>
            <w:lang w:val="en-US"/>
          </w:rPr>
          <w:t>Data Web - KnockOutWarrants ]</w:t>
        </w:r>
      </w:hyperlink>
    </w:p>
    <w:p w:rsidR="003965BB" w:rsidRPr="0090433E" w:rsidRDefault="003965BB">
      <w:pPr>
        <w:spacing w:after="0"/>
        <w:rPr>
          <w:lang w:val="en-US"/>
        </w:rPr>
      </w:pPr>
    </w:p>
    <w:p w:rsidR="003965BB" w:rsidRPr="0090433E" w:rsidRDefault="003965BB">
      <w:pPr>
        <w:spacing w:after="0"/>
        <w:rPr>
          <w:lang w:val="en-US"/>
        </w:rPr>
      </w:pPr>
    </w:p>
    <w:p w:rsidR="003965BB" w:rsidRPr="0090433E" w:rsidRDefault="0090433E">
      <w:pPr>
        <w:spacing w:after="0"/>
        <w:rPr>
          <w:lang w:val="en-US"/>
        </w:rPr>
      </w:pPr>
      <w:r w:rsidRPr="0090433E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3965BB" w:rsidRPr="0090433E" w:rsidRDefault="003965BB">
      <w:pPr>
        <w:spacing w:after="0"/>
        <w:rPr>
          <w:lang w:val="en-US"/>
        </w:rPr>
      </w:pPr>
    </w:p>
    <w:p w:rsidR="003965BB" w:rsidRPr="0090433E" w:rsidRDefault="0090433E">
      <w:pPr>
        <w:spacing w:after="0"/>
        <w:rPr>
          <w:lang w:val="en-US"/>
        </w:rPr>
      </w:pPr>
      <w:r w:rsidRPr="0090433E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3965BB" w:rsidRPr="0090433E" w:rsidRDefault="0090433E">
      <w:pPr>
        <w:spacing w:after="0"/>
        <w:rPr>
          <w:lang w:val="en-US"/>
        </w:rPr>
      </w:pPr>
      <w:r w:rsidRPr="0090433E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3965BB" w:rsidRPr="0090433E" w:rsidRDefault="003965BB">
      <w:pPr>
        <w:spacing w:after="0"/>
        <w:rPr>
          <w:lang w:val="en-US"/>
        </w:rPr>
      </w:pPr>
    </w:p>
    <w:p w:rsidR="003965BB" w:rsidRPr="0090433E" w:rsidRDefault="0090433E">
      <w:pPr>
        <w:spacing w:after="0"/>
        <w:rPr>
          <w:lang w:val="en-US"/>
        </w:rPr>
      </w:pPr>
      <w:r w:rsidRPr="0090433E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3965BB" w:rsidRPr="0090433E" w:rsidRDefault="003965BB">
      <w:pPr>
        <w:spacing w:after="0"/>
        <w:rPr>
          <w:lang w:val="en-US"/>
        </w:rPr>
      </w:pPr>
    </w:p>
    <w:p w:rsidR="003965BB" w:rsidRPr="0090433E" w:rsidRDefault="003965BB">
      <w:pPr>
        <w:spacing w:after="0"/>
        <w:rPr>
          <w:lang w:val="en-US"/>
        </w:rPr>
      </w:pPr>
    </w:p>
    <w:p w:rsidR="003965BB" w:rsidRPr="0090433E" w:rsidRDefault="003965BB">
      <w:pPr>
        <w:spacing w:after="0"/>
        <w:rPr>
          <w:lang w:val="en-US"/>
        </w:rPr>
      </w:pPr>
    </w:p>
    <w:p w:rsidR="003965BB" w:rsidRPr="0090433E" w:rsidRDefault="0090433E">
      <w:pPr>
        <w:spacing w:after="0"/>
        <w:rPr>
          <w:lang w:val="en-US"/>
        </w:rPr>
      </w:pPr>
      <w:r w:rsidRPr="0090433E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3965BB" w:rsidRPr="0090433E" w:rsidRDefault="0090433E">
      <w:pPr>
        <w:spacing w:after="0"/>
        <w:rPr>
          <w:lang w:val="en-US"/>
        </w:rPr>
      </w:pPr>
      <w:r w:rsidRPr="0090433E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90433E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90433E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90433E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3965BB" w:rsidRPr="0090433E" w:rsidRDefault="003965BB">
      <w:pPr>
        <w:spacing w:after="0"/>
        <w:rPr>
          <w:lang w:val="en-US"/>
        </w:rPr>
      </w:pPr>
    </w:p>
    <w:p w:rsidR="003965BB" w:rsidRPr="0090433E" w:rsidRDefault="0090433E">
      <w:pPr>
        <w:spacing w:after="0"/>
        <w:rPr>
          <w:lang w:val="en-US"/>
        </w:rPr>
      </w:pPr>
      <w:r w:rsidRPr="0090433E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90433E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3965BB" w:rsidRPr="0090433E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0433E">
      <w:pPr>
        <w:spacing w:after="0" w:line="240" w:lineRule="auto"/>
      </w:pPr>
      <w:r>
        <w:separator/>
      </w:r>
    </w:p>
  </w:endnote>
  <w:endnote w:type="continuationSeparator" w:id="0">
    <w:p w:rsidR="00000000" w:rsidRDefault="00904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0433E">
      <w:pPr>
        <w:spacing w:after="0" w:line="240" w:lineRule="auto"/>
      </w:pPr>
      <w:r>
        <w:separator/>
      </w:r>
    </w:p>
  </w:footnote>
  <w:footnote w:type="continuationSeparator" w:id="0">
    <w:p w:rsidR="00000000" w:rsidRDefault="00904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5BB" w:rsidRDefault="0090433E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65BB"/>
    <w:rsid w:val="003965BB"/>
    <w:rsid w:val="0090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2017-08-03T06:57:00Z</dcterms:created>
  <dcterms:modified xsi:type="dcterms:W3CDTF">2017-08-03T12:35:00Z</dcterms:modified>
  <cp:category/>
</cp:coreProperties>
</file>