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24" w:rsidRPr="00DB7AF6" w:rsidRDefault="00DB7AF6">
      <w:pPr>
        <w:spacing w:after="0"/>
        <w:rPr>
          <w:lang w:val="en-US"/>
        </w:rPr>
      </w:pPr>
      <w:r w:rsidRPr="00DB7AF6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17-674</w:t>
      </w:r>
    </w:p>
    <w:p w:rsidR="00980B24" w:rsidRPr="00DB7AF6" w:rsidRDefault="00980B24">
      <w:pPr>
        <w:spacing w:after="0"/>
        <w:rPr>
          <w:lang w:val="en-US"/>
        </w:rPr>
      </w:pPr>
    </w:p>
    <w:p w:rsidR="00980B24" w:rsidRPr="00DB7AF6" w:rsidRDefault="00DB7AF6">
      <w:pPr>
        <w:spacing w:after="0"/>
        <w:rPr>
          <w:lang w:val="en-US"/>
        </w:rPr>
      </w:pPr>
      <w:r w:rsidRPr="00DB7AF6">
        <w:rPr>
          <w:rFonts w:ascii="Baskerville MT" w:hAnsi="Baskerville MT" w:cs="Baskerville MT"/>
          <w:sz w:val="24"/>
          <w:szCs w:val="24"/>
          <w:lang w:val="en-US"/>
        </w:rPr>
        <w:t>Stockholm 2017-07-19</w:t>
      </w:r>
    </w:p>
    <w:p w:rsidR="00980B24" w:rsidRPr="00DB7AF6" w:rsidRDefault="00980B24">
      <w:pPr>
        <w:spacing w:after="0"/>
        <w:rPr>
          <w:lang w:val="en-US"/>
        </w:rPr>
      </w:pPr>
    </w:p>
    <w:p w:rsidR="00980B24" w:rsidRPr="00DB7AF6" w:rsidRDefault="00DB7AF6">
      <w:pPr>
        <w:spacing w:after="0"/>
        <w:rPr>
          <w:lang w:val="en-US"/>
        </w:rPr>
      </w:pPr>
      <w:proofErr w:type="gramStart"/>
      <w:r w:rsidRPr="00DB7AF6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BNP Paribas Issuance B.V.</w:t>
      </w:r>
      <w:proofErr w:type="gramEnd"/>
    </w:p>
    <w:p w:rsidR="00980B24" w:rsidRPr="00DB7AF6" w:rsidRDefault="00980B24">
      <w:pPr>
        <w:spacing w:after="0"/>
        <w:rPr>
          <w:lang w:val="en-US"/>
        </w:rPr>
      </w:pPr>
    </w:p>
    <w:p w:rsidR="00980B24" w:rsidRPr="00DB7AF6" w:rsidRDefault="00DB7AF6">
      <w:pPr>
        <w:spacing w:after="0"/>
        <w:rPr>
          <w:lang w:val="en-US"/>
        </w:rPr>
      </w:pPr>
      <w:r w:rsidRPr="00DB7AF6">
        <w:rPr>
          <w:rFonts w:ascii="Baskerville MT" w:hAnsi="Baskerville MT" w:cs="Baskerville MT"/>
          <w:sz w:val="24"/>
          <w:szCs w:val="24"/>
          <w:lang w:val="en-US"/>
        </w:rPr>
        <w:t xml:space="preserve">As from July 20, 2017, 4 Mini futures issued by BNP Paribas Issuance B.V. will be listed on NDX Sweden and will be included on the list for Knock-Outs. The instruments will be registered at </w:t>
      </w:r>
      <w:proofErr w:type="spellStart"/>
      <w:r w:rsidRPr="00DB7AF6">
        <w:rPr>
          <w:rFonts w:ascii="Baskerville MT" w:hAnsi="Baskerville MT" w:cs="Baskerville MT"/>
          <w:sz w:val="24"/>
          <w:szCs w:val="24"/>
          <w:lang w:val="en-US"/>
        </w:rPr>
        <w:t>Euroclear</w:t>
      </w:r>
      <w:proofErr w:type="spellEnd"/>
      <w:r w:rsidRPr="00DB7AF6">
        <w:rPr>
          <w:rFonts w:ascii="Baskerville MT" w:hAnsi="Baskerville MT" w:cs="Baskerville MT"/>
          <w:sz w:val="24"/>
          <w:szCs w:val="24"/>
          <w:lang w:val="en-US"/>
        </w:rPr>
        <w:t xml:space="preserve"> Sweden AB.</w:t>
      </w:r>
    </w:p>
    <w:p w:rsidR="00980B24" w:rsidRPr="00DB7AF6" w:rsidRDefault="00980B24">
      <w:pPr>
        <w:spacing w:after="0"/>
        <w:rPr>
          <w:lang w:val="en-US"/>
        </w:rPr>
      </w:pPr>
    </w:p>
    <w:p w:rsidR="00980B24" w:rsidRPr="00DB7AF6" w:rsidRDefault="00DB7AF6">
      <w:pPr>
        <w:spacing w:after="0"/>
        <w:rPr>
          <w:lang w:val="en-US"/>
        </w:rPr>
      </w:pPr>
      <w:r w:rsidRPr="00DB7AF6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980B24" w:rsidRPr="00DB7AF6" w:rsidRDefault="00DB7AF6">
      <w:pPr>
        <w:spacing w:after="0"/>
        <w:rPr>
          <w:lang w:val="en-US"/>
        </w:rPr>
      </w:pPr>
      <w:r w:rsidRPr="00DB7AF6">
        <w:rPr>
          <w:rFonts w:ascii="Baskerville MT" w:hAnsi="Baskerville MT" w:cs="Baskerville MT"/>
          <w:sz w:val="24"/>
          <w:szCs w:val="24"/>
          <w:lang w:val="en-US"/>
        </w:rPr>
        <w:t>Type of se</w:t>
      </w:r>
      <w:r w:rsidRPr="00DB7AF6">
        <w:rPr>
          <w:rFonts w:ascii="Baskerville MT" w:hAnsi="Baskerville MT" w:cs="Baskerville MT"/>
          <w:sz w:val="24"/>
          <w:szCs w:val="24"/>
          <w:lang w:val="en-US"/>
        </w:rPr>
        <w:t xml:space="preserve">curity: Mini </w:t>
      </w:r>
      <w:proofErr w:type="gramStart"/>
      <w:r w:rsidRPr="00DB7AF6">
        <w:rPr>
          <w:rFonts w:ascii="Baskerville MT" w:hAnsi="Baskerville MT" w:cs="Baskerville MT"/>
          <w:sz w:val="24"/>
          <w:szCs w:val="24"/>
          <w:lang w:val="en-US"/>
        </w:rPr>
        <w:t>futures,</w:t>
      </w:r>
      <w:proofErr w:type="gramEnd"/>
      <w:r w:rsidRPr="00DB7AF6">
        <w:rPr>
          <w:rFonts w:ascii="Baskerville MT" w:hAnsi="Baskerville MT" w:cs="Baskerville MT"/>
          <w:sz w:val="24"/>
          <w:szCs w:val="24"/>
          <w:lang w:val="en-US"/>
        </w:rPr>
        <w:t xml:space="preserve"> open ended</w:t>
      </w:r>
    </w:p>
    <w:p w:rsidR="00980B24" w:rsidRPr="00DB7AF6" w:rsidRDefault="00DB7AF6">
      <w:pPr>
        <w:spacing w:after="0"/>
        <w:rPr>
          <w:lang w:val="en-US"/>
        </w:rPr>
      </w:pPr>
      <w:r w:rsidRPr="00DB7AF6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980B24" w:rsidRPr="00DB7AF6" w:rsidRDefault="00DB7AF6">
      <w:pPr>
        <w:spacing w:after="0"/>
        <w:rPr>
          <w:lang w:val="en-US"/>
        </w:rPr>
      </w:pPr>
      <w:r w:rsidRPr="00DB7AF6">
        <w:rPr>
          <w:rFonts w:ascii="Baskerville MT" w:hAnsi="Baskerville MT" w:cs="Baskerville MT"/>
          <w:sz w:val="24"/>
          <w:szCs w:val="24"/>
          <w:lang w:val="en-US"/>
        </w:rPr>
        <w:t>Term: As from July 20, 2017 and forward or until time for knock out event</w:t>
      </w:r>
    </w:p>
    <w:p w:rsidR="00980B24" w:rsidRDefault="00DB7AF6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980B24" w:rsidRDefault="00980B24">
      <w:pPr>
        <w:spacing w:after="0"/>
      </w:pPr>
    </w:p>
    <w:p w:rsidR="00980B24" w:rsidRPr="00DB7AF6" w:rsidRDefault="00DB7AF6">
      <w:pPr>
        <w:spacing w:after="0"/>
        <w:rPr>
          <w:lang w:val="en-US"/>
        </w:rPr>
      </w:pPr>
      <w:r w:rsidRPr="00DB7AF6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980B24" w:rsidRPr="00DB7AF6" w:rsidRDefault="00DB7AF6">
      <w:pPr>
        <w:spacing w:after="0"/>
        <w:rPr>
          <w:lang w:val="en-US"/>
        </w:rPr>
      </w:pPr>
      <w:proofErr w:type="gramStart"/>
      <w:r w:rsidRPr="00DB7AF6">
        <w:rPr>
          <w:rFonts w:ascii="Baskerville MT" w:hAnsi="Baskerville MT" w:cs="Baskerville MT"/>
          <w:sz w:val="24"/>
          <w:szCs w:val="24"/>
          <w:lang w:val="en-US"/>
        </w:rPr>
        <w:t>Nasdaq</w:t>
      </w:r>
      <w:proofErr w:type="gramEnd"/>
      <w:r w:rsidRPr="00DB7AF6">
        <w:rPr>
          <w:rFonts w:ascii="Baskerville MT" w:hAnsi="Baskerville MT" w:cs="Baskerville MT"/>
          <w:sz w:val="24"/>
          <w:szCs w:val="24"/>
          <w:lang w:val="en-US"/>
        </w:rPr>
        <w:t xml:space="preserve"> 100</w:t>
      </w:r>
    </w:p>
    <w:p w:rsidR="00980B24" w:rsidRPr="00DB7AF6" w:rsidRDefault="00DB7AF6">
      <w:pPr>
        <w:spacing w:after="0"/>
        <w:rPr>
          <w:lang w:val="en-US"/>
        </w:rPr>
      </w:pPr>
      <w:r w:rsidRPr="00DB7AF6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980B24" w:rsidRPr="00DB7AF6" w:rsidRDefault="00DB7AF6">
      <w:pPr>
        <w:spacing w:after="0"/>
        <w:rPr>
          <w:lang w:val="en-US"/>
        </w:rPr>
      </w:pPr>
      <w:r w:rsidRPr="00DB7AF6">
        <w:rPr>
          <w:rFonts w:ascii="Baskerville MT" w:hAnsi="Baskerville MT" w:cs="Baskerville MT"/>
          <w:sz w:val="24"/>
          <w:szCs w:val="24"/>
          <w:lang w:val="en-US"/>
        </w:rPr>
        <w:t>S&amp;P 500 Index</w:t>
      </w:r>
    </w:p>
    <w:p w:rsidR="00980B24" w:rsidRPr="00DB7AF6" w:rsidRDefault="00980B24">
      <w:pPr>
        <w:spacing w:after="0"/>
        <w:rPr>
          <w:lang w:val="en-US"/>
        </w:rPr>
      </w:pPr>
    </w:p>
    <w:p w:rsidR="00980B24" w:rsidRPr="00DB7AF6" w:rsidRDefault="00DB7AF6">
      <w:pPr>
        <w:spacing w:after="0"/>
        <w:rPr>
          <w:lang w:val="en-US"/>
        </w:rPr>
      </w:pPr>
      <w:r w:rsidRPr="00DB7AF6">
        <w:rPr>
          <w:rFonts w:ascii="Baskerville MT" w:hAnsi="Baskerville MT" w:cs="Baskerville MT"/>
          <w:sz w:val="24"/>
          <w:szCs w:val="24"/>
          <w:lang w:val="en-US"/>
        </w:rPr>
        <w:t>Current values of st</w:t>
      </w:r>
      <w:r w:rsidRPr="00DB7AF6">
        <w:rPr>
          <w:rFonts w:ascii="Baskerville MT" w:hAnsi="Baskerville MT" w:cs="Baskerville MT"/>
          <w:sz w:val="24"/>
          <w:szCs w:val="24"/>
          <w:lang w:val="en-US"/>
        </w:rPr>
        <w:t xml:space="preserve">rike and barrier can be found at: </w:t>
      </w:r>
    </w:p>
    <w:p w:rsidR="00980B24" w:rsidRPr="00DB7AF6" w:rsidRDefault="00DB7AF6">
      <w:pPr>
        <w:spacing w:after="0"/>
        <w:rPr>
          <w:lang w:val="en-US"/>
        </w:rPr>
      </w:pPr>
      <w:hyperlink r:id="rId8" w:history="1">
        <w:proofErr w:type="gramStart"/>
        <w:r w:rsidRPr="00DB7AF6">
          <w:rPr>
            <w:color w:val="0000FF"/>
            <w:u w:val="single"/>
            <w:lang w:val="en-US"/>
          </w:rPr>
          <w:t>[ NGM</w:t>
        </w:r>
        <w:proofErr w:type="gramEnd"/>
        <w:r w:rsidRPr="00DB7AF6">
          <w:rPr>
            <w:color w:val="0000FF"/>
            <w:u w:val="single"/>
            <w:lang w:val="en-US"/>
          </w:rPr>
          <w:t xml:space="preserve"> Market Data Web - </w:t>
        </w:r>
        <w:proofErr w:type="spellStart"/>
        <w:r w:rsidRPr="00DB7AF6">
          <w:rPr>
            <w:color w:val="0000FF"/>
            <w:u w:val="single"/>
            <w:lang w:val="en-US"/>
          </w:rPr>
          <w:t>MiniFutures</w:t>
        </w:r>
        <w:proofErr w:type="spellEnd"/>
        <w:r w:rsidRPr="00DB7AF6">
          <w:rPr>
            <w:color w:val="0000FF"/>
            <w:u w:val="single"/>
            <w:lang w:val="en-US"/>
          </w:rPr>
          <w:t xml:space="preserve"> ]</w:t>
        </w:r>
      </w:hyperlink>
    </w:p>
    <w:p w:rsidR="00980B24" w:rsidRPr="00DB7AF6" w:rsidRDefault="00980B24">
      <w:pPr>
        <w:spacing w:after="0"/>
        <w:rPr>
          <w:lang w:val="en-US"/>
        </w:rPr>
      </w:pPr>
    </w:p>
    <w:p w:rsidR="00980B24" w:rsidRPr="00DB7AF6" w:rsidRDefault="00980B24">
      <w:pPr>
        <w:spacing w:after="0"/>
        <w:rPr>
          <w:lang w:val="en-US"/>
        </w:rPr>
      </w:pPr>
    </w:p>
    <w:p w:rsidR="00980B24" w:rsidRPr="00DB7AF6" w:rsidRDefault="00DB7AF6">
      <w:pPr>
        <w:spacing w:after="0"/>
        <w:rPr>
          <w:lang w:val="en-US"/>
        </w:rPr>
      </w:pPr>
      <w:r w:rsidRPr="00DB7AF6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980B24" w:rsidRPr="00DB7AF6" w:rsidRDefault="00980B24">
      <w:pPr>
        <w:spacing w:after="0"/>
        <w:rPr>
          <w:lang w:val="en-US"/>
        </w:rPr>
      </w:pPr>
    </w:p>
    <w:p w:rsidR="00980B24" w:rsidRPr="00DB7AF6" w:rsidRDefault="00DB7AF6">
      <w:pPr>
        <w:spacing w:after="0"/>
        <w:rPr>
          <w:lang w:val="en-US"/>
        </w:rPr>
      </w:pPr>
      <w:r w:rsidRPr="00DB7AF6">
        <w:rPr>
          <w:rFonts w:ascii="Baskerville MT" w:hAnsi="Baskerville MT" w:cs="Baskerville MT"/>
          <w:sz w:val="22"/>
          <w:szCs w:val="22"/>
          <w:lang w:val="en-US"/>
        </w:rPr>
        <w:t>For further information concern</w:t>
      </w:r>
      <w:r w:rsidRPr="00DB7AF6">
        <w:rPr>
          <w:rFonts w:ascii="Baskerville MT" w:hAnsi="Baskerville MT" w:cs="Baskerville MT"/>
          <w:sz w:val="22"/>
          <w:szCs w:val="22"/>
          <w:lang w:val="en-US"/>
        </w:rPr>
        <w:t>ing this NDX notice please contact:</w:t>
      </w:r>
    </w:p>
    <w:p w:rsidR="00980B24" w:rsidRPr="00DB7AF6" w:rsidRDefault="00DB7AF6">
      <w:pPr>
        <w:spacing w:after="0"/>
        <w:rPr>
          <w:lang w:val="en-US"/>
        </w:rPr>
      </w:pPr>
      <w:r w:rsidRPr="00DB7AF6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980B24" w:rsidRPr="00DB7AF6" w:rsidRDefault="00980B24">
      <w:pPr>
        <w:spacing w:after="0"/>
        <w:rPr>
          <w:lang w:val="en-US"/>
        </w:rPr>
      </w:pPr>
    </w:p>
    <w:p w:rsidR="00980B24" w:rsidRPr="00DB7AF6" w:rsidRDefault="00DB7AF6">
      <w:pPr>
        <w:spacing w:after="0"/>
        <w:rPr>
          <w:lang w:val="en-US"/>
        </w:rPr>
      </w:pPr>
      <w:r w:rsidRPr="00DB7AF6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980B24" w:rsidRPr="00DB7AF6" w:rsidRDefault="00980B24">
      <w:pPr>
        <w:spacing w:after="0"/>
        <w:rPr>
          <w:lang w:val="en-US"/>
        </w:rPr>
      </w:pPr>
    </w:p>
    <w:p w:rsidR="00980B24" w:rsidRPr="00DB7AF6" w:rsidRDefault="00980B24">
      <w:pPr>
        <w:spacing w:after="0"/>
        <w:rPr>
          <w:lang w:val="en-US"/>
        </w:rPr>
      </w:pPr>
    </w:p>
    <w:p w:rsidR="00980B24" w:rsidRPr="00DB7AF6" w:rsidRDefault="00980B24">
      <w:pPr>
        <w:spacing w:after="0"/>
        <w:rPr>
          <w:lang w:val="en-US"/>
        </w:rPr>
      </w:pPr>
      <w:bookmarkStart w:id="0" w:name="_GoBack"/>
    </w:p>
    <w:p w:rsidR="00980B24" w:rsidRPr="00DB7AF6" w:rsidRDefault="00DB7AF6">
      <w:pPr>
        <w:spacing w:after="0"/>
        <w:rPr>
          <w:lang w:val="en-US"/>
        </w:rPr>
      </w:pPr>
      <w:r w:rsidRPr="00DB7AF6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980B24" w:rsidRPr="00DB7AF6" w:rsidRDefault="00DB7AF6">
      <w:pPr>
        <w:spacing w:after="0"/>
        <w:rPr>
          <w:lang w:val="en-US"/>
        </w:rPr>
      </w:pPr>
      <w:r w:rsidRPr="00DB7AF6">
        <w:rPr>
          <w:rFonts w:ascii="Baskerville MT" w:hAnsi="Baskerville MT" w:cs="Baskerville MT"/>
          <w:sz w:val="18"/>
          <w:szCs w:val="18"/>
          <w:lang w:val="en-US"/>
        </w:rPr>
        <w:t xml:space="preserve">Nordic derivatives Exchange (NDX) is a market for listing and trading of derivatives and other structured products. The market is operated by Nordic Growth Market (www.ngm.se), a regulated exchange under the supervision of the Swedish </w:t>
      </w:r>
      <w:proofErr w:type="gramStart"/>
      <w:r w:rsidRPr="00DB7AF6">
        <w:rPr>
          <w:rFonts w:ascii="Baskerville MT" w:hAnsi="Baskerville MT" w:cs="Baskerville MT"/>
          <w:sz w:val="18"/>
          <w:szCs w:val="18"/>
          <w:lang w:val="en-US"/>
        </w:rPr>
        <w:t>Financial Supervisory</w:t>
      </w:r>
      <w:r w:rsidRPr="00DB7AF6">
        <w:rPr>
          <w:rFonts w:ascii="Baskerville MT" w:hAnsi="Baskerville MT" w:cs="Baskerville MT"/>
          <w:sz w:val="18"/>
          <w:szCs w:val="18"/>
          <w:lang w:val="en-US"/>
        </w:rPr>
        <w:t xml:space="preserve"> Authority.</w:t>
      </w:r>
      <w:proofErr w:type="gramEnd"/>
      <w:r w:rsidRPr="00DB7AF6">
        <w:rPr>
          <w:rFonts w:ascii="Baskerville MT" w:hAnsi="Baskerville MT" w:cs="Baskerville MT"/>
          <w:sz w:val="18"/>
          <w:szCs w:val="18"/>
          <w:lang w:val="en-US"/>
        </w:rPr>
        <w:t xml:space="preserve">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DB7AF6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DB7AF6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980B24" w:rsidRPr="00DB7AF6" w:rsidRDefault="00980B24">
      <w:pPr>
        <w:spacing w:after="0"/>
        <w:rPr>
          <w:lang w:val="en-US"/>
        </w:rPr>
      </w:pPr>
    </w:p>
    <w:p w:rsidR="00980B24" w:rsidRPr="00DB7AF6" w:rsidRDefault="00DB7AF6">
      <w:pPr>
        <w:spacing w:after="0"/>
        <w:rPr>
          <w:lang w:val="en-US"/>
        </w:rPr>
      </w:pPr>
      <w:r w:rsidRPr="00DB7AF6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DB7AF6">
        <w:rPr>
          <w:rFonts w:ascii="Baskerville MT" w:hAnsi="Baskerville MT" w:cs="Baskerville MT"/>
          <w:sz w:val="18"/>
          <w:szCs w:val="18"/>
          <w:lang w:val="en-US"/>
        </w:rPr>
        <w:t>gmexchange</w:t>
      </w:r>
      <w:bookmarkEnd w:id="0"/>
    </w:p>
    <w:sectPr w:rsidR="00980B24" w:rsidRPr="00DB7AF6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7AF6">
      <w:pPr>
        <w:spacing w:after="0" w:line="240" w:lineRule="auto"/>
      </w:pPr>
      <w:r>
        <w:separator/>
      </w:r>
    </w:p>
  </w:endnote>
  <w:endnote w:type="continuationSeparator" w:id="0">
    <w:p w:rsidR="00000000" w:rsidRDefault="00DB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7AF6">
      <w:pPr>
        <w:spacing w:after="0" w:line="240" w:lineRule="auto"/>
      </w:pPr>
      <w:r>
        <w:separator/>
      </w:r>
    </w:p>
  </w:footnote>
  <w:footnote w:type="continuationSeparator" w:id="0">
    <w:p w:rsidR="00000000" w:rsidRDefault="00DB7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B24" w:rsidRDefault="00DB7AF6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B24"/>
    <w:rsid w:val="00980B24"/>
    <w:rsid w:val="00DB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Mia Carlsson Barsk</cp:lastModifiedBy>
  <cp:revision>2</cp:revision>
  <dcterms:created xsi:type="dcterms:W3CDTF">2017-07-19T08:21:00Z</dcterms:created>
  <dcterms:modified xsi:type="dcterms:W3CDTF">2017-07-19T12:19:00Z</dcterms:modified>
  <cp:category/>
</cp:coreProperties>
</file>