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42D9B" w14:textId="77777777" w:rsidR="00745B14" w:rsidRPr="006E798B" w:rsidRDefault="00745B14" w:rsidP="00745B14">
      <w:pPr>
        <w:jc w:val="both"/>
        <w:rPr>
          <w:rFonts w:ascii="Arial" w:hAnsi="Arial" w:cs="Arial"/>
        </w:rPr>
      </w:pPr>
    </w:p>
    <w:p w14:paraId="10E66C7A" w14:textId="367D5889" w:rsidR="00044B34" w:rsidRDefault="00044B34" w:rsidP="00044B34">
      <w:pPr>
        <w:spacing w:line="360" w:lineRule="auto"/>
        <w:ind w:right="1842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lang w:val="pt-PT"/>
        </w:rPr>
        <w:t xml:space="preserve">Um novo rosto </w:t>
      </w:r>
      <w:r w:rsidR="00EA4A83">
        <w:rPr>
          <w:rFonts w:ascii="Arial" w:hAnsi="Arial" w:cs="Arial"/>
          <w:b/>
          <w:bCs/>
          <w:sz w:val="36"/>
          <w:szCs w:val="36"/>
          <w:lang w:val="pt-PT"/>
        </w:rPr>
        <w:t xml:space="preserve">online </w:t>
      </w:r>
      <w:r>
        <w:rPr>
          <w:rFonts w:ascii="Arial" w:hAnsi="Arial" w:cs="Arial"/>
          <w:b/>
          <w:bCs/>
          <w:sz w:val="36"/>
          <w:szCs w:val="36"/>
          <w:lang w:val="pt-PT"/>
        </w:rPr>
        <w:t>para a LIQUI MOLY</w:t>
      </w:r>
    </w:p>
    <w:p w14:paraId="72DC3DA3" w14:textId="77777777" w:rsidR="00044B34" w:rsidRDefault="00044B34" w:rsidP="00044B34">
      <w:pPr>
        <w:spacing w:line="360" w:lineRule="auto"/>
        <w:ind w:right="1842"/>
        <w:jc w:val="both"/>
        <w:rPr>
          <w:rFonts w:ascii="Arial" w:hAnsi="Arial" w:cs="Arial"/>
        </w:rPr>
      </w:pPr>
    </w:p>
    <w:p w14:paraId="063594B3" w14:textId="1DAB0B00" w:rsidR="00044B34" w:rsidRDefault="00CA653A" w:rsidP="00044B34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pt-PT"/>
        </w:rPr>
        <w:t>Novo</w:t>
      </w:r>
      <w:r w:rsidR="00044B34">
        <w:rPr>
          <w:rFonts w:ascii="Arial" w:hAnsi="Arial" w:cs="Arial"/>
          <w:sz w:val="28"/>
          <w:szCs w:val="28"/>
          <w:lang w:val="pt-PT"/>
        </w:rPr>
        <w:t xml:space="preserve"> site português </w:t>
      </w:r>
      <w:r w:rsidR="00EA4A83">
        <w:rPr>
          <w:rFonts w:ascii="Arial" w:hAnsi="Arial" w:cs="Arial"/>
          <w:sz w:val="28"/>
          <w:szCs w:val="28"/>
          <w:lang w:val="pt-PT"/>
        </w:rPr>
        <w:t xml:space="preserve">da LIQUI MOLY </w:t>
      </w:r>
      <w:r w:rsidR="00E565E7">
        <w:rPr>
          <w:rFonts w:ascii="Arial" w:hAnsi="Arial" w:cs="Arial"/>
          <w:sz w:val="28"/>
          <w:szCs w:val="28"/>
          <w:lang w:val="pt-PT"/>
        </w:rPr>
        <w:t>reforça</w:t>
      </w:r>
      <w:r w:rsidR="005C089E">
        <w:rPr>
          <w:rFonts w:ascii="Arial" w:hAnsi="Arial" w:cs="Arial"/>
          <w:sz w:val="28"/>
          <w:szCs w:val="28"/>
          <w:lang w:val="pt-PT"/>
        </w:rPr>
        <w:t xml:space="preserve"> a</w:t>
      </w:r>
      <w:r w:rsidR="00E565E7">
        <w:rPr>
          <w:rFonts w:ascii="Arial" w:hAnsi="Arial" w:cs="Arial"/>
          <w:sz w:val="28"/>
          <w:szCs w:val="28"/>
          <w:lang w:val="pt-PT"/>
        </w:rPr>
        <w:t xml:space="preserve"> importância do </w:t>
      </w:r>
      <w:bookmarkStart w:id="0" w:name="_GoBack"/>
      <w:bookmarkEnd w:id="0"/>
      <w:r w:rsidR="00E565E7">
        <w:rPr>
          <w:rFonts w:ascii="Arial" w:hAnsi="Arial" w:cs="Arial"/>
          <w:sz w:val="28"/>
          <w:szCs w:val="28"/>
          <w:lang w:val="pt-PT"/>
        </w:rPr>
        <w:t>guia de óleos, estreia um l</w:t>
      </w:r>
      <w:r w:rsidR="005C089E">
        <w:rPr>
          <w:rFonts w:ascii="Arial" w:hAnsi="Arial" w:cs="Arial"/>
          <w:sz w:val="28"/>
          <w:szCs w:val="28"/>
          <w:lang w:val="pt-PT"/>
        </w:rPr>
        <w:t xml:space="preserve">ocalizador de pontos de venda, </w:t>
      </w:r>
      <w:r w:rsidR="00E565E7">
        <w:rPr>
          <w:rFonts w:ascii="Arial" w:hAnsi="Arial" w:cs="Arial"/>
          <w:sz w:val="28"/>
          <w:szCs w:val="28"/>
          <w:lang w:val="pt-PT"/>
        </w:rPr>
        <w:t xml:space="preserve">garante uma imagem moderna, </w:t>
      </w:r>
      <w:r w:rsidR="005C089E">
        <w:rPr>
          <w:rFonts w:ascii="Arial" w:hAnsi="Arial" w:cs="Arial"/>
          <w:sz w:val="28"/>
          <w:szCs w:val="28"/>
          <w:lang w:val="pt-PT"/>
        </w:rPr>
        <w:t xml:space="preserve">melhor navegação e </w:t>
      </w:r>
      <w:r w:rsidR="00E565E7">
        <w:rPr>
          <w:rFonts w:ascii="Arial" w:hAnsi="Arial" w:cs="Arial"/>
          <w:sz w:val="28"/>
          <w:szCs w:val="28"/>
          <w:lang w:val="pt-PT"/>
        </w:rPr>
        <w:t xml:space="preserve">reforço de conteúdos. </w:t>
      </w:r>
    </w:p>
    <w:p w14:paraId="50963B84" w14:textId="77777777" w:rsidR="00044B34" w:rsidRDefault="00044B34" w:rsidP="00044B34">
      <w:pPr>
        <w:spacing w:line="360" w:lineRule="auto"/>
        <w:ind w:right="1842"/>
        <w:jc w:val="both"/>
        <w:rPr>
          <w:rFonts w:ascii="Arial" w:hAnsi="Arial" w:cs="Arial"/>
        </w:rPr>
      </w:pPr>
    </w:p>
    <w:p w14:paraId="11B786E3" w14:textId="2259C486" w:rsidR="000350E8" w:rsidRDefault="00DF3063" w:rsidP="00044B34">
      <w:pPr>
        <w:spacing w:line="360" w:lineRule="auto"/>
        <w:ind w:right="1842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bCs/>
          <w:lang w:val="pt-PT"/>
        </w:rPr>
        <w:t>Novembro</w:t>
      </w:r>
      <w:r w:rsidR="00044B34">
        <w:rPr>
          <w:rFonts w:ascii="Arial" w:hAnsi="Arial" w:cs="Arial"/>
          <w:b/>
          <w:bCs/>
          <w:lang w:val="pt-PT"/>
        </w:rPr>
        <w:t xml:space="preserve"> de 2017 – </w:t>
      </w:r>
      <w:r w:rsidR="00E53D3F">
        <w:rPr>
          <w:rFonts w:ascii="Arial" w:hAnsi="Arial" w:cs="Arial"/>
          <w:b/>
          <w:bCs/>
          <w:lang w:val="pt-PT"/>
        </w:rPr>
        <w:t xml:space="preserve">Já está online o novo site da LIQUI MOLY em Portugal. </w:t>
      </w:r>
      <w:r w:rsidR="00044B34">
        <w:rPr>
          <w:rFonts w:ascii="Arial" w:hAnsi="Arial" w:cs="Arial"/>
          <w:b/>
          <w:bCs/>
          <w:lang w:val="pt-PT"/>
        </w:rPr>
        <w:t>O especialista alemão em óleos e aditivos</w:t>
      </w:r>
      <w:r w:rsidR="00E53D3F">
        <w:rPr>
          <w:rFonts w:ascii="Arial" w:hAnsi="Arial" w:cs="Arial"/>
          <w:b/>
          <w:bCs/>
          <w:lang w:val="pt-PT"/>
        </w:rPr>
        <w:t xml:space="preserve"> apresenta agora um site moderno, </w:t>
      </w:r>
      <w:r w:rsidR="00044B34">
        <w:rPr>
          <w:rFonts w:ascii="Arial" w:hAnsi="Arial" w:cs="Arial"/>
          <w:b/>
          <w:bCs/>
          <w:lang w:val="pt-PT"/>
        </w:rPr>
        <w:t>estruturado de forma mais clara, oferecendo novos conteúdos e funcionalidades</w:t>
      </w:r>
      <w:r w:rsidR="000350E8">
        <w:rPr>
          <w:rFonts w:ascii="Arial" w:hAnsi="Arial" w:cs="Arial"/>
          <w:b/>
          <w:bCs/>
          <w:lang w:val="pt-PT"/>
        </w:rPr>
        <w:t xml:space="preserve"> que reforçam a forte presença da LIQUI MOLY também </w:t>
      </w:r>
      <w:r w:rsidR="00DE139D">
        <w:rPr>
          <w:rFonts w:ascii="Arial" w:hAnsi="Arial" w:cs="Arial"/>
          <w:b/>
          <w:bCs/>
          <w:lang w:val="pt-PT"/>
        </w:rPr>
        <w:t>no canal</w:t>
      </w:r>
      <w:r w:rsidR="000350E8">
        <w:rPr>
          <w:rFonts w:ascii="Arial" w:hAnsi="Arial" w:cs="Arial"/>
          <w:b/>
          <w:bCs/>
          <w:lang w:val="pt-PT"/>
        </w:rPr>
        <w:t xml:space="preserve"> online.</w:t>
      </w:r>
      <w:r w:rsidR="00044B34">
        <w:rPr>
          <w:rFonts w:ascii="Arial" w:hAnsi="Arial" w:cs="Arial"/>
          <w:lang w:val="pt-PT"/>
        </w:rPr>
        <w:t xml:space="preserve"> </w:t>
      </w:r>
    </w:p>
    <w:p w14:paraId="68D50B10" w14:textId="77777777" w:rsidR="00DE139D" w:rsidRDefault="00DE139D" w:rsidP="00044B34">
      <w:pPr>
        <w:spacing w:line="360" w:lineRule="auto"/>
        <w:ind w:right="1842"/>
        <w:jc w:val="both"/>
        <w:rPr>
          <w:rFonts w:ascii="Arial" w:hAnsi="Arial" w:cs="Arial"/>
          <w:b/>
          <w:lang w:val="pt-PT"/>
        </w:rPr>
      </w:pPr>
    </w:p>
    <w:p w14:paraId="2E762267" w14:textId="1D4E3177" w:rsidR="00044B34" w:rsidRPr="00E565E7" w:rsidRDefault="000350E8" w:rsidP="00044B34">
      <w:pPr>
        <w:spacing w:line="360" w:lineRule="auto"/>
        <w:ind w:right="1842"/>
        <w:jc w:val="both"/>
        <w:rPr>
          <w:rFonts w:ascii="Arial" w:hAnsi="Arial" w:cs="Arial"/>
          <w:b/>
          <w:bCs/>
          <w:lang w:val="pt-PT"/>
        </w:rPr>
      </w:pPr>
      <w:r w:rsidRPr="00E565E7">
        <w:rPr>
          <w:rFonts w:ascii="Arial" w:hAnsi="Arial" w:cs="Arial"/>
          <w:b/>
          <w:lang w:val="pt-PT"/>
        </w:rPr>
        <w:t>“</w:t>
      </w:r>
      <w:r w:rsidR="005C089E">
        <w:rPr>
          <w:rFonts w:ascii="Arial" w:hAnsi="Arial" w:cs="Arial"/>
          <w:b/>
          <w:lang w:val="pt-PT"/>
        </w:rPr>
        <w:t>É</w:t>
      </w:r>
      <w:r w:rsidRPr="00E565E7">
        <w:rPr>
          <w:rFonts w:ascii="Arial" w:hAnsi="Arial" w:cs="Arial"/>
          <w:b/>
          <w:lang w:val="pt-PT"/>
        </w:rPr>
        <w:t xml:space="preserve"> um passo muito importante para a LIQUI MOLY e para a estratégia de comunicação da marca em Portugal. O novo site é mais intuitivo e garante uma navegação simples e informação útil </w:t>
      </w:r>
      <w:r w:rsidR="00DE139D">
        <w:rPr>
          <w:rFonts w:ascii="Arial" w:hAnsi="Arial" w:cs="Arial"/>
          <w:b/>
          <w:lang w:val="pt-PT"/>
        </w:rPr>
        <w:t xml:space="preserve">e diferenciadora </w:t>
      </w:r>
      <w:r w:rsidRPr="00E565E7">
        <w:rPr>
          <w:rFonts w:ascii="Arial" w:hAnsi="Arial" w:cs="Arial"/>
          <w:b/>
          <w:lang w:val="pt-PT"/>
        </w:rPr>
        <w:t>para quem o visita. Sabemos que a procura pela informação online é</w:t>
      </w:r>
      <w:r w:rsidR="001E449F" w:rsidRPr="00E565E7">
        <w:rPr>
          <w:rFonts w:ascii="Arial" w:hAnsi="Arial" w:cs="Arial"/>
          <w:b/>
          <w:lang w:val="pt-PT"/>
        </w:rPr>
        <w:t xml:space="preserve"> cada vez maior e </w:t>
      </w:r>
      <w:r w:rsidR="002A52F3" w:rsidRPr="00E565E7">
        <w:rPr>
          <w:rFonts w:ascii="Arial" w:hAnsi="Arial" w:cs="Arial"/>
          <w:b/>
          <w:lang w:val="pt-PT"/>
        </w:rPr>
        <w:t>a LIQUI MOLY está sempre na linha da frente</w:t>
      </w:r>
      <w:r w:rsidR="00E565E7" w:rsidRPr="00E565E7">
        <w:rPr>
          <w:rFonts w:ascii="Arial" w:hAnsi="Arial" w:cs="Arial"/>
          <w:b/>
          <w:lang w:val="pt-PT"/>
        </w:rPr>
        <w:t>”,</w:t>
      </w:r>
      <w:r w:rsidR="00E565E7">
        <w:rPr>
          <w:rFonts w:ascii="Arial" w:hAnsi="Arial" w:cs="Arial"/>
          <w:b/>
          <w:bCs/>
          <w:lang w:val="pt-PT"/>
        </w:rPr>
        <w:t xml:space="preserve"> </w:t>
      </w:r>
      <w:r w:rsidR="00044B34" w:rsidRPr="00E565E7">
        <w:rPr>
          <w:rFonts w:ascii="Arial" w:hAnsi="Arial" w:cs="Arial"/>
          <w:b/>
          <w:bCs/>
          <w:lang w:val="pt-PT"/>
        </w:rPr>
        <w:t>afirm</w:t>
      </w:r>
      <w:r w:rsidR="00E565E7" w:rsidRPr="00E565E7">
        <w:rPr>
          <w:rFonts w:ascii="Arial" w:hAnsi="Arial" w:cs="Arial"/>
          <w:b/>
          <w:bCs/>
          <w:lang w:val="pt-PT"/>
        </w:rPr>
        <w:t>a</w:t>
      </w:r>
      <w:r w:rsidR="00044B34" w:rsidRPr="00E565E7">
        <w:rPr>
          <w:rFonts w:ascii="Arial" w:hAnsi="Arial" w:cs="Arial"/>
          <w:b/>
          <w:bCs/>
          <w:lang w:val="pt-PT"/>
        </w:rPr>
        <w:t xml:space="preserve"> </w:t>
      </w:r>
      <w:proofErr w:type="spellStart"/>
      <w:r w:rsidR="00044B34" w:rsidRPr="00E565E7">
        <w:rPr>
          <w:rFonts w:ascii="Arial" w:hAnsi="Arial" w:cs="Arial"/>
          <w:b/>
          <w:bCs/>
          <w:lang w:val="pt-PT"/>
        </w:rPr>
        <w:t>Matthias</w:t>
      </w:r>
      <w:proofErr w:type="spellEnd"/>
      <w:r w:rsidR="00044B34" w:rsidRPr="00E565E7">
        <w:rPr>
          <w:rFonts w:ascii="Arial" w:hAnsi="Arial" w:cs="Arial"/>
          <w:b/>
          <w:bCs/>
          <w:lang w:val="pt-PT"/>
        </w:rPr>
        <w:t xml:space="preserve"> </w:t>
      </w:r>
      <w:proofErr w:type="spellStart"/>
      <w:r w:rsidR="00044B34" w:rsidRPr="00E565E7">
        <w:rPr>
          <w:rFonts w:ascii="Arial" w:hAnsi="Arial" w:cs="Arial"/>
          <w:b/>
          <w:bCs/>
          <w:lang w:val="pt-PT"/>
        </w:rPr>
        <w:t>Bleicher</w:t>
      </w:r>
      <w:proofErr w:type="spellEnd"/>
      <w:r w:rsidR="00044B34" w:rsidRPr="00E565E7">
        <w:rPr>
          <w:rFonts w:ascii="Arial" w:hAnsi="Arial" w:cs="Arial"/>
          <w:b/>
          <w:bCs/>
          <w:lang w:val="pt-PT"/>
        </w:rPr>
        <w:t>, diretor</w:t>
      </w:r>
      <w:r w:rsidR="00E565E7" w:rsidRPr="00E565E7">
        <w:rPr>
          <w:rFonts w:ascii="Arial" w:hAnsi="Arial" w:cs="Arial"/>
          <w:b/>
          <w:bCs/>
          <w:lang w:val="pt-PT"/>
        </w:rPr>
        <w:t>-geral</w:t>
      </w:r>
      <w:r w:rsidR="00044B34" w:rsidRPr="00E565E7">
        <w:rPr>
          <w:rFonts w:ascii="Arial" w:hAnsi="Arial" w:cs="Arial"/>
          <w:b/>
          <w:bCs/>
          <w:lang w:val="pt-PT"/>
        </w:rPr>
        <w:t xml:space="preserve"> da LIQUI MOLY </w:t>
      </w:r>
      <w:proofErr w:type="spellStart"/>
      <w:r w:rsidR="00044B34" w:rsidRPr="00E565E7">
        <w:rPr>
          <w:rFonts w:ascii="Arial" w:hAnsi="Arial" w:cs="Arial"/>
          <w:b/>
          <w:bCs/>
          <w:lang w:val="pt-PT"/>
        </w:rPr>
        <w:t>Iberia</w:t>
      </w:r>
      <w:proofErr w:type="spellEnd"/>
      <w:r w:rsidR="00044B34" w:rsidRPr="00E565E7">
        <w:rPr>
          <w:rFonts w:ascii="Arial" w:hAnsi="Arial" w:cs="Arial"/>
          <w:b/>
          <w:bCs/>
          <w:lang w:val="pt-PT"/>
        </w:rPr>
        <w:t>.</w:t>
      </w:r>
    </w:p>
    <w:p w14:paraId="05128F08" w14:textId="77777777" w:rsidR="00044B34" w:rsidRDefault="00044B34" w:rsidP="00044B34">
      <w:pPr>
        <w:spacing w:line="360" w:lineRule="auto"/>
        <w:ind w:right="1842"/>
        <w:jc w:val="both"/>
        <w:rPr>
          <w:rFonts w:ascii="Arial" w:hAnsi="Arial" w:cs="Arial"/>
        </w:rPr>
      </w:pPr>
    </w:p>
    <w:p w14:paraId="4AB8796F" w14:textId="1CB5FD95" w:rsidR="00E565E7" w:rsidRDefault="00044B34" w:rsidP="00E565E7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 xml:space="preserve">Em termos de conteúdos, o novo site </w:t>
      </w:r>
      <w:r w:rsidR="00E565E7">
        <w:rPr>
          <w:rFonts w:ascii="Arial" w:hAnsi="Arial" w:cs="Arial"/>
          <w:lang w:val="pt-PT"/>
        </w:rPr>
        <w:t>alinha-se pelo design internacional que está a ser implementado nos mais de 120 países onde a LIQUI MOLY está presente. O</w:t>
      </w:r>
      <w:r w:rsidR="00E565E7">
        <w:rPr>
          <w:rFonts w:ascii="Arial" w:hAnsi="Arial" w:cs="Arial"/>
          <w:lang w:val="pt-PT"/>
        </w:rPr>
        <w:t xml:space="preserve"> site português é um dos primeiros a ser reformulado </w:t>
      </w:r>
      <w:r w:rsidR="00E565E7">
        <w:rPr>
          <w:rFonts w:ascii="Arial" w:hAnsi="Arial" w:cs="Arial"/>
          <w:lang w:val="pt-PT"/>
        </w:rPr>
        <w:t xml:space="preserve">e a adotar </w:t>
      </w:r>
      <w:r w:rsidR="00E565E7">
        <w:rPr>
          <w:rFonts w:ascii="Arial" w:hAnsi="Arial" w:cs="Arial"/>
          <w:lang w:val="pt-PT"/>
        </w:rPr>
        <w:t xml:space="preserve">o novo design. "Portugal é um mercado muito importante para </w:t>
      </w:r>
      <w:r w:rsidR="00E565E7">
        <w:rPr>
          <w:rFonts w:ascii="Arial" w:hAnsi="Arial" w:cs="Arial"/>
          <w:lang w:val="pt-PT"/>
        </w:rPr>
        <w:t>a LIQUI MOLY</w:t>
      </w:r>
      <w:r w:rsidR="00E565E7">
        <w:rPr>
          <w:rFonts w:ascii="Arial" w:hAnsi="Arial" w:cs="Arial"/>
          <w:lang w:val="pt-PT"/>
        </w:rPr>
        <w:t xml:space="preserve">", afirma </w:t>
      </w:r>
      <w:proofErr w:type="spellStart"/>
      <w:r w:rsidR="00E565E7">
        <w:rPr>
          <w:rFonts w:ascii="Arial" w:hAnsi="Arial" w:cs="Arial"/>
          <w:lang w:val="pt-PT"/>
        </w:rPr>
        <w:t>Matthias</w:t>
      </w:r>
      <w:proofErr w:type="spellEnd"/>
      <w:r w:rsidR="00E565E7">
        <w:rPr>
          <w:rFonts w:ascii="Arial" w:hAnsi="Arial" w:cs="Arial"/>
          <w:lang w:val="pt-PT"/>
        </w:rPr>
        <w:t xml:space="preserve"> </w:t>
      </w:r>
      <w:proofErr w:type="spellStart"/>
      <w:r w:rsidR="00E565E7">
        <w:rPr>
          <w:rFonts w:ascii="Arial" w:hAnsi="Arial" w:cs="Arial"/>
          <w:lang w:val="pt-PT"/>
        </w:rPr>
        <w:t>Bleicher</w:t>
      </w:r>
      <w:proofErr w:type="spellEnd"/>
      <w:r w:rsidR="00E565E7">
        <w:rPr>
          <w:rFonts w:ascii="Arial" w:hAnsi="Arial" w:cs="Arial"/>
          <w:lang w:val="pt-PT"/>
        </w:rPr>
        <w:t>. "</w:t>
      </w:r>
      <w:r w:rsidR="00DE139D">
        <w:rPr>
          <w:rFonts w:ascii="Arial" w:hAnsi="Arial" w:cs="Arial"/>
          <w:lang w:val="pt-PT"/>
        </w:rPr>
        <w:t xml:space="preserve">Em Portugal </w:t>
      </w:r>
      <w:r w:rsidR="00E565E7">
        <w:rPr>
          <w:rFonts w:ascii="Arial" w:hAnsi="Arial" w:cs="Arial"/>
          <w:lang w:val="pt-PT"/>
        </w:rPr>
        <w:t>não trabalhamos com um importador independente, conforme acontece em quase todo</w:t>
      </w:r>
      <w:r w:rsidR="00E565E7">
        <w:rPr>
          <w:rFonts w:ascii="Arial" w:hAnsi="Arial" w:cs="Arial"/>
          <w:lang w:val="pt-PT"/>
        </w:rPr>
        <w:t>s os outros países</w:t>
      </w:r>
      <w:r w:rsidR="00E565E7">
        <w:rPr>
          <w:rFonts w:ascii="Arial" w:hAnsi="Arial" w:cs="Arial"/>
          <w:lang w:val="pt-PT"/>
        </w:rPr>
        <w:t xml:space="preserve">. Temos </w:t>
      </w:r>
      <w:r w:rsidR="00E565E7">
        <w:rPr>
          <w:rFonts w:ascii="Arial" w:hAnsi="Arial" w:cs="Arial"/>
          <w:lang w:val="pt-PT"/>
        </w:rPr>
        <w:t xml:space="preserve">uma </w:t>
      </w:r>
      <w:r w:rsidR="00E565E7">
        <w:rPr>
          <w:rFonts w:ascii="Arial" w:hAnsi="Arial" w:cs="Arial"/>
          <w:lang w:val="pt-PT"/>
        </w:rPr>
        <w:t>filial</w:t>
      </w:r>
      <w:r w:rsidR="00E565E7">
        <w:rPr>
          <w:rFonts w:ascii="Arial" w:hAnsi="Arial" w:cs="Arial"/>
          <w:lang w:val="pt-PT"/>
        </w:rPr>
        <w:t xml:space="preserve"> própria</w:t>
      </w:r>
      <w:r w:rsidR="00E565E7">
        <w:rPr>
          <w:rFonts w:ascii="Arial" w:hAnsi="Arial" w:cs="Arial"/>
          <w:lang w:val="pt-PT"/>
        </w:rPr>
        <w:t xml:space="preserve"> </w:t>
      </w:r>
      <w:r w:rsidR="00E565E7">
        <w:rPr>
          <w:rFonts w:ascii="Arial" w:hAnsi="Arial" w:cs="Arial"/>
          <w:lang w:val="pt-PT"/>
        </w:rPr>
        <w:t xml:space="preserve">com uma forte presença comercial, técnica, logística e de comunicação e marketing através da </w:t>
      </w:r>
      <w:r w:rsidR="00DE139D">
        <w:rPr>
          <w:rFonts w:ascii="Arial" w:hAnsi="Arial" w:cs="Arial"/>
          <w:lang w:val="pt-PT"/>
        </w:rPr>
        <w:t xml:space="preserve">LIQUI MOLY </w:t>
      </w:r>
      <w:proofErr w:type="spellStart"/>
      <w:r w:rsidR="00DE139D">
        <w:rPr>
          <w:rFonts w:ascii="Arial" w:hAnsi="Arial" w:cs="Arial"/>
          <w:lang w:val="pt-PT"/>
        </w:rPr>
        <w:t>Iberia</w:t>
      </w:r>
      <w:proofErr w:type="spellEnd"/>
      <w:r w:rsidR="00DE139D">
        <w:rPr>
          <w:rFonts w:ascii="Arial" w:hAnsi="Arial" w:cs="Arial"/>
          <w:lang w:val="pt-PT"/>
        </w:rPr>
        <w:t xml:space="preserve"> e isso tem-nos trazido ótimos resultados.</w:t>
      </w:r>
      <w:r w:rsidR="00E565E7">
        <w:rPr>
          <w:rFonts w:ascii="Arial" w:hAnsi="Arial" w:cs="Arial"/>
          <w:lang w:val="pt-PT"/>
        </w:rPr>
        <w:t>"</w:t>
      </w:r>
    </w:p>
    <w:p w14:paraId="495516DF" w14:textId="77777777" w:rsidR="00E565E7" w:rsidRPr="00E565E7" w:rsidRDefault="00E565E7" w:rsidP="00044B34">
      <w:pPr>
        <w:spacing w:line="360" w:lineRule="auto"/>
        <w:ind w:right="1842"/>
        <w:jc w:val="both"/>
        <w:rPr>
          <w:rFonts w:ascii="Arial" w:hAnsi="Arial" w:cs="Arial"/>
        </w:rPr>
      </w:pPr>
    </w:p>
    <w:p w14:paraId="3405CF91" w14:textId="4D947E98" w:rsidR="00044B34" w:rsidRDefault="00044B34" w:rsidP="00044B34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 xml:space="preserve">A estrutura </w:t>
      </w:r>
      <w:r w:rsidR="00E565E7">
        <w:rPr>
          <w:rFonts w:ascii="Arial" w:hAnsi="Arial" w:cs="Arial"/>
          <w:lang w:val="pt-PT"/>
        </w:rPr>
        <w:t xml:space="preserve">do novo site </w:t>
      </w:r>
      <w:r>
        <w:rPr>
          <w:rFonts w:ascii="Arial" w:hAnsi="Arial" w:cs="Arial"/>
          <w:lang w:val="pt-PT"/>
        </w:rPr>
        <w:t xml:space="preserve">está mais clara e mais </w:t>
      </w:r>
      <w:r w:rsidR="00DE139D">
        <w:rPr>
          <w:rFonts w:ascii="Arial" w:hAnsi="Arial" w:cs="Arial"/>
          <w:lang w:val="pt-PT"/>
        </w:rPr>
        <w:t>apelativa</w:t>
      </w:r>
      <w:r>
        <w:rPr>
          <w:rFonts w:ascii="Arial" w:hAnsi="Arial" w:cs="Arial"/>
          <w:lang w:val="pt-PT"/>
        </w:rPr>
        <w:t xml:space="preserve">. Também os conteúdos foram totalmente reformulados. Há agora uma abrangente área de Perguntas Frequentes onde se responde a </w:t>
      </w:r>
      <w:r w:rsidR="00DE139D">
        <w:rPr>
          <w:rFonts w:ascii="Arial" w:hAnsi="Arial" w:cs="Arial"/>
          <w:lang w:val="pt-PT"/>
        </w:rPr>
        <w:t>questões</w:t>
      </w:r>
      <w:r>
        <w:rPr>
          <w:rFonts w:ascii="Arial" w:hAnsi="Arial" w:cs="Arial"/>
          <w:lang w:val="pt-PT"/>
        </w:rPr>
        <w:t xml:space="preserve"> como "Posso misturar vários tipos de óleos de motor?" e "O que acontece se eu adicionar demasiado óleo de motor?". </w:t>
      </w:r>
      <w:r w:rsidR="00E565E7">
        <w:rPr>
          <w:rFonts w:ascii="Arial" w:hAnsi="Arial" w:cs="Arial"/>
          <w:lang w:val="pt-PT"/>
        </w:rPr>
        <w:t xml:space="preserve">Além disso, existem várias dicas e temas de interesse. </w:t>
      </w:r>
      <w:r>
        <w:rPr>
          <w:rFonts w:ascii="Arial" w:hAnsi="Arial" w:cs="Arial"/>
          <w:lang w:val="pt-PT"/>
        </w:rPr>
        <w:t xml:space="preserve">O novo site é responsivo e </w:t>
      </w:r>
      <w:r w:rsidR="00E565E7">
        <w:rPr>
          <w:rFonts w:ascii="Arial" w:hAnsi="Arial" w:cs="Arial"/>
          <w:lang w:val="pt-PT"/>
        </w:rPr>
        <w:t xml:space="preserve">adapta-se automaticamente a qualquer </w:t>
      </w:r>
      <w:proofErr w:type="spellStart"/>
      <w:r w:rsidR="00E565E7">
        <w:rPr>
          <w:rFonts w:ascii="Arial" w:hAnsi="Arial" w:cs="Arial"/>
          <w:lang w:val="pt-PT"/>
        </w:rPr>
        <w:t>tablet</w:t>
      </w:r>
      <w:proofErr w:type="spellEnd"/>
      <w:r w:rsidR="00E565E7">
        <w:rPr>
          <w:rFonts w:ascii="Arial" w:hAnsi="Arial" w:cs="Arial"/>
          <w:lang w:val="pt-PT"/>
        </w:rPr>
        <w:t xml:space="preserve"> ou </w:t>
      </w:r>
      <w:proofErr w:type="spellStart"/>
      <w:r w:rsidR="00E565E7">
        <w:rPr>
          <w:rFonts w:ascii="Arial" w:hAnsi="Arial" w:cs="Arial"/>
          <w:lang w:val="pt-PT"/>
        </w:rPr>
        <w:t>smartphone</w:t>
      </w:r>
      <w:proofErr w:type="spellEnd"/>
      <w:r w:rsidR="00E565E7">
        <w:rPr>
          <w:rFonts w:ascii="Arial" w:hAnsi="Arial" w:cs="Arial"/>
          <w:lang w:val="pt-PT"/>
        </w:rPr>
        <w:t>.</w:t>
      </w:r>
    </w:p>
    <w:p w14:paraId="5DF8C737" w14:textId="77777777" w:rsidR="00044B34" w:rsidRDefault="00044B34" w:rsidP="00044B34">
      <w:pPr>
        <w:spacing w:line="360" w:lineRule="auto"/>
        <w:ind w:right="1842"/>
        <w:jc w:val="both"/>
        <w:rPr>
          <w:rFonts w:ascii="Arial" w:hAnsi="Arial" w:cs="Arial"/>
        </w:rPr>
      </w:pPr>
    </w:p>
    <w:p w14:paraId="06994D77" w14:textId="63B37EF5" w:rsidR="00E565E7" w:rsidRDefault="00DE139D" w:rsidP="00044B34">
      <w:pPr>
        <w:spacing w:line="360" w:lineRule="auto"/>
        <w:ind w:right="1842"/>
        <w:jc w:val="both"/>
        <w:rPr>
          <w:rFonts w:ascii="Arial" w:hAnsi="Arial" w:cs="Arial"/>
          <w:lang w:val="pt-PT"/>
        </w:rPr>
      </w:pPr>
      <w:proofErr w:type="spellStart"/>
      <w:r>
        <w:rPr>
          <w:rFonts w:ascii="Arial" w:hAnsi="Arial" w:cs="Arial"/>
        </w:rPr>
        <w:t>Uma</w:t>
      </w:r>
      <w:proofErr w:type="spellEnd"/>
      <w:r>
        <w:rPr>
          <w:rFonts w:ascii="Arial" w:hAnsi="Arial" w:cs="Arial"/>
        </w:rPr>
        <w:t xml:space="preserve"> das </w:t>
      </w:r>
      <w:proofErr w:type="spellStart"/>
      <w:r>
        <w:rPr>
          <w:rFonts w:ascii="Arial" w:hAnsi="Arial" w:cs="Arial"/>
        </w:rPr>
        <w:t>funcionalidades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cruciais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inovadoras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site</w:t>
      </w:r>
      <w:proofErr w:type="spellEnd"/>
      <w:r>
        <w:rPr>
          <w:rFonts w:ascii="Arial" w:hAnsi="Arial" w:cs="Arial"/>
        </w:rPr>
        <w:t xml:space="preserve"> da LIQUI MOLY sempre </w:t>
      </w:r>
      <w:proofErr w:type="spellStart"/>
      <w:r>
        <w:rPr>
          <w:rFonts w:ascii="Arial" w:hAnsi="Arial" w:cs="Arial"/>
        </w:rPr>
        <w:t>foi</w:t>
      </w:r>
      <w:proofErr w:type="spellEnd"/>
      <w:r>
        <w:rPr>
          <w:rFonts w:ascii="Arial" w:hAnsi="Arial" w:cs="Arial"/>
        </w:rPr>
        <w:t xml:space="preserve"> </w:t>
      </w:r>
      <w:r w:rsidR="00E565E7">
        <w:rPr>
          <w:rFonts w:ascii="Arial" w:hAnsi="Arial" w:cs="Arial"/>
          <w:lang w:val="pt-PT"/>
        </w:rPr>
        <w:t xml:space="preserve">o Guia de Óleos gratuito, que tem agora funcionalidades reforçadas e uma navegação mais simples. Em apenas três cliques é possível </w:t>
      </w:r>
      <w:r w:rsidR="00044B34">
        <w:rPr>
          <w:rFonts w:ascii="Arial" w:hAnsi="Arial" w:cs="Arial"/>
          <w:lang w:val="pt-PT"/>
        </w:rPr>
        <w:t xml:space="preserve">introduzir a marca do automóvel, o modelo e a motorização, obtendo-se então uma lista </w:t>
      </w:r>
      <w:r>
        <w:rPr>
          <w:rFonts w:ascii="Arial" w:hAnsi="Arial" w:cs="Arial"/>
          <w:lang w:val="pt-PT"/>
        </w:rPr>
        <w:t>de todos os lubrificantes</w:t>
      </w:r>
      <w:r w:rsidR="00044B34">
        <w:rPr>
          <w:rFonts w:ascii="Arial" w:hAnsi="Arial" w:cs="Arial"/>
          <w:lang w:val="pt-PT"/>
        </w:rPr>
        <w:t xml:space="preserve"> adequados </w:t>
      </w:r>
      <w:r>
        <w:rPr>
          <w:rFonts w:ascii="Arial" w:hAnsi="Arial" w:cs="Arial"/>
          <w:lang w:val="pt-PT"/>
        </w:rPr>
        <w:t>a cada veículo. Hoje</w:t>
      </w:r>
      <w:r w:rsidR="00044B34">
        <w:rPr>
          <w:rFonts w:ascii="Arial" w:hAnsi="Arial" w:cs="Arial"/>
          <w:lang w:val="pt-PT"/>
        </w:rPr>
        <w:t>, o óleo é uma peça sobresselente líquida que deve estar p</w:t>
      </w:r>
      <w:r w:rsidR="00E565E7">
        <w:rPr>
          <w:rFonts w:ascii="Arial" w:hAnsi="Arial" w:cs="Arial"/>
          <w:lang w:val="pt-PT"/>
        </w:rPr>
        <w:t>erfeitamente adaptada ao motor</w:t>
      </w:r>
      <w:r>
        <w:rPr>
          <w:rFonts w:ascii="Arial" w:hAnsi="Arial" w:cs="Arial"/>
          <w:lang w:val="pt-PT"/>
        </w:rPr>
        <w:t>, evitando assim quaisquer riscos.</w:t>
      </w:r>
    </w:p>
    <w:p w14:paraId="781A5A5D" w14:textId="77777777" w:rsidR="00DE139D" w:rsidRDefault="00DE139D" w:rsidP="00044B34">
      <w:pPr>
        <w:spacing w:line="360" w:lineRule="auto"/>
        <w:ind w:right="1842"/>
        <w:jc w:val="both"/>
        <w:rPr>
          <w:rFonts w:ascii="Arial" w:hAnsi="Arial" w:cs="Arial"/>
          <w:lang w:val="pt-PT"/>
        </w:rPr>
      </w:pPr>
    </w:p>
    <w:p w14:paraId="007BF995" w14:textId="77777777" w:rsidR="00920AC9" w:rsidRDefault="00E565E7" w:rsidP="00044B34">
      <w:pPr>
        <w:spacing w:line="360" w:lineRule="auto"/>
        <w:ind w:right="1842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Uma novidade importante no novo site é também a secção “Onde comprar”, um localizador de pontos de venda que vem ajudar a uma mais rápida identificação de parceiros LIQUI MOLY em todo o país, ao mesmo tempo que garante maior visibilidade e notoriedade aos pontos de venda que trabalham os produtos LIQUI MOLY. </w:t>
      </w:r>
    </w:p>
    <w:p w14:paraId="56D151FA" w14:textId="77777777" w:rsidR="00920AC9" w:rsidRDefault="00920AC9" w:rsidP="00044B34">
      <w:pPr>
        <w:spacing w:line="360" w:lineRule="auto"/>
        <w:ind w:right="1842"/>
        <w:jc w:val="both"/>
        <w:rPr>
          <w:rFonts w:ascii="Arial" w:hAnsi="Arial" w:cs="Arial"/>
          <w:lang w:val="pt-PT"/>
        </w:rPr>
      </w:pPr>
    </w:p>
    <w:p w14:paraId="2BFF6525" w14:textId="315526B7" w:rsidR="00044B34" w:rsidRDefault="00920AC9" w:rsidP="00044B34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  <w:lang w:val="pt-PT"/>
        </w:rPr>
        <w:t xml:space="preserve">O endereço do site mantém-se em </w:t>
      </w:r>
      <w:hyperlink r:id="rId7" w:history="1">
        <w:r w:rsidRPr="00F92075">
          <w:rPr>
            <w:rStyle w:val="Hiperligao"/>
            <w:rFonts w:ascii="Arial" w:hAnsi="Arial" w:cs="Arial"/>
            <w:lang w:val="pt-PT"/>
          </w:rPr>
          <w:t>www.liqui-moly.pt</w:t>
        </w:r>
      </w:hyperlink>
      <w:r>
        <w:rPr>
          <w:rFonts w:ascii="Arial" w:hAnsi="Arial" w:cs="Arial"/>
          <w:lang w:val="pt-PT"/>
        </w:rPr>
        <w:t xml:space="preserve"> </w:t>
      </w:r>
      <w:r w:rsidR="00E565E7">
        <w:rPr>
          <w:rFonts w:ascii="Arial" w:hAnsi="Arial" w:cs="Arial"/>
          <w:lang w:val="pt-PT"/>
        </w:rPr>
        <w:t xml:space="preserve"> </w:t>
      </w:r>
    </w:p>
    <w:p w14:paraId="0D508E96" w14:textId="77777777" w:rsidR="001C2F06" w:rsidRDefault="001C2F06" w:rsidP="00850DF3">
      <w:pPr>
        <w:spacing w:line="360" w:lineRule="auto"/>
        <w:ind w:right="1984"/>
        <w:jc w:val="both"/>
        <w:rPr>
          <w:rFonts w:ascii="Arial" w:hAnsi="Arial" w:cs="Arial"/>
        </w:rPr>
      </w:pPr>
    </w:p>
    <w:p w14:paraId="667AC384" w14:textId="77777777" w:rsidR="002522EC" w:rsidRDefault="002522EC" w:rsidP="002522EC">
      <w:pPr>
        <w:keepNext/>
        <w:spacing w:line="360" w:lineRule="auto"/>
        <w:ind w:right="1985"/>
        <w:jc w:val="both"/>
        <w:rPr>
          <w:rFonts w:asciiTheme="minorBidi" w:hAnsiTheme="minorBidi" w:cstheme="minorBidi"/>
          <w:b/>
          <w:bCs/>
        </w:rPr>
      </w:pPr>
      <w:proofErr w:type="spellStart"/>
      <w:r>
        <w:rPr>
          <w:rFonts w:asciiTheme="minorBidi" w:hAnsiTheme="minorBidi" w:cstheme="minorBidi"/>
          <w:b/>
        </w:rPr>
        <w:t>Sobre</w:t>
      </w:r>
      <w:proofErr w:type="spellEnd"/>
      <w:r>
        <w:rPr>
          <w:rFonts w:asciiTheme="minorBidi" w:hAnsiTheme="minorBidi" w:cstheme="minorBidi"/>
          <w:b/>
        </w:rPr>
        <w:t xml:space="preserve"> a LIQUI MOLY</w:t>
      </w:r>
    </w:p>
    <w:p w14:paraId="0EAB938B" w14:textId="77777777" w:rsidR="002522EC" w:rsidRDefault="002522EC" w:rsidP="00E3190F">
      <w:pPr>
        <w:keepNext/>
        <w:spacing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</w:rPr>
        <w:t>Com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cerca</w:t>
      </w:r>
      <w:proofErr w:type="spellEnd"/>
      <w:r>
        <w:rPr>
          <w:rFonts w:asciiTheme="minorBidi" w:hAnsiTheme="minorBidi" w:cstheme="minorBidi"/>
        </w:rPr>
        <w:t xml:space="preserve"> de 4000 </w:t>
      </w:r>
      <w:proofErr w:type="spellStart"/>
      <w:r>
        <w:rPr>
          <w:rFonts w:asciiTheme="minorBidi" w:hAnsiTheme="minorBidi" w:cstheme="minorBidi"/>
        </w:rPr>
        <w:t>produtos</w:t>
      </w:r>
      <w:proofErr w:type="spellEnd"/>
      <w:r>
        <w:rPr>
          <w:rFonts w:asciiTheme="minorBidi" w:hAnsiTheme="minorBidi" w:cstheme="minorBidi"/>
        </w:rPr>
        <w:t xml:space="preserve">, a LIQUI MOLY </w:t>
      </w:r>
      <w:proofErr w:type="spellStart"/>
      <w:r>
        <w:rPr>
          <w:rFonts w:asciiTheme="minorBidi" w:hAnsiTheme="minorBidi" w:cstheme="minorBidi"/>
        </w:rPr>
        <w:t>oferece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uma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gama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produtos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ampla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única</w:t>
      </w:r>
      <w:proofErr w:type="spellEnd"/>
      <w:r>
        <w:rPr>
          <w:rFonts w:asciiTheme="minorBidi" w:hAnsiTheme="minorBidi" w:cstheme="minorBidi"/>
        </w:rPr>
        <w:t xml:space="preserve"> a </w:t>
      </w:r>
      <w:proofErr w:type="spellStart"/>
      <w:r>
        <w:rPr>
          <w:rFonts w:asciiTheme="minorBidi" w:hAnsiTheme="minorBidi" w:cstheme="minorBidi"/>
        </w:rPr>
        <w:t>nível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mundial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para</w:t>
      </w:r>
      <w:proofErr w:type="spellEnd"/>
      <w:r>
        <w:rPr>
          <w:rFonts w:asciiTheme="minorBidi" w:hAnsiTheme="minorBidi" w:cstheme="minorBidi"/>
        </w:rPr>
        <w:t xml:space="preserve"> o </w:t>
      </w:r>
      <w:proofErr w:type="spellStart"/>
      <w:r>
        <w:rPr>
          <w:rFonts w:asciiTheme="minorBidi" w:hAnsiTheme="minorBidi" w:cstheme="minorBidi"/>
        </w:rPr>
        <w:t>setor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automóvel</w:t>
      </w:r>
      <w:proofErr w:type="spellEnd"/>
      <w:r>
        <w:rPr>
          <w:rFonts w:asciiTheme="minorBidi" w:hAnsiTheme="minorBidi" w:cstheme="minorBidi"/>
        </w:rPr>
        <w:t xml:space="preserve">: </w:t>
      </w:r>
      <w:proofErr w:type="spellStart"/>
      <w:r>
        <w:rPr>
          <w:rFonts w:asciiTheme="minorBidi" w:hAnsiTheme="minorBidi" w:cstheme="minorBidi"/>
        </w:rPr>
        <w:t>óleos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motor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aditivos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lubrificantes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massas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sprays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tratamento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automóvel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substâncias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adesivas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produtos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selantes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Fundada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em</w:t>
      </w:r>
      <w:proofErr w:type="spellEnd"/>
      <w:r>
        <w:rPr>
          <w:rFonts w:asciiTheme="minorBidi" w:hAnsiTheme="minorBidi" w:cstheme="minorBidi"/>
        </w:rPr>
        <w:t xml:space="preserve"> 1957, a LIQUI MOLY </w:t>
      </w:r>
      <w:proofErr w:type="spellStart"/>
      <w:r>
        <w:rPr>
          <w:rFonts w:asciiTheme="minorBidi" w:hAnsiTheme="minorBidi" w:cstheme="minorBidi"/>
        </w:rPr>
        <w:t>desenvolve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produz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lastRenderedPageBreak/>
        <w:t>exclusivamente</w:t>
      </w:r>
      <w:proofErr w:type="spellEnd"/>
      <w:r>
        <w:rPr>
          <w:rFonts w:asciiTheme="minorBidi" w:hAnsiTheme="minorBidi" w:cstheme="minorBidi"/>
        </w:rPr>
        <w:t xml:space="preserve"> na </w:t>
      </w:r>
      <w:proofErr w:type="spellStart"/>
      <w:r>
        <w:rPr>
          <w:rFonts w:asciiTheme="minorBidi" w:hAnsiTheme="minorBidi" w:cstheme="minorBidi"/>
        </w:rPr>
        <w:t>Alemanha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onde</w:t>
      </w:r>
      <w:proofErr w:type="spellEnd"/>
      <w:r>
        <w:rPr>
          <w:rFonts w:asciiTheme="minorBidi" w:hAnsiTheme="minorBidi" w:cstheme="minorBidi"/>
        </w:rPr>
        <w:t xml:space="preserve"> é </w:t>
      </w:r>
      <w:proofErr w:type="spellStart"/>
      <w:r>
        <w:rPr>
          <w:rFonts w:asciiTheme="minorBidi" w:hAnsiTheme="minorBidi" w:cstheme="minorBidi"/>
        </w:rPr>
        <w:t>líder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mercado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incontestável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setor</w:t>
      </w:r>
      <w:proofErr w:type="spellEnd"/>
      <w:r>
        <w:rPr>
          <w:rFonts w:asciiTheme="minorBidi" w:hAnsiTheme="minorBidi" w:cstheme="minorBidi"/>
        </w:rPr>
        <w:t xml:space="preserve"> dos </w:t>
      </w:r>
      <w:proofErr w:type="spellStart"/>
      <w:r>
        <w:rPr>
          <w:rFonts w:asciiTheme="minorBidi" w:hAnsiTheme="minorBidi" w:cstheme="minorBidi"/>
        </w:rPr>
        <w:t>aditivos</w:t>
      </w:r>
      <w:proofErr w:type="spellEnd"/>
      <w:r>
        <w:rPr>
          <w:rFonts w:asciiTheme="minorBidi" w:hAnsiTheme="minorBidi" w:cstheme="minorBidi"/>
        </w:rPr>
        <w:t xml:space="preserve"> e é </w:t>
      </w:r>
      <w:proofErr w:type="spellStart"/>
      <w:r>
        <w:rPr>
          <w:rFonts w:asciiTheme="minorBidi" w:hAnsiTheme="minorBidi" w:cstheme="minorBidi"/>
        </w:rPr>
        <w:t>repetidamente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escolhida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como</w:t>
      </w:r>
      <w:proofErr w:type="spellEnd"/>
      <w:r>
        <w:rPr>
          <w:rFonts w:asciiTheme="minorBidi" w:hAnsiTheme="minorBidi" w:cstheme="minorBidi"/>
        </w:rPr>
        <w:t xml:space="preserve"> a </w:t>
      </w:r>
      <w:proofErr w:type="spellStart"/>
      <w:r>
        <w:rPr>
          <w:rFonts w:asciiTheme="minorBidi" w:hAnsiTheme="minorBidi" w:cstheme="minorBidi"/>
        </w:rPr>
        <w:t>melhor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marca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óleo</w:t>
      </w:r>
      <w:proofErr w:type="spellEnd"/>
      <w:r>
        <w:rPr>
          <w:rFonts w:asciiTheme="minorBidi" w:hAnsiTheme="minorBidi" w:cstheme="minorBidi"/>
        </w:rPr>
        <w:t xml:space="preserve">. A </w:t>
      </w:r>
      <w:proofErr w:type="spellStart"/>
      <w:r>
        <w:rPr>
          <w:rFonts w:asciiTheme="minorBidi" w:hAnsiTheme="minorBidi" w:cstheme="minorBidi"/>
        </w:rPr>
        <w:t>empresa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gerida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pelo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proprietário</w:t>
      </w:r>
      <w:proofErr w:type="spellEnd"/>
      <w:r>
        <w:rPr>
          <w:rFonts w:asciiTheme="minorBidi" w:hAnsiTheme="minorBidi" w:cstheme="minorBidi"/>
        </w:rPr>
        <w:t xml:space="preserve"> Ernst Prost </w:t>
      </w:r>
      <w:proofErr w:type="spellStart"/>
      <w:r>
        <w:rPr>
          <w:rFonts w:asciiTheme="minorBidi" w:hAnsiTheme="minorBidi" w:cstheme="minorBidi"/>
        </w:rPr>
        <w:t>vende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seus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produtos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em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mais</w:t>
      </w:r>
      <w:proofErr w:type="spellEnd"/>
      <w:r>
        <w:rPr>
          <w:rFonts w:asciiTheme="minorBidi" w:hAnsiTheme="minorBidi" w:cstheme="minorBidi"/>
        </w:rPr>
        <w:t xml:space="preserve"> de 120 </w:t>
      </w:r>
      <w:proofErr w:type="spellStart"/>
      <w:r>
        <w:rPr>
          <w:rFonts w:asciiTheme="minorBidi" w:hAnsiTheme="minorBidi" w:cstheme="minorBidi"/>
        </w:rPr>
        <w:t>países</w:t>
      </w:r>
      <w:proofErr w:type="spellEnd"/>
      <w:r>
        <w:rPr>
          <w:rFonts w:asciiTheme="minorBidi" w:hAnsiTheme="minorBidi" w:cstheme="minorBidi"/>
        </w:rPr>
        <w:t xml:space="preserve"> e </w:t>
      </w:r>
      <w:proofErr w:type="spellStart"/>
      <w:r>
        <w:rPr>
          <w:rFonts w:asciiTheme="minorBidi" w:hAnsiTheme="minorBidi" w:cstheme="minorBidi"/>
        </w:rPr>
        <w:t>obteve</w:t>
      </w:r>
      <w:proofErr w:type="spellEnd"/>
      <w:r>
        <w:rPr>
          <w:rFonts w:asciiTheme="minorBidi" w:hAnsiTheme="minorBidi" w:cstheme="minorBidi"/>
        </w:rPr>
        <w:t xml:space="preserve"> um </w:t>
      </w:r>
      <w:proofErr w:type="spellStart"/>
      <w:r>
        <w:rPr>
          <w:rFonts w:asciiTheme="minorBidi" w:hAnsiTheme="minorBidi" w:cstheme="minorBidi"/>
        </w:rPr>
        <w:t>volume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negócios</w:t>
      </w:r>
      <w:proofErr w:type="spellEnd"/>
      <w:r>
        <w:rPr>
          <w:rFonts w:asciiTheme="minorBidi" w:hAnsiTheme="minorBidi" w:cstheme="minorBidi"/>
        </w:rPr>
        <w:t xml:space="preserve"> de 4</w:t>
      </w:r>
      <w:r w:rsidR="00E3190F">
        <w:rPr>
          <w:rFonts w:asciiTheme="minorBidi" w:hAnsiTheme="minorBidi" w:cstheme="minorBidi"/>
        </w:rPr>
        <w:t>89</w:t>
      </w:r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milhões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euros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ano</w:t>
      </w:r>
      <w:proofErr w:type="spellEnd"/>
      <w:r>
        <w:rPr>
          <w:rFonts w:asciiTheme="minorBidi" w:hAnsiTheme="minorBidi" w:cstheme="minorBidi"/>
        </w:rPr>
        <w:t xml:space="preserve"> de 201</w:t>
      </w:r>
      <w:r w:rsidR="00E3190F">
        <w:rPr>
          <w:rFonts w:asciiTheme="minorBidi" w:hAnsiTheme="minorBidi" w:cstheme="minorBidi"/>
        </w:rPr>
        <w:t>6</w:t>
      </w:r>
      <w:r>
        <w:rPr>
          <w:rFonts w:asciiTheme="minorBidi" w:hAnsiTheme="minorBidi" w:cstheme="minorBidi"/>
        </w:rPr>
        <w:t>.</w:t>
      </w:r>
    </w:p>
    <w:p w14:paraId="6748073F" w14:textId="77777777" w:rsidR="005F5175" w:rsidRPr="006E798B" w:rsidRDefault="005F5175" w:rsidP="00845656">
      <w:pPr>
        <w:widowControl w:val="0"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  <w:lang w:val="pt-PT"/>
        </w:rPr>
      </w:pPr>
    </w:p>
    <w:p w14:paraId="514AEE3A" w14:textId="77777777" w:rsidR="005F5175" w:rsidRPr="006E798B" w:rsidRDefault="005F5175" w:rsidP="00845656">
      <w:pPr>
        <w:widowControl w:val="0"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  <w:lang w:val="pt-PT"/>
        </w:rPr>
      </w:pPr>
    </w:p>
    <w:p w14:paraId="42A207F4" w14:textId="77777777" w:rsidR="00CC5A0A" w:rsidRPr="006E798B" w:rsidRDefault="005F5175" w:rsidP="00F12510">
      <w:pPr>
        <w:keepNext/>
        <w:keepLines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orte"/>
          <w:rFonts w:ascii="Arial" w:hAnsi="Arial" w:cs="Arial"/>
          <w:bCs w:val="0"/>
          <w:lang w:val="pt-PT"/>
        </w:rPr>
      </w:pPr>
      <w:r w:rsidRPr="006E798B">
        <w:rPr>
          <w:rStyle w:val="Forte"/>
          <w:rFonts w:ascii="Arial" w:hAnsi="Arial" w:cs="Arial"/>
          <w:bCs w:val="0"/>
          <w:lang w:val="pt-PT"/>
        </w:rPr>
        <w:t>Poderá obter mais informações em:</w:t>
      </w:r>
    </w:p>
    <w:p w14:paraId="5D17F029" w14:textId="77777777"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LIQUI MOLY IBERIA</w:t>
      </w:r>
    </w:p>
    <w:p w14:paraId="7A652A89" w14:textId="77777777"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  <w:proofErr w:type="spellStart"/>
      <w:r w:rsidRPr="00632EDA">
        <w:rPr>
          <w:rFonts w:ascii="Arial" w:hAnsi="Arial" w:cs="Arial"/>
          <w:color w:val="000000"/>
          <w:lang w:val="fr-BE"/>
        </w:rPr>
        <w:t>Cláudio</w:t>
      </w:r>
      <w:proofErr w:type="spellEnd"/>
      <w:r w:rsidRPr="00632EDA">
        <w:rPr>
          <w:rFonts w:ascii="Arial" w:hAnsi="Arial" w:cs="Arial"/>
          <w:color w:val="000000"/>
          <w:lang w:val="fr-BE"/>
        </w:rPr>
        <w:t xml:space="preserve"> </w:t>
      </w:r>
      <w:proofErr w:type="spellStart"/>
      <w:r w:rsidRPr="00632EDA">
        <w:rPr>
          <w:rFonts w:ascii="Arial" w:hAnsi="Arial" w:cs="Arial"/>
          <w:color w:val="000000"/>
          <w:lang w:val="fr-BE"/>
        </w:rPr>
        <w:t>Delicado</w:t>
      </w:r>
      <w:proofErr w:type="spellEnd"/>
    </w:p>
    <w:p w14:paraId="161DBB37" w14:textId="77777777"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Strategic Communication &amp; Marketing</w:t>
      </w:r>
    </w:p>
    <w:p w14:paraId="0DA3E0C2" w14:textId="77777777"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</w:p>
    <w:p w14:paraId="62F239A8" w14:textId="77777777"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Sintra Business Park</w:t>
      </w:r>
    </w:p>
    <w:p w14:paraId="019AD14E" w14:textId="77777777"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  <w:proofErr w:type="spellStart"/>
      <w:r w:rsidRPr="00632EDA">
        <w:rPr>
          <w:rFonts w:ascii="Arial" w:hAnsi="Arial" w:cs="Arial"/>
          <w:color w:val="000000"/>
          <w:lang w:val="fr-BE"/>
        </w:rPr>
        <w:t>Edifício</w:t>
      </w:r>
      <w:proofErr w:type="spellEnd"/>
      <w:r w:rsidRPr="00632EDA">
        <w:rPr>
          <w:rFonts w:ascii="Arial" w:hAnsi="Arial" w:cs="Arial"/>
          <w:color w:val="000000"/>
          <w:lang w:val="fr-BE"/>
        </w:rPr>
        <w:t xml:space="preserve"> 01 - 1° P</w:t>
      </w:r>
    </w:p>
    <w:p w14:paraId="2B5C46B3" w14:textId="77777777"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C.P. 2710-089 Sintra</w:t>
      </w:r>
    </w:p>
    <w:p w14:paraId="0E10FEB3" w14:textId="77777777"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</w:p>
    <w:p w14:paraId="3D07C473" w14:textId="77777777"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Phone: +351 (21) 925 07 32 (Back Office Sintra)</w:t>
      </w:r>
    </w:p>
    <w:p w14:paraId="6E08406F" w14:textId="77777777"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Fax: +351 (21) 925 07 34</w:t>
      </w:r>
    </w:p>
    <w:p w14:paraId="4D9CE3F3" w14:textId="77777777" w:rsidR="00632EDA" w:rsidRPr="00632EDA" w:rsidRDefault="00632EDA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fr-BE"/>
        </w:rPr>
      </w:pPr>
      <w:r w:rsidRPr="00632EDA">
        <w:rPr>
          <w:rFonts w:ascii="Arial" w:hAnsi="Arial" w:cs="Arial"/>
          <w:color w:val="000000"/>
          <w:lang w:val="fr-BE"/>
        </w:rPr>
        <w:t>Mobile: +351 937 929 767</w:t>
      </w:r>
    </w:p>
    <w:p w14:paraId="16E1C469" w14:textId="77777777" w:rsidR="00EE40B5" w:rsidRPr="006E798B" w:rsidRDefault="00EE40B5" w:rsidP="00632EDA">
      <w:pPr>
        <w:keepNext/>
        <w:keepLines/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</w:p>
    <w:sectPr w:rsidR="00EE40B5" w:rsidRPr="006E79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6766C" w14:textId="77777777" w:rsidR="00947E8F" w:rsidRDefault="00947E8F">
      <w:r>
        <w:separator/>
      </w:r>
    </w:p>
  </w:endnote>
  <w:endnote w:type="continuationSeparator" w:id="0">
    <w:p w14:paraId="5EB4216A" w14:textId="77777777" w:rsidR="00947E8F" w:rsidRDefault="0094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EDAF9" w14:textId="77777777" w:rsidR="00E41846" w:rsidRDefault="00E41846">
    <w:pPr>
      <w:pStyle w:val="Rodap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90F03" w14:textId="77777777" w:rsidR="00E41846" w:rsidRDefault="00E41846">
    <w:pPr>
      <w:pStyle w:val="Rodap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52497" w14:textId="77777777" w:rsidR="00E41846" w:rsidRDefault="00E41846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A031C" w14:textId="77777777" w:rsidR="00947E8F" w:rsidRDefault="00947E8F">
      <w:r>
        <w:separator/>
      </w:r>
    </w:p>
  </w:footnote>
  <w:footnote w:type="continuationSeparator" w:id="0">
    <w:p w14:paraId="72C4D541" w14:textId="77777777" w:rsidR="00947E8F" w:rsidRDefault="00947E8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64D6E" w14:textId="77777777" w:rsidR="00E41846" w:rsidRDefault="00E41846">
    <w:pPr>
      <w:pStyle w:val="Cabealh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781D4" w14:textId="77777777" w:rsidR="00E41846" w:rsidRDefault="007B407F">
    <w:pPr>
      <w:pStyle w:val="Cabealho"/>
    </w:pPr>
    <w:r>
      <w:rPr>
        <w:noProof/>
        <w:lang w:val="pt-PT" w:eastAsia="pt-PT"/>
      </w:rPr>
      <w:drawing>
        <wp:inline distT="0" distB="0" distL="0" distR="0" wp14:anchorId="4E82DD9E" wp14:editId="0D7CCC45">
          <wp:extent cx="5753100" cy="685800"/>
          <wp:effectExtent l="0" t="0" r="0" b="0"/>
          <wp:docPr id="1" name="Bild 1" descr="Pressemeldung 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 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51F3A" w14:textId="77777777" w:rsidR="00E41846" w:rsidRDefault="00E41846">
    <w:pPr>
      <w:pStyle w:val="Cabealh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156682"/>
    <w:multiLevelType w:val="hybridMultilevel"/>
    <w:tmpl w:val="66960F46"/>
    <w:lvl w:ilvl="0" w:tplc="4D761D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D4865"/>
    <w:multiLevelType w:val="hybridMultilevel"/>
    <w:tmpl w:val="FD541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193FC4"/>
    <w:multiLevelType w:val="hybridMultilevel"/>
    <w:tmpl w:val="EFE020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677A35"/>
    <w:multiLevelType w:val="hybridMultilevel"/>
    <w:tmpl w:val="0DFE0F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2D0173"/>
    <w:multiLevelType w:val="hybridMultilevel"/>
    <w:tmpl w:val="8DA2F4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65503A"/>
    <w:multiLevelType w:val="hybridMultilevel"/>
    <w:tmpl w:val="C02CF640"/>
    <w:lvl w:ilvl="0" w:tplc="BD6A35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A31"/>
    <w:rsid w:val="00002DBF"/>
    <w:rsid w:val="00006B82"/>
    <w:rsid w:val="00013320"/>
    <w:rsid w:val="00015B5A"/>
    <w:rsid w:val="00015E83"/>
    <w:rsid w:val="0001782E"/>
    <w:rsid w:val="00021450"/>
    <w:rsid w:val="00026639"/>
    <w:rsid w:val="000350E8"/>
    <w:rsid w:val="00044B34"/>
    <w:rsid w:val="00061230"/>
    <w:rsid w:val="000619B6"/>
    <w:rsid w:val="00075E1B"/>
    <w:rsid w:val="000965EA"/>
    <w:rsid w:val="000B408C"/>
    <w:rsid w:val="000D1D45"/>
    <w:rsid w:val="000D6F80"/>
    <w:rsid w:val="000D79B4"/>
    <w:rsid w:val="000E06A2"/>
    <w:rsid w:val="00104793"/>
    <w:rsid w:val="00113E86"/>
    <w:rsid w:val="00114283"/>
    <w:rsid w:val="0012375B"/>
    <w:rsid w:val="00130657"/>
    <w:rsid w:val="00132538"/>
    <w:rsid w:val="0014267A"/>
    <w:rsid w:val="00153ED8"/>
    <w:rsid w:val="001543A1"/>
    <w:rsid w:val="00160BB3"/>
    <w:rsid w:val="00163B3A"/>
    <w:rsid w:val="00164098"/>
    <w:rsid w:val="00166656"/>
    <w:rsid w:val="00183006"/>
    <w:rsid w:val="0019660B"/>
    <w:rsid w:val="001978A2"/>
    <w:rsid w:val="001A6334"/>
    <w:rsid w:val="001A7B69"/>
    <w:rsid w:val="001B61D4"/>
    <w:rsid w:val="001C2BEF"/>
    <w:rsid w:val="001C2F06"/>
    <w:rsid w:val="001C3A8E"/>
    <w:rsid w:val="001D3DE6"/>
    <w:rsid w:val="001D7397"/>
    <w:rsid w:val="001E246C"/>
    <w:rsid w:val="001E449F"/>
    <w:rsid w:val="001E6D57"/>
    <w:rsid w:val="001E7812"/>
    <w:rsid w:val="001F3C45"/>
    <w:rsid w:val="002038F9"/>
    <w:rsid w:val="00212950"/>
    <w:rsid w:val="00214B8A"/>
    <w:rsid w:val="00227FE1"/>
    <w:rsid w:val="00230AF6"/>
    <w:rsid w:val="002347EF"/>
    <w:rsid w:val="00236C81"/>
    <w:rsid w:val="00240B4F"/>
    <w:rsid w:val="00241064"/>
    <w:rsid w:val="002463C1"/>
    <w:rsid w:val="002522EC"/>
    <w:rsid w:val="002570FB"/>
    <w:rsid w:val="002600B3"/>
    <w:rsid w:val="0027477F"/>
    <w:rsid w:val="002759D7"/>
    <w:rsid w:val="00275DF5"/>
    <w:rsid w:val="00277FD3"/>
    <w:rsid w:val="00282F7E"/>
    <w:rsid w:val="00284FF6"/>
    <w:rsid w:val="00290B66"/>
    <w:rsid w:val="00290D35"/>
    <w:rsid w:val="0029334D"/>
    <w:rsid w:val="002A52F3"/>
    <w:rsid w:val="002B1EFA"/>
    <w:rsid w:val="002B1FE9"/>
    <w:rsid w:val="002B753A"/>
    <w:rsid w:val="002C70E4"/>
    <w:rsid w:val="002D2296"/>
    <w:rsid w:val="002E413A"/>
    <w:rsid w:val="002E51F3"/>
    <w:rsid w:val="002F0062"/>
    <w:rsid w:val="002F6C4B"/>
    <w:rsid w:val="00303E1E"/>
    <w:rsid w:val="00321542"/>
    <w:rsid w:val="003220FD"/>
    <w:rsid w:val="0032281F"/>
    <w:rsid w:val="003314FC"/>
    <w:rsid w:val="00335297"/>
    <w:rsid w:val="003419F8"/>
    <w:rsid w:val="003558AB"/>
    <w:rsid w:val="00371334"/>
    <w:rsid w:val="0038186F"/>
    <w:rsid w:val="00384DC5"/>
    <w:rsid w:val="003A3A2B"/>
    <w:rsid w:val="003C3F16"/>
    <w:rsid w:val="003E5162"/>
    <w:rsid w:val="003F539B"/>
    <w:rsid w:val="0040370F"/>
    <w:rsid w:val="00405482"/>
    <w:rsid w:val="0041319E"/>
    <w:rsid w:val="004266A6"/>
    <w:rsid w:val="00426A44"/>
    <w:rsid w:val="00430D4A"/>
    <w:rsid w:val="0043285D"/>
    <w:rsid w:val="004441DB"/>
    <w:rsid w:val="004447C9"/>
    <w:rsid w:val="0044775B"/>
    <w:rsid w:val="00457369"/>
    <w:rsid w:val="0048318D"/>
    <w:rsid w:val="004865A3"/>
    <w:rsid w:val="00494869"/>
    <w:rsid w:val="00496971"/>
    <w:rsid w:val="004A43CD"/>
    <w:rsid w:val="004B1B68"/>
    <w:rsid w:val="004D499A"/>
    <w:rsid w:val="004D559A"/>
    <w:rsid w:val="004D5715"/>
    <w:rsid w:val="004E1946"/>
    <w:rsid w:val="00505FF2"/>
    <w:rsid w:val="0051048B"/>
    <w:rsid w:val="005111DE"/>
    <w:rsid w:val="005126F1"/>
    <w:rsid w:val="00512A9E"/>
    <w:rsid w:val="00521BE8"/>
    <w:rsid w:val="00523346"/>
    <w:rsid w:val="0052387C"/>
    <w:rsid w:val="00525CCE"/>
    <w:rsid w:val="00533DD0"/>
    <w:rsid w:val="00537295"/>
    <w:rsid w:val="00541D34"/>
    <w:rsid w:val="0056191D"/>
    <w:rsid w:val="005710BE"/>
    <w:rsid w:val="00572773"/>
    <w:rsid w:val="00572989"/>
    <w:rsid w:val="00580887"/>
    <w:rsid w:val="00580E12"/>
    <w:rsid w:val="00594F6E"/>
    <w:rsid w:val="00595091"/>
    <w:rsid w:val="00597497"/>
    <w:rsid w:val="005B34F6"/>
    <w:rsid w:val="005B705D"/>
    <w:rsid w:val="005C089E"/>
    <w:rsid w:val="005C3926"/>
    <w:rsid w:val="005C6B1E"/>
    <w:rsid w:val="005D1A4F"/>
    <w:rsid w:val="005D4371"/>
    <w:rsid w:val="005D4FF1"/>
    <w:rsid w:val="005E4B76"/>
    <w:rsid w:val="005E5C7A"/>
    <w:rsid w:val="005E5E52"/>
    <w:rsid w:val="005F5175"/>
    <w:rsid w:val="00602B45"/>
    <w:rsid w:val="00605BE4"/>
    <w:rsid w:val="00613489"/>
    <w:rsid w:val="0061388E"/>
    <w:rsid w:val="00622233"/>
    <w:rsid w:val="0062572F"/>
    <w:rsid w:val="00626492"/>
    <w:rsid w:val="00627E28"/>
    <w:rsid w:val="006316BE"/>
    <w:rsid w:val="00632EDA"/>
    <w:rsid w:val="006330F0"/>
    <w:rsid w:val="00640321"/>
    <w:rsid w:val="00645507"/>
    <w:rsid w:val="00647771"/>
    <w:rsid w:val="00653429"/>
    <w:rsid w:val="00665133"/>
    <w:rsid w:val="006671BD"/>
    <w:rsid w:val="00667362"/>
    <w:rsid w:val="00667C4F"/>
    <w:rsid w:val="00673C5C"/>
    <w:rsid w:val="006755A6"/>
    <w:rsid w:val="006920CE"/>
    <w:rsid w:val="006922D5"/>
    <w:rsid w:val="00692728"/>
    <w:rsid w:val="006A0171"/>
    <w:rsid w:val="006A1E99"/>
    <w:rsid w:val="006A7821"/>
    <w:rsid w:val="006C3131"/>
    <w:rsid w:val="006C408E"/>
    <w:rsid w:val="006C5098"/>
    <w:rsid w:val="006D0125"/>
    <w:rsid w:val="006D2A34"/>
    <w:rsid w:val="006E1A8A"/>
    <w:rsid w:val="006E74D9"/>
    <w:rsid w:val="006E798B"/>
    <w:rsid w:val="006F3CB9"/>
    <w:rsid w:val="006F5F05"/>
    <w:rsid w:val="007154D2"/>
    <w:rsid w:val="00717BD6"/>
    <w:rsid w:val="007215CE"/>
    <w:rsid w:val="007262E5"/>
    <w:rsid w:val="007453FA"/>
    <w:rsid w:val="007455A3"/>
    <w:rsid w:val="00745B14"/>
    <w:rsid w:val="00750AEB"/>
    <w:rsid w:val="00753C23"/>
    <w:rsid w:val="00755BF4"/>
    <w:rsid w:val="00756A44"/>
    <w:rsid w:val="00757D79"/>
    <w:rsid w:val="00764839"/>
    <w:rsid w:val="00770774"/>
    <w:rsid w:val="007757D1"/>
    <w:rsid w:val="00775DF2"/>
    <w:rsid w:val="007848CC"/>
    <w:rsid w:val="00790019"/>
    <w:rsid w:val="007917E7"/>
    <w:rsid w:val="007A7E45"/>
    <w:rsid w:val="007B3B35"/>
    <w:rsid w:val="007B407F"/>
    <w:rsid w:val="007C358E"/>
    <w:rsid w:val="007C4B82"/>
    <w:rsid w:val="007C70ED"/>
    <w:rsid w:val="007D29CA"/>
    <w:rsid w:val="007E621C"/>
    <w:rsid w:val="00800AA5"/>
    <w:rsid w:val="00803AB5"/>
    <w:rsid w:val="008104F9"/>
    <w:rsid w:val="00822CBB"/>
    <w:rsid w:val="00830B6C"/>
    <w:rsid w:val="00830C6A"/>
    <w:rsid w:val="00831CB8"/>
    <w:rsid w:val="008341DE"/>
    <w:rsid w:val="0083491C"/>
    <w:rsid w:val="008366AD"/>
    <w:rsid w:val="00836903"/>
    <w:rsid w:val="0083795D"/>
    <w:rsid w:val="00845656"/>
    <w:rsid w:val="00850DF3"/>
    <w:rsid w:val="00861C45"/>
    <w:rsid w:val="00874703"/>
    <w:rsid w:val="008760E9"/>
    <w:rsid w:val="008803EB"/>
    <w:rsid w:val="00883E9A"/>
    <w:rsid w:val="0088700D"/>
    <w:rsid w:val="00893A2E"/>
    <w:rsid w:val="008C0581"/>
    <w:rsid w:val="008C4E08"/>
    <w:rsid w:val="008C5B8E"/>
    <w:rsid w:val="008D16A0"/>
    <w:rsid w:val="008D76CF"/>
    <w:rsid w:val="008E271B"/>
    <w:rsid w:val="008E5A7F"/>
    <w:rsid w:val="008F2B81"/>
    <w:rsid w:val="008F4F44"/>
    <w:rsid w:val="008F5D60"/>
    <w:rsid w:val="00902274"/>
    <w:rsid w:val="00906D60"/>
    <w:rsid w:val="00913E01"/>
    <w:rsid w:val="00920920"/>
    <w:rsid w:val="00920AC9"/>
    <w:rsid w:val="00921585"/>
    <w:rsid w:val="00933569"/>
    <w:rsid w:val="009400AF"/>
    <w:rsid w:val="00947E8F"/>
    <w:rsid w:val="009530AD"/>
    <w:rsid w:val="009535B4"/>
    <w:rsid w:val="009563CB"/>
    <w:rsid w:val="009572BC"/>
    <w:rsid w:val="009578B2"/>
    <w:rsid w:val="00957D21"/>
    <w:rsid w:val="00966DA2"/>
    <w:rsid w:val="00973ABA"/>
    <w:rsid w:val="00974B36"/>
    <w:rsid w:val="00995D62"/>
    <w:rsid w:val="00996058"/>
    <w:rsid w:val="009A0B35"/>
    <w:rsid w:val="009C1C21"/>
    <w:rsid w:val="009C39B7"/>
    <w:rsid w:val="009C53CA"/>
    <w:rsid w:val="009C7A26"/>
    <w:rsid w:val="009D3B79"/>
    <w:rsid w:val="009D4586"/>
    <w:rsid w:val="009D671C"/>
    <w:rsid w:val="00A057A1"/>
    <w:rsid w:val="00A06ED1"/>
    <w:rsid w:val="00A13552"/>
    <w:rsid w:val="00A20FA8"/>
    <w:rsid w:val="00A2680E"/>
    <w:rsid w:val="00A35581"/>
    <w:rsid w:val="00A41DE8"/>
    <w:rsid w:val="00A42C01"/>
    <w:rsid w:val="00A540E2"/>
    <w:rsid w:val="00A61289"/>
    <w:rsid w:val="00A72F03"/>
    <w:rsid w:val="00A74A96"/>
    <w:rsid w:val="00A76F93"/>
    <w:rsid w:val="00A82A61"/>
    <w:rsid w:val="00A93AFD"/>
    <w:rsid w:val="00A9465E"/>
    <w:rsid w:val="00AA0774"/>
    <w:rsid w:val="00AA1BA5"/>
    <w:rsid w:val="00AC2547"/>
    <w:rsid w:val="00AC43EA"/>
    <w:rsid w:val="00AC465A"/>
    <w:rsid w:val="00AC5C38"/>
    <w:rsid w:val="00AD2001"/>
    <w:rsid w:val="00AD41D7"/>
    <w:rsid w:val="00AD5D48"/>
    <w:rsid w:val="00AD6A21"/>
    <w:rsid w:val="00AE454C"/>
    <w:rsid w:val="00AE574D"/>
    <w:rsid w:val="00AE6AC8"/>
    <w:rsid w:val="00AF21D9"/>
    <w:rsid w:val="00AF7A06"/>
    <w:rsid w:val="00B16C3B"/>
    <w:rsid w:val="00B21CFF"/>
    <w:rsid w:val="00B3465F"/>
    <w:rsid w:val="00B36AC4"/>
    <w:rsid w:val="00B3784B"/>
    <w:rsid w:val="00B44F7D"/>
    <w:rsid w:val="00B4709F"/>
    <w:rsid w:val="00B5173F"/>
    <w:rsid w:val="00B554B2"/>
    <w:rsid w:val="00B70AA0"/>
    <w:rsid w:val="00B767CF"/>
    <w:rsid w:val="00B81297"/>
    <w:rsid w:val="00B87DD3"/>
    <w:rsid w:val="00B90DC8"/>
    <w:rsid w:val="00B91469"/>
    <w:rsid w:val="00B941DC"/>
    <w:rsid w:val="00B964C3"/>
    <w:rsid w:val="00BA56EA"/>
    <w:rsid w:val="00BB5173"/>
    <w:rsid w:val="00BD2739"/>
    <w:rsid w:val="00BE30DA"/>
    <w:rsid w:val="00BE5FA0"/>
    <w:rsid w:val="00C0497A"/>
    <w:rsid w:val="00C07529"/>
    <w:rsid w:val="00C07A53"/>
    <w:rsid w:val="00C15992"/>
    <w:rsid w:val="00C26DE8"/>
    <w:rsid w:val="00C33343"/>
    <w:rsid w:val="00C33536"/>
    <w:rsid w:val="00C44E5A"/>
    <w:rsid w:val="00C46C0D"/>
    <w:rsid w:val="00C517C5"/>
    <w:rsid w:val="00C570EC"/>
    <w:rsid w:val="00C5763C"/>
    <w:rsid w:val="00C74F44"/>
    <w:rsid w:val="00C77E25"/>
    <w:rsid w:val="00C81066"/>
    <w:rsid w:val="00C877A9"/>
    <w:rsid w:val="00CA653A"/>
    <w:rsid w:val="00CA70F7"/>
    <w:rsid w:val="00CB0BEA"/>
    <w:rsid w:val="00CB6A66"/>
    <w:rsid w:val="00CC2F61"/>
    <w:rsid w:val="00CC5A0A"/>
    <w:rsid w:val="00CD2C75"/>
    <w:rsid w:val="00CD4089"/>
    <w:rsid w:val="00CD6312"/>
    <w:rsid w:val="00CD79B5"/>
    <w:rsid w:val="00CE7225"/>
    <w:rsid w:val="00CF44C7"/>
    <w:rsid w:val="00D134EC"/>
    <w:rsid w:val="00D147D1"/>
    <w:rsid w:val="00D21E10"/>
    <w:rsid w:val="00D243B7"/>
    <w:rsid w:val="00D30FB8"/>
    <w:rsid w:val="00D4499F"/>
    <w:rsid w:val="00D57418"/>
    <w:rsid w:val="00D602F2"/>
    <w:rsid w:val="00D719FA"/>
    <w:rsid w:val="00D726AF"/>
    <w:rsid w:val="00D75E38"/>
    <w:rsid w:val="00D761FD"/>
    <w:rsid w:val="00D80032"/>
    <w:rsid w:val="00D812BB"/>
    <w:rsid w:val="00D82DA6"/>
    <w:rsid w:val="00D84B14"/>
    <w:rsid w:val="00D866CA"/>
    <w:rsid w:val="00D867A7"/>
    <w:rsid w:val="00D92AE6"/>
    <w:rsid w:val="00D969C0"/>
    <w:rsid w:val="00DA22FF"/>
    <w:rsid w:val="00DA4B1D"/>
    <w:rsid w:val="00DA6184"/>
    <w:rsid w:val="00DB5188"/>
    <w:rsid w:val="00DC049D"/>
    <w:rsid w:val="00DD2F03"/>
    <w:rsid w:val="00DD6BFC"/>
    <w:rsid w:val="00DD776B"/>
    <w:rsid w:val="00DE060C"/>
    <w:rsid w:val="00DE139D"/>
    <w:rsid w:val="00DE32FE"/>
    <w:rsid w:val="00DE634D"/>
    <w:rsid w:val="00DF2A33"/>
    <w:rsid w:val="00DF3063"/>
    <w:rsid w:val="00DF44C7"/>
    <w:rsid w:val="00DF5FDF"/>
    <w:rsid w:val="00DF6AD1"/>
    <w:rsid w:val="00E05267"/>
    <w:rsid w:val="00E06749"/>
    <w:rsid w:val="00E07093"/>
    <w:rsid w:val="00E25208"/>
    <w:rsid w:val="00E266DD"/>
    <w:rsid w:val="00E26941"/>
    <w:rsid w:val="00E3190F"/>
    <w:rsid w:val="00E41695"/>
    <w:rsid w:val="00E41846"/>
    <w:rsid w:val="00E43BC9"/>
    <w:rsid w:val="00E51631"/>
    <w:rsid w:val="00E53D3F"/>
    <w:rsid w:val="00E562EE"/>
    <w:rsid w:val="00E565E7"/>
    <w:rsid w:val="00E64BFF"/>
    <w:rsid w:val="00E80634"/>
    <w:rsid w:val="00E83C67"/>
    <w:rsid w:val="00E8758E"/>
    <w:rsid w:val="00EA0690"/>
    <w:rsid w:val="00EA0ED5"/>
    <w:rsid w:val="00EA3D74"/>
    <w:rsid w:val="00EA44FA"/>
    <w:rsid w:val="00EA4A83"/>
    <w:rsid w:val="00EA5F3E"/>
    <w:rsid w:val="00EA7699"/>
    <w:rsid w:val="00EA7BAE"/>
    <w:rsid w:val="00EC3A32"/>
    <w:rsid w:val="00EC54A1"/>
    <w:rsid w:val="00EC6DBF"/>
    <w:rsid w:val="00EC7E37"/>
    <w:rsid w:val="00ED10DB"/>
    <w:rsid w:val="00ED689E"/>
    <w:rsid w:val="00EE3523"/>
    <w:rsid w:val="00EE40B5"/>
    <w:rsid w:val="00F12510"/>
    <w:rsid w:val="00F313C1"/>
    <w:rsid w:val="00F406F9"/>
    <w:rsid w:val="00F4264A"/>
    <w:rsid w:val="00F44095"/>
    <w:rsid w:val="00F45C69"/>
    <w:rsid w:val="00F509C2"/>
    <w:rsid w:val="00F601FB"/>
    <w:rsid w:val="00F622B9"/>
    <w:rsid w:val="00F62C07"/>
    <w:rsid w:val="00F6343E"/>
    <w:rsid w:val="00F646F0"/>
    <w:rsid w:val="00F871E5"/>
    <w:rsid w:val="00F96D47"/>
    <w:rsid w:val="00FA3854"/>
    <w:rsid w:val="00FA4042"/>
    <w:rsid w:val="00FB563C"/>
    <w:rsid w:val="00FC10B0"/>
    <w:rsid w:val="00FC3586"/>
    <w:rsid w:val="00FC5084"/>
    <w:rsid w:val="00FE2828"/>
    <w:rsid w:val="00FF40F6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8029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E40B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530AD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9530AD"/>
    <w:pPr>
      <w:tabs>
        <w:tab w:val="center" w:pos="4536"/>
        <w:tab w:val="right" w:pos="9072"/>
      </w:tabs>
    </w:pPr>
  </w:style>
  <w:style w:type="paragraph" w:styleId="CorpodeTexto">
    <w:name w:val="Body Text"/>
    <w:basedOn w:val="Normal"/>
    <w:link w:val="CorpodeTextoCarter"/>
    <w:rsid w:val="00EE40B5"/>
    <w:pPr>
      <w:spacing w:line="360" w:lineRule="auto"/>
      <w:jc w:val="both"/>
    </w:pPr>
  </w:style>
  <w:style w:type="character" w:styleId="Forte">
    <w:name w:val="Strong"/>
    <w:qFormat/>
    <w:rsid w:val="00EE40B5"/>
    <w:rPr>
      <w:b/>
      <w:bCs/>
    </w:rPr>
  </w:style>
  <w:style w:type="character" w:customStyle="1" w:styleId="tw4winMark">
    <w:name w:val="tw4winMark"/>
    <w:rsid w:val="00626492"/>
    <w:rPr>
      <w:rFonts w:ascii="Courier New" w:hAnsi="Courier New"/>
      <w:vanish/>
      <w:color w:val="800080"/>
      <w:vertAlign w:val="subscript"/>
    </w:rPr>
  </w:style>
  <w:style w:type="table" w:styleId="Tabelacomgrelha">
    <w:name w:val="Table Grid"/>
    <w:basedOn w:val="Tabelanormal"/>
    <w:rsid w:val="00626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969C0"/>
    <w:pPr>
      <w:ind w:left="720"/>
      <w:contextualSpacing/>
    </w:pPr>
  </w:style>
  <w:style w:type="paragraph" w:styleId="Textodebalo">
    <w:name w:val="Balloon Text"/>
    <w:basedOn w:val="Normal"/>
    <w:link w:val="TextodebaloCarter"/>
    <w:rsid w:val="00CD79B5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CD79B5"/>
    <w:rPr>
      <w:rFonts w:ascii="Tahoma" w:hAnsi="Tahoma" w:cs="Tahoma"/>
      <w:sz w:val="16"/>
      <w:szCs w:val="16"/>
    </w:rPr>
  </w:style>
  <w:style w:type="character" w:styleId="Hiperligao">
    <w:name w:val="Hyperlink"/>
    <w:rsid w:val="00A9465E"/>
    <w:rPr>
      <w:color w:val="0000FF"/>
      <w:u w:val="single"/>
    </w:rPr>
  </w:style>
  <w:style w:type="character" w:customStyle="1" w:styleId="CorpodeTextoCarter">
    <w:name w:val="Corpo de Texto Caráter"/>
    <w:basedOn w:val="Tipodeletrapredefinidodopargrafo"/>
    <w:link w:val="CorpodeTexto"/>
    <w:rsid w:val="00632E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liqui-moly.pt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3170</Characters>
  <Application>Microsoft Macintosh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2017-11-22T17:48:00Z</dcterms:created>
  <dcterms:modified xsi:type="dcterms:W3CDTF">2017-11-23T16:17:00Z</dcterms:modified>
</cp:coreProperties>
</file>