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34E0D" w14:textId="296B52B0" w:rsidR="00D313EB" w:rsidRPr="002F6F6A" w:rsidRDefault="00F60BAA" w:rsidP="0017662D">
      <w:pPr>
        <w:numPr>
          <w:ilvl w:val="1"/>
          <w:numId w:val="0"/>
        </w:numPr>
        <w:tabs>
          <w:tab w:val="left" w:pos="284"/>
          <w:tab w:val="right" w:pos="8222"/>
          <w:tab w:val="right" w:pos="9498"/>
        </w:tabs>
        <w:spacing w:after="0" w:line="276" w:lineRule="auto"/>
        <w:ind w:right="-6"/>
        <w:rPr>
          <w:sz w:val="36"/>
          <w:szCs w:val="36"/>
        </w:rPr>
      </w:pPr>
      <w:r>
        <w:rPr>
          <w:sz w:val="36"/>
          <w:szCs w:val="36"/>
        </w:rPr>
        <w:t>Jouhsen-bündgens at Wire 2018:</w:t>
      </w:r>
      <w:r>
        <w:rPr>
          <w:rFonts w:ascii="Arial" w:hAnsi="Arial"/>
          <w:b/>
          <w:color w:val="auto"/>
          <w:sz w:val="28"/>
          <w:szCs w:val="28"/>
        </w:rPr>
        <w:t xml:space="preserve"> </w:t>
      </w:r>
      <w:r w:rsidRPr="002F6F6A">
        <w:rPr>
          <w:sz w:val="36"/>
          <w:szCs w:val="36"/>
        </w:rPr>
        <w:t>High-tech wire processing leads to excellent results</w:t>
      </w:r>
    </w:p>
    <w:p w14:paraId="321D82A2" w14:textId="0971C92F" w:rsidR="007A6752" w:rsidRPr="0013631F" w:rsidRDefault="00A84A1F" w:rsidP="00DE3001">
      <w:pPr>
        <w:pStyle w:val="berschrift2"/>
        <w:spacing w:before="480"/>
      </w:pPr>
      <w:r>
        <w:t>PrecisionCut UD2 and PrecisionShape EB9 offer careful processing and simple machining</w:t>
      </w:r>
    </w:p>
    <w:p w14:paraId="5BBC4A21" w14:textId="097417F8" w:rsidR="00E02555" w:rsidRPr="00503318" w:rsidRDefault="0056108E" w:rsidP="00672CC5">
      <w:pPr>
        <w:pStyle w:val="berschrift3"/>
      </w:pPr>
      <w:r>
        <w:t xml:space="preserve">Jouhsen-bündgens will present its machines for high-precision straightening, cutting and machining of wire at Wire from April 16 - 20, 2018 in Düsseldorf (hall 11, stand 11G52). On show will be the modified PrecisionCut UD2, with its </w:t>
      </w:r>
      <w:r w:rsidR="00CE5A1F">
        <w:t xml:space="preserve">rotary straightener with nozzles </w:t>
      </w:r>
      <w:r>
        <w:t xml:space="preserve">for materials with sensitive surfaces, and the new </w:t>
      </w:r>
      <w:proofErr w:type="spellStart"/>
      <w:r>
        <w:t>PrecisionShape</w:t>
      </w:r>
      <w:proofErr w:type="spellEnd"/>
      <w:r>
        <w:t xml:space="preserve"> EB9 for </w:t>
      </w:r>
      <w:r w:rsidR="00CE5A1F">
        <w:t xml:space="preserve">the end machining of </w:t>
      </w:r>
      <w:r>
        <w:t>straightened and cut parts.</w:t>
      </w:r>
    </w:p>
    <w:p w14:paraId="53FA07D2" w14:textId="4BDD5608" w:rsidR="00DE3001" w:rsidRPr="0013631F" w:rsidRDefault="00DE3001" w:rsidP="00DE3001">
      <w:pPr>
        <w:pStyle w:val="berschrift3"/>
      </w:pPr>
      <w:r>
        <w:t>PrecisionCut UD2 – For wires with sensitive surfaces</w:t>
      </w:r>
    </w:p>
    <w:p w14:paraId="3A0AD2A4" w14:textId="55D76F79" w:rsidR="00DE3001" w:rsidRPr="0013631F" w:rsidRDefault="00DE3001" w:rsidP="00DE3001">
      <w:r>
        <w:t xml:space="preserve">The proven PrecisionCut UD2 straightening and cutting machine is now suitable for an even wider range of uses. It can be fitted with an optional </w:t>
      </w:r>
      <w:r w:rsidR="00CE5A1F">
        <w:t>rotary straightener with nozzles</w:t>
      </w:r>
      <w:r>
        <w:t xml:space="preserve">. The special shape of this straightening unit makes it possible to carefully process wires with highly sensitive surfaces by significantly reducing the friction between the wire and the straightener. One of the UD2’s characteristic features is the flexible module system, which allows users to attach a range of additional straightening units. This ensures high flexibility with short changeover times. The machine can therefore be used for a wide range of materials. It can efficiently process materials with different strengths, surfaces and diameters. Depending on the version, the UD2 is suitable for short and long sections of 5 to 4,000 millimeters, and for wire diameters between 0.05 and 4 millimeters. The maximum stroke rate is 500 </w:t>
      </w:r>
      <w:r w:rsidR="00CB2165">
        <w:t>rpm.</w:t>
      </w:r>
    </w:p>
    <w:p w14:paraId="4C3F9EC4" w14:textId="353BDE67" w:rsidR="00DE3001" w:rsidRPr="0013631F" w:rsidRDefault="00DE3001" w:rsidP="00DE3001">
      <w:pPr>
        <w:pStyle w:val="berschrift3"/>
      </w:pPr>
      <w:r>
        <w:t>PrecisionShape EB9 – For fast and simple machining</w:t>
      </w:r>
    </w:p>
    <w:p w14:paraId="16F62616" w14:textId="1A673502" w:rsidR="00D313EB" w:rsidRPr="0013631F" w:rsidRDefault="00DE3001" w:rsidP="00DE3001">
      <w:r>
        <w:t xml:space="preserve">The PrecisionShape EB9 is the perfect </w:t>
      </w:r>
      <w:r w:rsidR="0085373A">
        <w:t>machine when</w:t>
      </w:r>
      <w:r>
        <w:t xml:space="preserve"> it comes to machining parts that have been straightened and cut to length. The new machine lets users process parts measuring 4-10 millimeters in diameter and 50-150 millimeters at both ends. To machine the ends of rods, axles or shafts, the EB9 has a pair of processing heads that enable fast and flexible tool insertion via a </w:t>
      </w:r>
      <w:r w:rsidR="0085373A">
        <w:t>HSK holder</w:t>
      </w:r>
      <w:r>
        <w:t>. The EB9’s mechanical drive system makes it a cost-effective solution that is easy to handle, service and retool.</w:t>
      </w:r>
    </w:p>
    <w:p w14:paraId="7C1FD9E7" w14:textId="7BD007E7" w:rsidR="00D313EB" w:rsidRPr="0013631F" w:rsidRDefault="007A6752" w:rsidP="0013631F">
      <w:r>
        <w:rPr>
          <w:rStyle w:val="berschrift3Zchn"/>
        </w:rPr>
        <w:t>Special solutions for wire processing</w:t>
      </w:r>
      <w:r>
        <w:br/>
        <w:t xml:space="preserve">From straightening and cutting to electro fission and end processing, from cold forming to point grinding, Jouhsen-bündgens machines process wire with tight tolerances at high speed. As components become ever smaller, demand for technology from Jouhsen-bündgens is growing. The company’s machines are used to process components for the electronics </w:t>
      </w:r>
      <w:r w:rsidR="007A6B1F">
        <w:t>or</w:t>
      </w:r>
      <w:r>
        <w:t xml:space="preserve"> automotive industr</w:t>
      </w:r>
      <w:r w:rsidR="007A6B1F">
        <w:t>ies</w:t>
      </w:r>
      <w:r>
        <w:t>, such as drive and cam chains, pins or bearings. Jouhsen-bündgens products also find use in the medical sector. Here, lancets, cannulas and surgical needles are cut, ground and loaded into magazines, often at a rate of thousands per minute.</w:t>
      </w:r>
    </w:p>
    <w:p w14:paraId="718F5938" w14:textId="77777777" w:rsidR="0013631F" w:rsidRPr="0013631F" w:rsidRDefault="007A6752" w:rsidP="0013631F">
      <w:pPr>
        <w:pStyle w:val="berschrift3"/>
      </w:pPr>
      <w:r>
        <w:lastRenderedPageBreak/>
        <w:t>About Jouhsen-bündgens</w:t>
      </w:r>
    </w:p>
    <w:p w14:paraId="38B600AE" w14:textId="686014F8" w:rsidR="002C5335" w:rsidRDefault="007A6752" w:rsidP="0013631F">
      <w:r>
        <w:t xml:space="preserve">Speed and precision equals efficiency. This is the simple principle behind Jouhsen-bündgens Maschinenbau GmbH, based in the town of Stolberg near Aachen in western Germany. Active around the world, Jouhsen-bündgens successfully focuses on high-precision machinery for wire processing and filling systems. </w:t>
      </w:r>
      <w:r>
        <w:br/>
        <w:t>Through a combination of engineering expertise, German reliability and decades of experience, Jouhsen-bündgens precisely manufactures customized solutions for a range of applications, from medical engineering and ball bearings to consumer goods. The company’s highly qualified team of experts works to get an understanding of the respective processes. This results in reliable machines that meet customer requirements.</w:t>
      </w:r>
    </w:p>
    <w:p w14:paraId="49116E39" w14:textId="616D8C28" w:rsidR="002C5335" w:rsidRDefault="002E6E0A">
      <w:pPr>
        <w:spacing w:after="160" w:line="259" w:lineRule="auto"/>
        <w:rPr>
          <w:b/>
          <w:lang w:val="en-GB"/>
        </w:rPr>
      </w:pPr>
      <w:r w:rsidRPr="00AC13B2">
        <w:rPr>
          <w:b/>
          <w:lang w:val="en-GB"/>
        </w:rPr>
        <w:t>Text captions</w:t>
      </w:r>
    </w:p>
    <w:p w14:paraId="42A6B39F" w14:textId="255B0D83" w:rsidR="002E6E0A" w:rsidRDefault="002E6E0A" w:rsidP="002E6E0A">
      <w:proofErr w:type="spellStart"/>
      <w:r>
        <w:t>PrecisionCut</w:t>
      </w:r>
      <w:proofErr w:type="spellEnd"/>
      <w:r>
        <w:t xml:space="preserve"> UD2 pro</w:t>
      </w:r>
      <w:r w:rsidR="00F85C8F">
        <w:t>c</w:t>
      </w:r>
      <w:r>
        <w:t>e</w:t>
      </w:r>
      <w:r w:rsidR="00F85C8F">
        <w:t>ss</w:t>
      </w:r>
      <w:r>
        <w:t>es wires with sensitive surfaces</w:t>
      </w:r>
    </w:p>
    <w:p w14:paraId="3B3353FB" w14:textId="1159E96E" w:rsidR="002E6E0A" w:rsidRDefault="002E6E0A" w:rsidP="002E6E0A">
      <w:r>
        <w:t>Fast and simple machining</w:t>
      </w:r>
      <w:r w:rsidRPr="002E6E0A">
        <w:t xml:space="preserve"> </w:t>
      </w:r>
      <w:r>
        <w:t xml:space="preserve">with </w:t>
      </w:r>
      <w:proofErr w:type="spellStart"/>
      <w:r>
        <w:t>PrecisionShape</w:t>
      </w:r>
      <w:proofErr w:type="spellEnd"/>
      <w:r>
        <w:t xml:space="preserve"> EB9</w:t>
      </w:r>
    </w:p>
    <w:p w14:paraId="680BBEF5" w14:textId="48B83D90" w:rsidR="002012C3" w:rsidRPr="002012C3" w:rsidRDefault="002012C3" w:rsidP="002012C3">
      <w:pPr>
        <w:pStyle w:val="berschrift3"/>
      </w:pPr>
      <w:r>
        <w:t>Press contact</w:t>
      </w:r>
      <w:bookmarkStart w:id="0" w:name="_GoBack"/>
      <w:bookmarkEnd w:id="0"/>
    </w:p>
    <w:p w14:paraId="25A9B63D" w14:textId="77777777" w:rsidR="002012C3" w:rsidRPr="002012C3" w:rsidRDefault="002012C3" w:rsidP="002012C3">
      <w:r w:rsidRPr="002012C3">
        <w:t>Simone Schumacher</w:t>
      </w:r>
      <w:r w:rsidRPr="002012C3">
        <w:br/>
        <w:t>Jouhsen-bündgens Maschinenbau GmbH</w:t>
      </w:r>
      <w:r w:rsidRPr="002012C3">
        <w:br/>
        <w:t>Industriestraße 11-13</w:t>
      </w:r>
      <w:r w:rsidRPr="002012C3">
        <w:br/>
        <w:t>52224 Stolberg, Germany</w:t>
      </w:r>
    </w:p>
    <w:p w14:paraId="7AC117F3" w14:textId="77777777" w:rsidR="002012C3" w:rsidRPr="002012C3" w:rsidRDefault="002012C3" w:rsidP="002012C3">
      <w:pPr>
        <w:rPr>
          <w:rFonts w:ascii="Arial" w:hAnsi="Arial" w:cs="Arial"/>
        </w:rPr>
      </w:pPr>
      <w:r w:rsidRPr="002012C3">
        <w:t xml:space="preserve">Phone: +49 (2402) 102067-0 </w:t>
      </w:r>
      <w:r w:rsidRPr="002012C3">
        <w:br/>
        <w:t xml:space="preserve">Fax: +49 (2402) 102067-90 </w:t>
      </w:r>
      <w:r w:rsidRPr="002012C3">
        <w:br/>
        <w:t>jouhsen@jouhsen.de</w:t>
      </w:r>
      <w:r w:rsidRPr="002012C3">
        <w:br/>
      </w:r>
      <w:hyperlink r:id="rId8" w:history="1">
        <w:r w:rsidRPr="002012C3">
          <w:rPr>
            <w:rStyle w:val="Link"/>
            <w:rFonts w:cs="Arial"/>
          </w:rPr>
          <w:t>www.jouhsen.de </w:t>
        </w:r>
      </w:hyperlink>
    </w:p>
    <w:p w14:paraId="003D0517" w14:textId="5B9B189A" w:rsidR="002012C3" w:rsidRDefault="002012C3" w:rsidP="002012C3"/>
    <w:sectPr w:rsidR="002012C3" w:rsidSect="006C0C4A">
      <w:headerReference w:type="default" r:id="rId9"/>
      <w:footerReference w:type="first" r:id="rId10"/>
      <w:pgSz w:w="11906" w:h="16838" w:code="9"/>
      <w:pgMar w:top="1985" w:right="1134" w:bottom="1985" w:left="1418" w:header="1032"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4599B" w14:textId="77777777" w:rsidR="00DB00C3" w:rsidRDefault="00DB00C3" w:rsidP="00A3056A">
      <w:pPr>
        <w:spacing w:after="0" w:line="240" w:lineRule="auto"/>
      </w:pPr>
      <w:r>
        <w:separator/>
      </w:r>
    </w:p>
  </w:endnote>
  <w:endnote w:type="continuationSeparator" w:id="0">
    <w:p w14:paraId="6E67B427" w14:textId="77777777" w:rsidR="00DB00C3" w:rsidRDefault="00DB00C3" w:rsidP="00A30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rPr>
      <w:id w:val="-1393040900"/>
      <w:docPartObj>
        <w:docPartGallery w:val="Page Numbers (Bottom of Page)"/>
        <w:docPartUnique/>
      </w:docPartObj>
    </w:sdtPr>
    <w:sdtContent>
      <w:sdt>
        <w:sdtPr>
          <w:rPr>
            <w:rFonts w:cstheme="minorHAnsi"/>
          </w:rPr>
          <w:id w:val="-1769616900"/>
          <w:docPartObj>
            <w:docPartGallery w:val="Page Numbers (Top of Page)"/>
            <w:docPartUnique/>
          </w:docPartObj>
        </w:sdtPr>
        <w:sdtContent>
          <w:p w14:paraId="540B4E8A" w14:textId="47F48E4B" w:rsidR="00DB00C3" w:rsidRPr="00274624" w:rsidRDefault="00DB00C3">
            <w:pPr>
              <w:pStyle w:val="Fuzeile"/>
              <w:jc w:val="right"/>
              <w:rPr>
                <w:rFonts w:cstheme="minorHAnsi"/>
              </w:rPr>
            </w:pPr>
            <w:r>
              <w:t xml:space="preserve">Seite </w:t>
            </w:r>
            <w:r w:rsidRPr="00274624">
              <w:rPr>
                <w:rFonts w:cstheme="minorHAnsi"/>
                <w:bCs/>
                <w:sz w:val="24"/>
                <w:szCs w:val="24"/>
              </w:rPr>
              <w:fldChar w:fldCharType="begin"/>
            </w:r>
            <w:r w:rsidRPr="00274624">
              <w:rPr>
                <w:rFonts w:cstheme="minorHAnsi"/>
                <w:bCs/>
              </w:rPr>
              <w:instrText>PAGE</w:instrText>
            </w:r>
            <w:r w:rsidRPr="00274624">
              <w:rPr>
                <w:rFonts w:cstheme="minorHAnsi"/>
                <w:bCs/>
                <w:sz w:val="24"/>
                <w:szCs w:val="24"/>
              </w:rPr>
              <w:fldChar w:fldCharType="separate"/>
            </w:r>
            <w:r>
              <w:rPr>
                <w:rFonts w:cstheme="minorHAnsi"/>
                <w:bCs/>
                <w:noProof/>
              </w:rPr>
              <w:t>1</w:t>
            </w:r>
            <w:r w:rsidRPr="00274624">
              <w:rPr>
                <w:rFonts w:cstheme="minorHAnsi"/>
                <w:bCs/>
                <w:sz w:val="24"/>
                <w:szCs w:val="24"/>
              </w:rPr>
              <w:fldChar w:fldCharType="end"/>
            </w:r>
            <w:r>
              <w:t xml:space="preserve"> von </w:t>
            </w:r>
            <w:r w:rsidRPr="00274624">
              <w:rPr>
                <w:rFonts w:cstheme="minorHAnsi"/>
                <w:bCs/>
                <w:sz w:val="24"/>
                <w:szCs w:val="24"/>
              </w:rPr>
              <w:fldChar w:fldCharType="begin"/>
            </w:r>
            <w:r w:rsidRPr="00274624">
              <w:rPr>
                <w:rFonts w:cstheme="minorHAnsi"/>
                <w:bCs/>
              </w:rPr>
              <w:instrText>NUMPAGES</w:instrText>
            </w:r>
            <w:r w:rsidRPr="00274624">
              <w:rPr>
                <w:rFonts w:cstheme="minorHAnsi"/>
                <w:bCs/>
                <w:sz w:val="24"/>
                <w:szCs w:val="24"/>
              </w:rPr>
              <w:fldChar w:fldCharType="separate"/>
            </w:r>
            <w:r>
              <w:rPr>
                <w:rFonts w:cstheme="minorHAnsi"/>
                <w:bCs/>
                <w:noProof/>
              </w:rPr>
              <w:t>2</w:t>
            </w:r>
            <w:r w:rsidRPr="00274624">
              <w:rPr>
                <w:rFonts w:cstheme="minorHAnsi"/>
                <w:bCs/>
                <w:sz w:val="24"/>
                <w:szCs w:val="24"/>
              </w:rPr>
              <w:fldChar w:fldCharType="end"/>
            </w:r>
            <w:r>
              <w:rPr>
                <w:bCs/>
                <w:sz w:val="24"/>
                <w:szCs w:val="24"/>
              </w:rPr>
              <w:br/>
            </w:r>
          </w:p>
        </w:sdtContent>
      </w:sdt>
    </w:sdtContent>
  </w:sd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2"/>
      <w:gridCol w:w="4672"/>
    </w:tblGrid>
    <w:tr w:rsidR="00DB00C3" w:rsidRPr="00FD350E" w14:paraId="75558C19" w14:textId="77777777" w:rsidTr="00FD350E">
      <w:tc>
        <w:tcPr>
          <w:tcW w:w="4672" w:type="dxa"/>
        </w:tcPr>
        <w:p w14:paraId="50D0E504" w14:textId="77777777" w:rsidR="00DB00C3" w:rsidRPr="00FD350E" w:rsidRDefault="00DB00C3">
          <w:pPr>
            <w:pStyle w:val="Fuzeile"/>
            <w:rPr>
              <w:sz w:val="14"/>
              <w:szCs w:val="14"/>
            </w:rPr>
          </w:pPr>
          <w:r>
            <w:rPr>
              <w:sz w:val="14"/>
              <w:szCs w:val="14"/>
            </w:rPr>
            <w:t>Wibo – Technologiekommunikation GmbH</w:t>
          </w:r>
        </w:p>
      </w:tc>
      <w:tc>
        <w:tcPr>
          <w:tcW w:w="4672" w:type="dxa"/>
        </w:tcPr>
        <w:p w14:paraId="78EE9EF8" w14:textId="77777777" w:rsidR="00DB00C3" w:rsidRPr="00FD350E" w:rsidRDefault="00DB00C3" w:rsidP="00FD350E">
          <w:pPr>
            <w:pStyle w:val="Fuzeile"/>
            <w:jc w:val="right"/>
            <w:rPr>
              <w:sz w:val="14"/>
              <w:szCs w:val="14"/>
            </w:rPr>
          </w:pPr>
          <w:r>
            <w:rPr>
              <w:sz w:val="14"/>
              <w:szCs w:val="14"/>
            </w:rPr>
            <w:t>Ria Bosserhoff, Stand 11.08.2015</w:t>
          </w:r>
        </w:p>
      </w:tc>
    </w:tr>
  </w:tbl>
  <w:p w14:paraId="6DEC8C99" w14:textId="77777777" w:rsidR="00DB00C3" w:rsidRDefault="00DB00C3">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4DCDE" w14:textId="77777777" w:rsidR="00DB00C3" w:rsidRDefault="00DB00C3" w:rsidP="00A3056A">
      <w:pPr>
        <w:spacing w:after="0" w:line="240" w:lineRule="auto"/>
      </w:pPr>
      <w:r>
        <w:separator/>
      </w:r>
    </w:p>
  </w:footnote>
  <w:footnote w:type="continuationSeparator" w:id="0">
    <w:p w14:paraId="423EECB3" w14:textId="77777777" w:rsidR="00DB00C3" w:rsidRDefault="00DB00C3" w:rsidP="00A3056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AE9C7" w14:textId="4921E6B5" w:rsidR="00DB00C3" w:rsidRPr="00902EC3" w:rsidRDefault="00DB00C3">
    <w:pPr>
      <w:pStyle w:val="Kopfzeile"/>
      <w:rPr>
        <w:rStyle w:val="Fett"/>
      </w:rPr>
    </w:pPr>
    <w:r w:rsidRPr="002012C3">
      <w:rPr>
        <w:rStyle w:val="Fett"/>
        <w:rFonts w:ascii="Arial" w:hAnsi="Arial" w:cs="Arial"/>
        <w:b w:val="0"/>
      </w:rPr>
      <w:t>PRESSRELEASE</w:t>
    </w:r>
    <w:r>
      <w:rPr>
        <w:rStyle w:val="Fett"/>
      </w:rPr>
      <w:tab/>
    </w:r>
    <w:r>
      <w:rPr>
        <w:rStyle w:val="Fett"/>
      </w:rPr>
      <w:tab/>
    </w:r>
    <w:r>
      <w:rPr>
        <w:rFonts w:asciiTheme="majorHAnsi" w:hAnsiTheme="majorHAnsi"/>
        <w:b/>
        <w:bCs/>
        <w:noProof/>
        <w:lang w:eastAsia="de-DE"/>
      </w:rPr>
      <w:drawing>
        <wp:inline distT="0" distB="0" distL="0" distR="0" wp14:anchorId="3DC8DE0E" wp14:editId="5DFBA4C3">
          <wp:extent cx="2159000" cy="406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eu.png"/>
                  <pic:cNvPicPr/>
                </pic:nvPicPr>
                <pic:blipFill>
                  <a:blip r:embed="rId1">
                    <a:extLst>
                      <a:ext uri="{28A0092B-C50C-407E-A947-70E740481C1C}">
                        <a14:useLocalDpi xmlns:a14="http://schemas.microsoft.com/office/drawing/2010/main" val="0"/>
                      </a:ext>
                    </a:extLst>
                  </a:blip>
                  <a:stretch>
                    <a:fillRect/>
                  </a:stretch>
                </pic:blipFill>
                <pic:spPr>
                  <a:xfrm>
                    <a:off x="0" y="0"/>
                    <a:ext cx="2159000" cy="4064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2622F"/>
    <w:multiLevelType w:val="hybridMultilevel"/>
    <w:tmpl w:val="C67E576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782160C"/>
    <w:multiLevelType w:val="hybridMultilevel"/>
    <w:tmpl w:val="14D823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F063277"/>
    <w:multiLevelType w:val="hybridMultilevel"/>
    <w:tmpl w:val="8F1470F2"/>
    <w:lvl w:ilvl="0" w:tplc="787A54CE">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E450EA"/>
    <w:multiLevelType w:val="hybridMultilevel"/>
    <w:tmpl w:val="E70AE9C6"/>
    <w:lvl w:ilvl="0" w:tplc="04070005">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mailMerge>
    <w:mainDocumentType w:val="formLetters"/>
    <w:linkToQuery/>
    <w:dataType w:val="native"/>
    <w:query w:val="SELECT * FROM `Office Address List` "/>
  </w:mailMerg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1520FCD-A0A6-4E45-8A25-F4B30BDA96CB}"/>
    <w:docVar w:name="dgnword-eventsink" w:val="3125868140304"/>
  </w:docVars>
  <w:rsids>
    <w:rsidRoot w:val="0099344A"/>
    <w:rsid w:val="00030269"/>
    <w:rsid w:val="00066149"/>
    <w:rsid w:val="00071FC3"/>
    <w:rsid w:val="000933EE"/>
    <w:rsid w:val="000E347E"/>
    <w:rsid w:val="00132184"/>
    <w:rsid w:val="0013631F"/>
    <w:rsid w:val="0017662D"/>
    <w:rsid w:val="001F4D27"/>
    <w:rsid w:val="002012C3"/>
    <w:rsid w:val="00202BD0"/>
    <w:rsid w:val="00202CE8"/>
    <w:rsid w:val="00221C03"/>
    <w:rsid w:val="002326B9"/>
    <w:rsid w:val="00240C84"/>
    <w:rsid w:val="00256A33"/>
    <w:rsid w:val="00274624"/>
    <w:rsid w:val="002A3A93"/>
    <w:rsid w:val="002A7BC6"/>
    <w:rsid w:val="002C5335"/>
    <w:rsid w:val="002E6E0A"/>
    <w:rsid w:val="002F6F6A"/>
    <w:rsid w:val="003173BB"/>
    <w:rsid w:val="0033780C"/>
    <w:rsid w:val="00342613"/>
    <w:rsid w:val="0037615C"/>
    <w:rsid w:val="00382B16"/>
    <w:rsid w:val="003A7010"/>
    <w:rsid w:val="003C3DC7"/>
    <w:rsid w:val="004A1754"/>
    <w:rsid w:val="004D29FB"/>
    <w:rsid w:val="004F6944"/>
    <w:rsid w:val="005031E7"/>
    <w:rsid w:val="00503318"/>
    <w:rsid w:val="0051233E"/>
    <w:rsid w:val="00515810"/>
    <w:rsid w:val="00526FC4"/>
    <w:rsid w:val="00552867"/>
    <w:rsid w:val="0056108E"/>
    <w:rsid w:val="00562C0D"/>
    <w:rsid w:val="005B4DD2"/>
    <w:rsid w:val="005E6332"/>
    <w:rsid w:val="005F765C"/>
    <w:rsid w:val="006417BE"/>
    <w:rsid w:val="00655165"/>
    <w:rsid w:val="00672CC5"/>
    <w:rsid w:val="00683C7C"/>
    <w:rsid w:val="006A3AE8"/>
    <w:rsid w:val="006A53F3"/>
    <w:rsid w:val="006C0C4A"/>
    <w:rsid w:val="006D0E9A"/>
    <w:rsid w:val="00712A56"/>
    <w:rsid w:val="00714C87"/>
    <w:rsid w:val="00722EC7"/>
    <w:rsid w:val="0074231A"/>
    <w:rsid w:val="0075742A"/>
    <w:rsid w:val="007664D9"/>
    <w:rsid w:val="0076693C"/>
    <w:rsid w:val="007A13BF"/>
    <w:rsid w:val="007A4490"/>
    <w:rsid w:val="007A6752"/>
    <w:rsid w:val="007A6B1F"/>
    <w:rsid w:val="007B71CA"/>
    <w:rsid w:val="007D69A2"/>
    <w:rsid w:val="00805B64"/>
    <w:rsid w:val="00812205"/>
    <w:rsid w:val="00847F7A"/>
    <w:rsid w:val="0085373A"/>
    <w:rsid w:val="00856D4B"/>
    <w:rsid w:val="00866803"/>
    <w:rsid w:val="008A3D6B"/>
    <w:rsid w:val="008B1FCC"/>
    <w:rsid w:val="00902EC3"/>
    <w:rsid w:val="0093290B"/>
    <w:rsid w:val="0099344A"/>
    <w:rsid w:val="009A0B31"/>
    <w:rsid w:val="00A146A5"/>
    <w:rsid w:val="00A3056A"/>
    <w:rsid w:val="00A84A1F"/>
    <w:rsid w:val="00A91C38"/>
    <w:rsid w:val="00AD66C8"/>
    <w:rsid w:val="00AD6C03"/>
    <w:rsid w:val="00AE07DE"/>
    <w:rsid w:val="00B002D9"/>
    <w:rsid w:val="00B85649"/>
    <w:rsid w:val="00B939DA"/>
    <w:rsid w:val="00BA2575"/>
    <w:rsid w:val="00BB1F72"/>
    <w:rsid w:val="00BC0309"/>
    <w:rsid w:val="00BD0782"/>
    <w:rsid w:val="00BD647A"/>
    <w:rsid w:val="00BE0F2A"/>
    <w:rsid w:val="00C50EAF"/>
    <w:rsid w:val="00C61004"/>
    <w:rsid w:val="00C7288D"/>
    <w:rsid w:val="00C72CFD"/>
    <w:rsid w:val="00CA3217"/>
    <w:rsid w:val="00CB2165"/>
    <w:rsid w:val="00CB2B38"/>
    <w:rsid w:val="00CC2667"/>
    <w:rsid w:val="00CD32C3"/>
    <w:rsid w:val="00CD454C"/>
    <w:rsid w:val="00CE5A1F"/>
    <w:rsid w:val="00D13835"/>
    <w:rsid w:val="00D14C29"/>
    <w:rsid w:val="00D313EB"/>
    <w:rsid w:val="00D3169A"/>
    <w:rsid w:val="00D327C1"/>
    <w:rsid w:val="00D4137A"/>
    <w:rsid w:val="00D43293"/>
    <w:rsid w:val="00D70430"/>
    <w:rsid w:val="00D92E56"/>
    <w:rsid w:val="00D954DC"/>
    <w:rsid w:val="00DB00C3"/>
    <w:rsid w:val="00DC22DD"/>
    <w:rsid w:val="00DE3001"/>
    <w:rsid w:val="00DE61DA"/>
    <w:rsid w:val="00E02555"/>
    <w:rsid w:val="00E14983"/>
    <w:rsid w:val="00E34B29"/>
    <w:rsid w:val="00E44DA1"/>
    <w:rsid w:val="00E457BE"/>
    <w:rsid w:val="00E72571"/>
    <w:rsid w:val="00E80B23"/>
    <w:rsid w:val="00EB767C"/>
    <w:rsid w:val="00EC6E36"/>
    <w:rsid w:val="00EC7033"/>
    <w:rsid w:val="00EE6E2A"/>
    <w:rsid w:val="00EF3A11"/>
    <w:rsid w:val="00F25E38"/>
    <w:rsid w:val="00F539D7"/>
    <w:rsid w:val="00F60BAA"/>
    <w:rsid w:val="00F67771"/>
    <w:rsid w:val="00F85C8F"/>
    <w:rsid w:val="00F915E3"/>
    <w:rsid w:val="00FD350E"/>
    <w:rsid w:val="00FF53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2A7E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83C7C"/>
    <w:pPr>
      <w:spacing w:after="360" w:line="320" w:lineRule="exact"/>
    </w:pPr>
    <w:rPr>
      <w:color w:val="000000" w:themeColor="text1"/>
    </w:rPr>
  </w:style>
  <w:style w:type="paragraph" w:styleId="berschrift1">
    <w:name w:val="heading 1"/>
    <w:basedOn w:val="Standard"/>
    <w:next w:val="Standard"/>
    <w:link w:val="berschrift1Zchn"/>
    <w:uiPriority w:val="9"/>
    <w:qFormat/>
    <w:rsid w:val="0037615C"/>
    <w:pPr>
      <w:keepNext/>
      <w:keepLines/>
      <w:spacing w:before="240" w:after="0"/>
      <w:outlineLvl w:val="0"/>
    </w:pPr>
    <w:rPr>
      <w:rFonts w:asciiTheme="majorHAnsi" w:eastAsiaTheme="majorEastAsia" w:hAnsiTheme="majorHAnsi" w:cstheme="majorBidi"/>
      <w:b/>
      <w:caps/>
      <w:color w:val="5D730F" w:themeColor="accent1" w:themeShade="BF"/>
      <w:sz w:val="32"/>
      <w:szCs w:val="32"/>
    </w:rPr>
  </w:style>
  <w:style w:type="paragraph" w:styleId="berschrift2">
    <w:name w:val="heading 2"/>
    <w:basedOn w:val="Standard"/>
    <w:next w:val="Standard"/>
    <w:link w:val="berschrift2Zchn"/>
    <w:uiPriority w:val="9"/>
    <w:unhideWhenUsed/>
    <w:qFormat/>
    <w:rsid w:val="0037615C"/>
    <w:pPr>
      <w:keepNext/>
      <w:keepLines/>
      <w:spacing w:before="720" w:after="0"/>
      <w:outlineLvl w:val="1"/>
    </w:pPr>
    <w:rPr>
      <w:rFonts w:asciiTheme="majorHAnsi" w:eastAsiaTheme="majorEastAsia" w:hAnsiTheme="majorHAnsi" w:cstheme="majorBidi"/>
      <w:b/>
      <w:color w:val="auto"/>
      <w:sz w:val="26"/>
      <w:szCs w:val="26"/>
    </w:rPr>
  </w:style>
  <w:style w:type="paragraph" w:styleId="berschrift3">
    <w:name w:val="heading 3"/>
    <w:basedOn w:val="Standard"/>
    <w:next w:val="Standard"/>
    <w:link w:val="berschrift3Zchn"/>
    <w:uiPriority w:val="9"/>
    <w:unhideWhenUsed/>
    <w:qFormat/>
    <w:rsid w:val="0037615C"/>
    <w:pPr>
      <w:keepNext/>
      <w:keepLines/>
      <w:spacing w:before="480" w:after="12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qFormat/>
    <w:rsid w:val="00672CC5"/>
    <w:pPr>
      <w:keepNext/>
      <w:keepLines/>
      <w:spacing w:before="200" w:after="0"/>
      <w:outlineLvl w:val="3"/>
    </w:pPr>
    <w:rPr>
      <w:rFonts w:asciiTheme="majorHAnsi" w:eastAsiaTheme="majorEastAsia" w:hAnsiTheme="majorHAnsi" w:cstheme="majorBidi"/>
      <w:b/>
      <w:bCs/>
      <w:i/>
      <w:iCs/>
      <w:color w:val="7E9A1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5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056A"/>
  </w:style>
  <w:style w:type="paragraph" w:styleId="Fuzeile">
    <w:name w:val="footer"/>
    <w:basedOn w:val="Standard"/>
    <w:link w:val="FuzeileZchn"/>
    <w:uiPriority w:val="99"/>
    <w:unhideWhenUsed/>
    <w:rsid w:val="00A305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056A"/>
  </w:style>
  <w:style w:type="character" w:styleId="Platzhaltertext">
    <w:name w:val="Placeholder Text"/>
    <w:basedOn w:val="Absatz-Standardschriftart"/>
    <w:uiPriority w:val="99"/>
    <w:semiHidden/>
    <w:rsid w:val="00030269"/>
    <w:rPr>
      <w:color w:val="808080"/>
    </w:rPr>
  </w:style>
  <w:style w:type="character" w:customStyle="1" w:styleId="berschrift1Zchn">
    <w:name w:val="Überschrift 1 Zchn"/>
    <w:basedOn w:val="Absatz-Standardschriftart"/>
    <w:link w:val="berschrift1"/>
    <w:uiPriority w:val="9"/>
    <w:rsid w:val="0037615C"/>
    <w:rPr>
      <w:rFonts w:asciiTheme="majorHAnsi" w:eastAsiaTheme="majorEastAsia" w:hAnsiTheme="majorHAnsi" w:cstheme="majorBidi"/>
      <w:b/>
      <w:caps/>
      <w:color w:val="5D730F" w:themeColor="accent1" w:themeShade="BF"/>
      <w:sz w:val="32"/>
      <w:szCs w:val="32"/>
    </w:rPr>
  </w:style>
  <w:style w:type="paragraph" w:styleId="Titel">
    <w:name w:val="Title"/>
    <w:basedOn w:val="Standard"/>
    <w:next w:val="Standard"/>
    <w:link w:val="TitelZchn"/>
    <w:uiPriority w:val="10"/>
    <w:qFormat/>
    <w:rsid w:val="00BB1F72"/>
    <w:pPr>
      <w:spacing w:before="720" w:after="0" w:line="240" w:lineRule="auto"/>
      <w:contextualSpacing/>
    </w:pPr>
    <w:rPr>
      <w:rFonts w:asciiTheme="majorHAnsi" w:eastAsiaTheme="majorEastAsia" w:hAnsiTheme="majorHAnsi" w:cstheme="majorBidi"/>
      <w:caps/>
      <w:color w:val="auto"/>
      <w:spacing w:val="-10"/>
      <w:kern w:val="28"/>
      <w:sz w:val="56"/>
      <w:szCs w:val="56"/>
    </w:rPr>
  </w:style>
  <w:style w:type="character" w:customStyle="1" w:styleId="TitelZchn">
    <w:name w:val="Titel Zchn"/>
    <w:basedOn w:val="Absatz-Standardschriftart"/>
    <w:link w:val="Titel"/>
    <w:uiPriority w:val="10"/>
    <w:rsid w:val="00BB1F72"/>
    <w:rPr>
      <w:rFonts w:asciiTheme="majorHAnsi" w:eastAsiaTheme="majorEastAsia" w:hAnsiTheme="majorHAnsi" w:cstheme="majorBidi"/>
      <w:caps/>
      <w:spacing w:val="-10"/>
      <w:kern w:val="28"/>
      <w:sz w:val="56"/>
      <w:szCs w:val="56"/>
    </w:rPr>
  </w:style>
  <w:style w:type="paragraph" w:styleId="Untertitel">
    <w:name w:val="Subtitle"/>
    <w:basedOn w:val="Standard"/>
    <w:next w:val="Standard"/>
    <w:link w:val="UntertitelZchn"/>
    <w:uiPriority w:val="11"/>
    <w:qFormat/>
    <w:rsid w:val="00BB1F72"/>
    <w:pPr>
      <w:numPr>
        <w:ilvl w:val="1"/>
      </w:numPr>
      <w:spacing w:line="288" w:lineRule="auto"/>
    </w:pPr>
    <w:rPr>
      <w:rFonts w:eastAsiaTheme="minorEastAsia"/>
      <w:spacing w:val="15"/>
      <w:sz w:val="44"/>
    </w:rPr>
  </w:style>
  <w:style w:type="character" w:customStyle="1" w:styleId="UntertitelZchn">
    <w:name w:val="Untertitel Zchn"/>
    <w:basedOn w:val="Absatz-Standardschriftart"/>
    <w:link w:val="Untertitel"/>
    <w:uiPriority w:val="11"/>
    <w:rsid w:val="00BB1F72"/>
    <w:rPr>
      <w:rFonts w:eastAsiaTheme="minorEastAsia"/>
      <w:color w:val="000000" w:themeColor="text1"/>
      <w:spacing w:val="15"/>
      <w:sz w:val="44"/>
    </w:rPr>
  </w:style>
  <w:style w:type="character" w:customStyle="1" w:styleId="berschrift2Zchn">
    <w:name w:val="Überschrift 2 Zchn"/>
    <w:basedOn w:val="Absatz-Standardschriftart"/>
    <w:link w:val="berschrift2"/>
    <w:uiPriority w:val="9"/>
    <w:rsid w:val="0037615C"/>
    <w:rPr>
      <w:rFonts w:asciiTheme="majorHAnsi" w:eastAsiaTheme="majorEastAsia" w:hAnsiTheme="majorHAnsi" w:cstheme="majorBidi"/>
      <w:b/>
      <w:sz w:val="26"/>
      <w:szCs w:val="26"/>
    </w:rPr>
  </w:style>
  <w:style w:type="paragraph" w:styleId="KeinLeerraum">
    <w:name w:val="No Spacing"/>
    <w:uiPriority w:val="1"/>
    <w:qFormat/>
    <w:rsid w:val="00240C84"/>
    <w:pPr>
      <w:spacing w:after="0" w:line="240" w:lineRule="auto"/>
      <w:jc w:val="both"/>
    </w:pPr>
    <w:rPr>
      <w:color w:val="000000" w:themeColor="text1"/>
    </w:rPr>
  </w:style>
  <w:style w:type="table" w:styleId="Tabellenraster">
    <w:name w:val="Table Grid"/>
    <w:basedOn w:val="NormaleTabelle"/>
    <w:uiPriority w:val="39"/>
    <w:rsid w:val="00E45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3Zchn">
    <w:name w:val="Überschrift 3 Zchn"/>
    <w:basedOn w:val="Absatz-Standardschriftart"/>
    <w:link w:val="berschrift3"/>
    <w:uiPriority w:val="9"/>
    <w:rsid w:val="0037615C"/>
    <w:rPr>
      <w:rFonts w:asciiTheme="majorHAnsi" w:eastAsiaTheme="majorEastAsia" w:hAnsiTheme="majorHAnsi" w:cstheme="majorBidi"/>
      <w:b/>
      <w:color w:val="000000" w:themeColor="text1"/>
      <w:szCs w:val="24"/>
    </w:rPr>
  </w:style>
  <w:style w:type="character" w:styleId="Schwachhervorheb">
    <w:name w:val="Subtle Emphasis"/>
    <w:basedOn w:val="Absatz-Standardschriftart"/>
    <w:uiPriority w:val="19"/>
    <w:qFormat/>
    <w:rsid w:val="00BC0309"/>
    <w:rPr>
      <w:rFonts w:asciiTheme="minorHAnsi" w:hAnsiTheme="minorHAnsi"/>
      <w:i/>
      <w:iCs/>
      <w:color w:val="7F7F7F" w:themeColor="text1" w:themeTint="80"/>
    </w:rPr>
  </w:style>
  <w:style w:type="character" w:styleId="Fett">
    <w:name w:val="Strong"/>
    <w:basedOn w:val="Absatz-Standardschriftart"/>
    <w:uiPriority w:val="22"/>
    <w:qFormat/>
    <w:rsid w:val="00E72571"/>
    <w:rPr>
      <w:rFonts w:asciiTheme="majorHAnsi" w:hAnsiTheme="majorHAnsi"/>
      <w:b/>
      <w:bCs/>
    </w:rPr>
  </w:style>
  <w:style w:type="paragraph" w:styleId="IntensivesZitat">
    <w:name w:val="Intense Quote"/>
    <w:basedOn w:val="Standard"/>
    <w:next w:val="Standard"/>
    <w:link w:val="IntensivesZitatZchn"/>
    <w:uiPriority w:val="30"/>
    <w:qFormat/>
    <w:rsid w:val="00BC0309"/>
    <w:pPr>
      <w:pBdr>
        <w:top w:val="single" w:sz="4" w:space="10" w:color="7E9A14" w:themeColor="accent1"/>
        <w:bottom w:val="single" w:sz="4" w:space="10" w:color="7E9A14" w:themeColor="accent1"/>
      </w:pBdr>
      <w:spacing w:before="360"/>
      <w:ind w:left="864" w:right="864"/>
      <w:jc w:val="center"/>
    </w:pPr>
    <w:rPr>
      <w:iCs/>
      <w:color w:val="7E9A14" w:themeColor="accent1"/>
    </w:rPr>
  </w:style>
  <w:style w:type="character" w:customStyle="1" w:styleId="IntensivesZitatZchn">
    <w:name w:val="Intensives Zitat Zchn"/>
    <w:basedOn w:val="Absatz-Standardschriftart"/>
    <w:link w:val="IntensivesZitat"/>
    <w:uiPriority w:val="30"/>
    <w:rsid w:val="00BC0309"/>
    <w:rPr>
      <w:iCs/>
      <w:color w:val="7E9A14" w:themeColor="accent1"/>
    </w:rPr>
  </w:style>
  <w:style w:type="character" w:styleId="IntensiverVerweis">
    <w:name w:val="Intense Reference"/>
    <w:basedOn w:val="Absatz-Standardschriftart"/>
    <w:uiPriority w:val="32"/>
    <w:qFormat/>
    <w:rsid w:val="00BC0309"/>
    <w:rPr>
      <w:rFonts w:asciiTheme="majorHAnsi" w:hAnsiTheme="majorHAnsi"/>
      <w:b w:val="0"/>
      <w:bCs/>
      <w:smallCaps/>
      <w:color w:val="7E9A14" w:themeColor="accent1"/>
      <w:spacing w:val="5"/>
    </w:rPr>
  </w:style>
  <w:style w:type="character" w:styleId="Buchtitel">
    <w:name w:val="Book Title"/>
    <w:basedOn w:val="Absatz-Standardschriftart"/>
    <w:uiPriority w:val="33"/>
    <w:qFormat/>
    <w:rsid w:val="00BC0309"/>
    <w:rPr>
      <w:rFonts w:asciiTheme="majorHAnsi" w:hAnsiTheme="majorHAnsi"/>
      <w:b w:val="0"/>
      <w:bCs/>
      <w:i w:val="0"/>
      <w:iCs/>
      <w:spacing w:val="5"/>
    </w:rPr>
  </w:style>
  <w:style w:type="paragraph" w:styleId="Listenabsatz">
    <w:name w:val="List Paragraph"/>
    <w:basedOn w:val="Standard"/>
    <w:uiPriority w:val="34"/>
    <w:qFormat/>
    <w:rsid w:val="00BC0309"/>
    <w:pPr>
      <w:ind w:left="720"/>
      <w:contextualSpacing/>
    </w:pPr>
  </w:style>
  <w:style w:type="paragraph" w:styleId="Sprechblasentext">
    <w:name w:val="Balloon Text"/>
    <w:basedOn w:val="Standard"/>
    <w:link w:val="SprechblasentextZchn"/>
    <w:uiPriority w:val="99"/>
    <w:semiHidden/>
    <w:unhideWhenUsed/>
    <w:rsid w:val="005031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31E7"/>
    <w:rPr>
      <w:rFonts w:ascii="Segoe UI" w:hAnsi="Segoe UI" w:cs="Segoe UI"/>
      <w:color w:val="000000" w:themeColor="text1"/>
      <w:sz w:val="18"/>
      <w:szCs w:val="18"/>
    </w:rPr>
  </w:style>
  <w:style w:type="character" w:styleId="Link">
    <w:name w:val="Hyperlink"/>
    <w:basedOn w:val="Absatz-Standardschriftart"/>
    <w:uiPriority w:val="99"/>
    <w:unhideWhenUsed/>
    <w:rsid w:val="00F915E3"/>
    <w:rPr>
      <w:color w:val="7E9A14" w:themeColor="hyperlink"/>
      <w:u w:val="single"/>
    </w:rPr>
  </w:style>
  <w:style w:type="table" w:customStyle="1" w:styleId="Listentabelle3Akzent11">
    <w:name w:val="Listentabelle 3 – Akzent 11"/>
    <w:basedOn w:val="NormaleTabelle"/>
    <w:uiPriority w:val="48"/>
    <w:rsid w:val="0037615C"/>
    <w:pPr>
      <w:spacing w:after="0" w:line="240" w:lineRule="auto"/>
    </w:pPr>
    <w:tblPr>
      <w:tblStyleRowBandSize w:val="1"/>
      <w:tblStyleColBandSize w:val="1"/>
      <w:tblInd w:w="0" w:type="dxa"/>
      <w:tblBorders>
        <w:top w:val="single" w:sz="4" w:space="0" w:color="7E9A14" w:themeColor="accent1"/>
        <w:left w:val="single" w:sz="4" w:space="0" w:color="7E9A14" w:themeColor="accent1"/>
        <w:bottom w:val="single" w:sz="4" w:space="0" w:color="7E9A14" w:themeColor="accent1"/>
        <w:right w:val="single" w:sz="4" w:space="0" w:color="7E9A14" w:themeColor="accent1"/>
      </w:tblBorders>
      <w:tblCellMar>
        <w:top w:w="0" w:type="dxa"/>
        <w:left w:w="108" w:type="dxa"/>
        <w:bottom w:w="0" w:type="dxa"/>
        <w:right w:w="108" w:type="dxa"/>
      </w:tblCellMar>
    </w:tblPr>
    <w:tblStylePr w:type="firstRow">
      <w:rPr>
        <w:b/>
        <w:bCs/>
        <w:color w:val="FFFFFF" w:themeColor="background1"/>
      </w:rPr>
      <w:tblPr/>
      <w:tcPr>
        <w:shd w:val="clear" w:color="auto" w:fill="7E9A14" w:themeFill="accent1"/>
      </w:tcPr>
    </w:tblStylePr>
    <w:tblStylePr w:type="lastRow">
      <w:rPr>
        <w:b/>
        <w:bCs/>
      </w:rPr>
      <w:tblPr/>
      <w:tcPr>
        <w:tcBorders>
          <w:top w:val="double" w:sz="4" w:space="0" w:color="7E9A1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9A14" w:themeColor="accent1"/>
          <w:right w:val="single" w:sz="4" w:space="0" w:color="7E9A14" w:themeColor="accent1"/>
        </w:tcBorders>
      </w:tcPr>
    </w:tblStylePr>
    <w:tblStylePr w:type="band1Horz">
      <w:tblPr/>
      <w:tcPr>
        <w:tcBorders>
          <w:top w:val="single" w:sz="4" w:space="0" w:color="7E9A14" w:themeColor="accent1"/>
          <w:bottom w:val="single" w:sz="4" w:space="0" w:color="7E9A1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9A14" w:themeColor="accent1"/>
          <w:left w:val="nil"/>
        </w:tcBorders>
      </w:tcPr>
    </w:tblStylePr>
    <w:tblStylePr w:type="swCell">
      <w:tblPr/>
      <w:tcPr>
        <w:tcBorders>
          <w:top w:val="double" w:sz="4" w:space="0" w:color="7E9A14" w:themeColor="accent1"/>
          <w:right w:val="nil"/>
        </w:tcBorders>
      </w:tcPr>
    </w:tblStylePr>
  </w:style>
  <w:style w:type="character" w:customStyle="1" w:styleId="berschrift4Zchn">
    <w:name w:val="Überschrift 4 Zchn"/>
    <w:basedOn w:val="Absatz-Standardschriftart"/>
    <w:link w:val="berschrift4"/>
    <w:uiPriority w:val="9"/>
    <w:rsid w:val="00672CC5"/>
    <w:rPr>
      <w:rFonts w:asciiTheme="majorHAnsi" w:eastAsiaTheme="majorEastAsia" w:hAnsiTheme="majorHAnsi" w:cstheme="majorBidi"/>
      <w:b/>
      <w:bCs/>
      <w:i/>
      <w:iCs/>
      <w:color w:val="7E9A14" w:themeColor="accent1"/>
    </w:rPr>
  </w:style>
  <w:style w:type="paragraph" w:styleId="berarbeitung">
    <w:name w:val="Revision"/>
    <w:hidden/>
    <w:uiPriority w:val="99"/>
    <w:semiHidden/>
    <w:rsid w:val="00BE0F2A"/>
    <w:pPr>
      <w:spacing w:after="0" w:line="240" w:lineRule="auto"/>
    </w:pPr>
    <w:rPr>
      <w:color w:val="000000" w:themeColor="text1"/>
    </w:rPr>
  </w:style>
  <w:style w:type="paragraph" w:styleId="StandardWeb">
    <w:name w:val="Normal (Web)"/>
    <w:basedOn w:val="Standard"/>
    <w:uiPriority w:val="99"/>
    <w:semiHidden/>
    <w:unhideWhenUsed/>
    <w:rsid w:val="002012C3"/>
    <w:pPr>
      <w:spacing w:before="100" w:beforeAutospacing="1" w:after="100" w:afterAutospacing="1" w:line="240" w:lineRule="auto"/>
    </w:pPr>
    <w:rPr>
      <w:rFonts w:ascii="Times New Roman" w:hAnsi="Times New Roman" w:cs="Times New Roman"/>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16438">
      <w:bodyDiv w:val="1"/>
      <w:marLeft w:val="0"/>
      <w:marRight w:val="0"/>
      <w:marTop w:val="0"/>
      <w:marBottom w:val="0"/>
      <w:divBdr>
        <w:top w:val="none" w:sz="0" w:space="0" w:color="auto"/>
        <w:left w:val="none" w:sz="0" w:space="0" w:color="auto"/>
        <w:bottom w:val="none" w:sz="0" w:space="0" w:color="auto"/>
        <w:right w:val="none" w:sz="0" w:space="0" w:color="auto"/>
      </w:divBdr>
    </w:div>
    <w:div w:id="893279374">
      <w:bodyDiv w:val="1"/>
      <w:marLeft w:val="0"/>
      <w:marRight w:val="0"/>
      <w:marTop w:val="0"/>
      <w:marBottom w:val="0"/>
      <w:divBdr>
        <w:top w:val="none" w:sz="0" w:space="0" w:color="auto"/>
        <w:left w:val="none" w:sz="0" w:space="0" w:color="auto"/>
        <w:bottom w:val="none" w:sz="0" w:space="0" w:color="auto"/>
        <w:right w:val="none" w:sz="0" w:space="0" w:color="auto"/>
      </w:divBdr>
    </w:div>
    <w:div w:id="1016882916">
      <w:bodyDiv w:val="1"/>
      <w:marLeft w:val="0"/>
      <w:marRight w:val="0"/>
      <w:marTop w:val="0"/>
      <w:marBottom w:val="0"/>
      <w:divBdr>
        <w:top w:val="none" w:sz="0" w:space="0" w:color="auto"/>
        <w:left w:val="none" w:sz="0" w:space="0" w:color="auto"/>
        <w:bottom w:val="none" w:sz="0" w:space="0" w:color="auto"/>
        <w:right w:val="none" w:sz="0" w:space="0" w:color="auto"/>
      </w:divBdr>
    </w:div>
    <w:div w:id="1796752766">
      <w:bodyDiv w:val="1"/>
      <w:marLeft w:val="0"/>
      <w:marRight w:val="0"/>
      <w:marTop w:val="0"/>
      <w:marBottom w:val="0"/>
      <w:divBdr>
        <w:top w:val="none" w:sz="0" w:space="0" w:color="auto"/>
        <w:left w:val="none" w:sz="0" w:space="0" w:color="auto"/>
        <w:bottom w:val="none" w:sz="0" w:space="0" w:color="auto"/>
        <w:right w:val="none" w:sz="0" w:space="0" w:color="auto"/>
      </w:divBdr>
      <w:divsChild>
        <w:div w:id="1286540682">
          <w:marLeft w:val="0"/>
          <w:marRight w:val="0"/>
          <w:marTop w:val="0"/>
          <w:marBottom w:val="0"/>
          <w:divBdr>
            <w:top w:val="none" w:sz="0" w:space="0" w:color="auto"/>
            <w:left w:val="none" w:sz="0" w:space="0" w:color="auto"/>
            <w:bottom w:val="none" w:sz="0" w:space="0" w:color="auto"/>
            <w:right w:val="none" w:sz="0" w:space="0" w:color="auto"/>
          </w:divBdr>
          <w:divsChild>
            <w:div w:id="120928399">
              <w:marLeft w:val="0"/>
              <w:marRight w:val="0"/>
              <w:marTop w:val="0"/>
              <w:marBottom w:val="0"/>
              <w:divBdr>
                <w:top w:val="none" w:sz="0" w:space="0" w:color="auto"/>
                <w:left w:val="none" w:sz="0" w:space="0" w:color="auto"/>
                <w:bottom w:val="none" w:sz="0" w:space="0" w:color="auto"/>
                <w:right w:val="none" w:sz="0" w:space="0" w:color="auto"/>
              </w:divBdr>
            </w:div>
          </w:divsChild>
        </w:div>
        <w:div w:id="1433818237">
          <w:marLeft w:val="0"/>
          <w:marRight w:val="0"/>
          <w:marTop w:val="0"/>
          <w:marBottom w:val="0"/>
          <w:divBdr>
            <w:top w:val="none" w:sz="0" w:space="0" w:color="auto"/>
            <w:left w:val="none" w:sz="0" w:space="0" w:color="auto"/>
            <w:bottom w:val="none" w:sz="0" w:space="0" w:color="auto"/>
            <w:right w:val="none" w:sz="0" w:space="0" w:color="auto"/>
          </w:divBdr>
          <w:divsChild>
            <w:div w:id="230819282">
              <w:marLeft w:val="0"/>
              <w:marRight w:val="0"/>
              <w:marTop w:val="0"/>
              <w:marBottom w:val="0"/>
              <w:divBdr>
                <w:top w:val="none" w:sz="0" w:space="0" w:color="auto"/>
                <w:left w:val="none" w:sz="0" w:space="0" w:color="auto"/>
                <w:bottom w:val="none" w:sz="0" w:space="0" w:color="auto"/>
                <w:right w:val="none" w:sz="0" w:space="0" w:color="auto"/>
              </w:divBdr>
              <w:divsChild>
                <w:div w:id="1802728947">
                  <w:marLeft w:val="0"/>
                  <w:marRight w:val="0"/>
                  <w:marTop w:val="0"/>
                  <w:marBottom w:val="0"/>
                  <w:divBdr>
                    <w:top w:val="none" w:sz="0" w:space="0" w:color="auto"/>
                    <w:left w:val="none" w:sz="0" w:space="0" w:color="auto"/>
                    <w:bottom w:val="none" w:sz="0" w:space="0" w:color="auto"/>
                    <w:right w:val="none" w:sz="0" w:space="0" w:color="auto"/>
                  </w:divBdr>
                  <w:divsChild>
                    <w:div w:id="132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ouhsen.d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7E9A14"/>
      </a:dk2>
      <a:lt2>
        <a:srgbClr val="FFFFFF"/>
      </a:lt2>
      <a:accent1>
        <a:srgbClr val="7E9A14"/>
      </a:accent1>
      <a:accent2>
        <a:srgbClr val="5E730E"/>
      </a:accent2>
      <a:accent3>
        <a:srgbClr val="3E4D09"/>
      </a:accent3>
      <a:accent4>
        <a:srgbClr val="7E9A14"/>
      </a:accent4>
      <a:accent5>
        <a:srgbClr val="5E730E"/>
      </a:accent5>
      <a:accent6>
        <a:srgbClr val="3E4D09"/>
      </a:accent6>
      <a:hlink>
        <a:srgbClr val="7E9A14"/>
      </a:hlink>
      <a:folHlink>
        <a:srgbClr val="7E9A14"/>
      </a:folHlink>
    </a:clrScheme>
    <a:fontScheme name="Wibo">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A4E55-DE46-EE46-9C03-447CEAD5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3329</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Krätzig</dc:creator>
  <cp:lastModifiedBy>Microsoft Office-Anwender</cp:lastModifiedBy>
  <cp:revision>6</cp:revision>
  <cp:lastPrinted>2018-02-27T11:26:00Z</cp:lastPrinted>
  <dcterms:created xsi:type="dcterms:W3CDTF">2018-02-26T08:15:00Z</dcterms:created>
  <dcterms:modified xsi:type="dcterms:W3CDTF">2018-02-27T12:51:00Z</dcterms:modified>
</cp:coreProperties>
</file>