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80" w:rsidRPr="00E20F7B" w:rsidRDefault="00E20F7B" w:rsidP="00547B80">
      <w:r w:rsidRPr="00E20F7B">
        <w:t>Pressemitteilung</w:t>
      </w:r>
    </w:p>
    <w:tbl>
      <w:tblPr>
        <w:tblStyle w:val="Tabellenraster"/>
        <w:tblW w:w="9677" w:type="dxa"/>
        <w:tblCellSpacing w:w="14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9"/>
        <w:gridCol w:w="2698"/>
      </w:tblGrid>
      <w:tr w:rsidR="00547B80" w:rsidRPr="00CC075B">
        <w:trPr>
          <w:tblCellSpacing w:w="142" w:type="dxa"/>
        </w:trPr>
        <w:tc>
          <w:tcPr>
            <w:tcW w:w="6875" w:type="dxa"/>
          </w:tcPr>
          <w:p w:rsidR="00547B80" w:rsidRPr="00E20F7B" w:rsidRDefault="00E20F7B" w:rsidP="008B61FC">
            <w:pPr>
              <w:rPr>
                <w:b/>
              </w:rPr>
            </w:pPr>
            <w:r w:rsidRPr="00E20F7B">
              <w:rPr>
                <w:b/>
              </w:rPr>
              <w:t>Was m</w:t>
            </w:r>
            <w:r w:rsidR="00633718">
              <w:rPr>
                <w:b/>
              </w:rPr>
              <w:t xml:space="preserve">üssen Sie in Bezug auf Ihr Personal </w:t>
            </w:r>
            <w:r w:rsidRPr="00E20F7B">
              <w:rPr>
                <w:b/>
              </w:rPr>
              <w:t>heute entsch</w:t>
            </w:r>
            <w:r w:rsidR="00633718">
              <w:rPr>
                <w:b/>
              </w:rPr>
              <w:t>eiden</w:t>
            </w:r>
            <w:r w:rsidRPr="00E20F7B">
              <w:rPr>
                <w:b/>
              </w:rPr>
              <w:t>, um morgen noch erfolgreich im Ge</w:t>
            </w:r>
            <w:bookmarkStart w:id="0" w:name="_GoBack"/>
            <w:bookmarkEnd w:id="0"/>
            <w:r w:rsidRPr="00E20F7B">
              <w:rPr>
                <w:b/>
              </w:rPr>
              <w:t>schäft zu sein?</w:t>
            </w:r>
          </w:p>
          <w:p w:rsidR="00E20F7B" w:rsidRPr="00E20F7B" w:rsidRDefault="00E20F7B" w:rsidP="008B61FC">
            <w:pPr>
              <w:rPr>
                <w:b/>
                <w:sz w:val="20"/>
              </w:rPr>
            </w:pPr>
            <w:r w:rsidRPr="00E20F7B">
              <w:rPr>
                <w:b/>
                <w:sz w:val="20"/>
              </w:rPr>
              <w:t>Webinar zur strategischen Personal</w:t>
            </w:r>
            <w:r w:rsidR="00633718">
              <w:rPr>
                <w:b/>
                <w:sz w:val="20"/>
              </w:rPr>
              <w:t>planung</w:t>
            </w:r>
            <w:r w:rsidRPr="00E20F7B">
              <w:rPr>
                <w:b/>
                <w:sz w:val="20"/>
              </w:rPr>
              <w:t xml:space="preserve"> im Mittelstand</w:t>
            </w:r>
          </w:p>
          <w:p w:rsidR="00547B80" w:rsidRPr="00E20F7B" w:rsidRDefault="00547B80" w:rsidP="008B61FC">
            <w:pPr>
              <w:rPr>
                <w:b/>
              </w:rPr>
            </w:pPr>
          </w:p>
          <w:p w:rsidR="00547B80" w:rsidRPr="00E20F7B" w:rsidRDefault="00E20F7B" w:rsidP="008B61FC">
            <w:pPr>
              <w:rPr>
                <w:sz w:val="22"/>
                <w:szCs w:val="22"/>
              </w:rPr>
            </w:pPr>
            <w:r w:rsidRPr="00E20F7B">
              <w:rPr>
                <w:sz w:val="22"/>
                <w:szCs w:val="22"/>
              </w:rPr>
              <w:t>Eschborn</w:t>
            </w:r>
            <w:r w:rsidR="00547B80" w:rsidRPr="00E20F7B">
              <w:rPr>
                <w:sz w:val="22"/>
                <w:szCs w:val="22"/>
              </w:rPr>
              <w:t xml:space="preserve">, </w:t>
            </w:r>
            <w:r w:rsidR="00F3312F">
              <w:rPr>
                <w:sz w:val="22"/>
                <w:szCs w:val="22"/>
              </w:rPr>
              <w:t>13</w:t>
            </w:r>
            <w:r w:rsidR="00547B80" w:rsidRPr="00E20F7B">
              <w:rPr>
                <w:sz w:val="22"/>
                <w:szCs w:val="22"/>
              </w:rPr>
              <w:t xml:space="preserve">.10.2015: </w:t>
            </w:r>
            <w:r w:rsidRPr="00E20F7B">
              <w:rPr>
                <w:sz w:val="22"/>
                <w:szCs w:val="22"/>
              </w:rPr>
              <w:t xml:space="preserve">Strategische Personalarbeit ist heute mehr denn je Voraussetzung für den geschäftlichen Erfolg. </w:t>
            </w:r>
            <w:r w:rsidR="00547B80" w:rsidRPr="00E20F7B">
              <w:rPr>
                <w:sz w:val="22"/>
                <w:szCs w:val="22"/>
              </w:rPr>
              <w:t xml:space="preserve">Deshalb lädt </w:t>
            </w:r>
            <w:r w:rsidRPr="00E20F7B">
              <w:rPr>
                <w:sz w:val="22"/>
                <w:szCs w:val="22"/>
              </w:rPr>
              <w:t>das RKW Kompetenzzentrum am 26</w:t>
            </w:r>
            <w:r w:rsidR="00547B80" w:rsidRPr="00E20F7B">
              <w:rPr>
                <w:sz w:val="22"/>
                <w:szCs w:val="22"/>
              </w:rPr>
              <w:t>.</w:t>
            </w:r>
            <w:r w:rsidRPr="00E20F7B">
              <w:rPr>
                <w:sz w:val="22"/>
                <w:szCs w:val="22"/>
              </w:rPr>
              <w:t xml:space="preserve"> Oktober zu</w:t>
            </w:r>
            <w:r w:rsidR="00633718">
              <w:rPr>
                <w:sz w:val="22"/>
                <w:szCs w:val="22"/>
              </w:rPr>
              <w:t>m</w:t>
            </w:r>
            <w:r w:rsidRPr="00E20F7B">
              <w:rPr>
                <w:sz w:val="22"/>
                <w:szCs w:val="22"/>
              </w:rPr>
              <w:t xml:space="preserve"> Webinar „Strategische Personalplanung für kleine und mittlere Unternehmen“ ein.</w:t>
            </w:r>
            <w:r w:rsidR="00547B80" w:rsidRPr="00E20F7B">
              <w:rPr>
                <w:sz w:val="22"/>
                <w:szCs w:val="22"/>
              </w:rPr>
              <w:t xml:space="preserve"> </w:t>
            </w:r>
            <w:r w:rsidR="00633718">
              <w:rPr>
                <w:sz w:val="22"/>
                <w:szCs w:val="22"/>
              </w:rPr>
              <w:t xml:space="preserve">Es </w:t>
            </w:r>
            <w:r w:rsidR="00547B80" w:rsidRPr="00E20F7B">
              <w:rPr>
                <w:sz w:val="22"/>
                <w:szCs w:val="22"/>
              </w:rPr>
              <w:t>beginnt um 1</w:t>
            </w:r>
            <w:r w:rsidRPr="00E20F7B">
              <w:rPr>
                <w:sz w:val="22"/>
                <w:szCs w:val="22"/>
              </w:rPr>
              <w:t>8</w:t>
            </w:r>
            <w:r w:rsidR="00547B80" w:rsidRPr="00E20F7B">
              <w:rPr>
                <w:sz w:val="22"/>
                <w:szCs w:val="22"/>
              </w:rPr>
              <w:t xml:space="preserve">.00 Uhr und </w:t>
            </w:r>
            <w:r w:rsidRPr="00E20F7B">
              <w:rPr>
                <w:sz w:val="22"/>
                <w:szCs w:val="22"/>
              </w:rPr>
              <w:t>erläutert</w:t>
            </w:r>
            <w:r w:rsidR="00633718">
              <w:rPr>
                <w:sz w:val="22"/>
                <w:szCs w:val="22"/>
              </w:rPr>
              <w:t xml:space="preserve"> in einer Stunde</w:t>
            </w:r>
            <w:r w:rsidRPr="00E20F7B">
              <w:rPr>
                <w:sz w:val="22"/>
                <w:szCs w:val="22"/>
              </w:rPr>
              <w:t xml:space="preserve"> a</w:t>
            </w:r>
            <w:r w:rsidR="00633718">
              <w:rPr>
                <w:sz w:val="22"/>
                <w:szCs w:val="22"/>
              </w:rPr>
              <w:t>n einem</w:t>
            </w:r>
            <w:r w:rsidR="006F65D2">
              <w:rPr>
                <w:sz w:val="22"/>
                <w:szCs w:val="22"/>
              </w:rPr>
              <w:t xml:space="preserve"> </w:t>
            </w:r>
            <w:r w:rsidRPr="00E20F7B">
              <w:rPr>
                <w:sz w:val="22"/>
                <w:szCs w:val="22"/>
              </w:rPr>
              <w:t xml:space="preserve">praktischen Beispiel, wie Unternehmen </w:t>
            </w:r>
            <w:r w:rsidR="00633718">
              <w:rPr>
                <w:sz w:val="22"/>
                <w:szCs w:val="22"/>
              </w:rPr>
              <w:t xml:space="preserve">ihre </w:t>
            </w:r>
            <w:r w:rsidRPr="00E20F7B">
              <w:rPr>
                <w:sz w:val="22"/>
                <w:szCs w:val="22"/>
              </w:rPr>
              <w:t>Personalarbeit an den Geschäftszielen ausrichten k</w:t>
            </w:r>
            <w:r w:rsidR="00633718">
              <w:rPr>
                <w:sz w:val="22"/>
                <w:szCs w:val="22"/>
              </w:rPr>
              <w:t>önnen</w:t>
            </w:r>
            <w:r w:rsidR="00547B80" w:rsidRPr="00E20F7B">
              <w:rPr>
                <w:sz w:val="22"/>
                <w:szCs w:val="22"/>
              </w:rPr>
              <w:t>. Die Veranstaltung ist Teil der bundesweiten Fachkräftewoche 2015</w:t>
            </w:r>
            <w:r w:rsidR="00633718">
              <w:rPr>
                <w:sz w:val="22"/>
                <w:szCs w:val="22"/>
              </w:rPr>
              <w:t>,</w:t>
            </w:r>
            <w:r w:rsidR="00547B80" w:rsidRPr="00E20F7B">
              <w:rPr>
                <w:sz w:val="22"/>
                <w:szCs w:val="22"/>
              </w:rPr>
              <w:t xml:space="preserve"> der Partnerschaft für Fachkräfte in Deutschland. </w:t>
            </w:r>
            <w:r w:rsidR="00633718" w:rsidRPr="00066313">
              <w:rPr>
                <w:sz w:val="22"/>
                <w:szCs w:val="22"/>
              </w:rPr>
              <w:t>Das Angebot ist kostenlos.</w:t>
            </w:r>
          </w:p>
          <w:p w:rsidR="00547B80" w:rsidRDefault="00633718" w:rsidP="008B61FC">
            <w:pPr>
              <w:rPr>
                <w:color w:val="FF0000"/>
                <w:sz w:val="22"/>
                <w:szCs w:val="22"/>
              </w:rPr>
            </w:pPr>
            <w:r w:rsidRPr="00066313">
              <w:rPr>
                <w:sz w:val="22"/>
                <w:szCs w:val="22"/>
              </w:rPr>
              <w:t>Zur Anmeldung:</w:t>
            </w:r>
            <w:r>
              <w:rPr>
                <w:color w:val="FF0000"/>
                <w:sz w:val="22"/>
                <w:szCs w:val="22"/>
              </w:rPr>
              <w:t xml:space="preserve"> </w:t>
            </w:r>
            <w:hyperlink r:id="rId5" w:history="1">
              <w:r w:rsidRPr="00D83FAC">
                <w:rPr>
                  <w:rStyle w:val="Hyperlink"/>
                  <w:sz w:val="22"/>
                  <w:szCs w:val="22"/>
                </w:rPr>
                <w:t>https://eu42.spreed.com/selfreg/612386315/register</w:t>
              </w:r>
            </w:hyperlink>
          </w:p>
          <w:p w:rsidR="00633718" w:rsidRDefault="00633718" w:rsidP="008B61FC">
            <w:pPr>
              <w:rPr>
                <w:sz w:val="22"/>
                <w:szCs w:val="22"/>
              </w:rPr>
            </w:pPr>
          </w:p>
          <w:p w:rsidR="00066313" w:rsidRPr="00066313" w:rsidRDefault="00066313" w:rsidP="008B61FC">
            <w:pPr>
              <w:rPr>
                <w:sz w:val="22"/>
                <w:szCs w:val="22"/>
              </w:rPr>
            </w:pPr>
            <w:r w:rsidRPr="00066313">
              <w:rPr>
                <w:sz w:val="22"/>
                <w:szCs w:val="22"/>
              </w:rPr>
              <w:t xml:space="preserve">Unternehmen stehen heute vor einer doppelten Herausforderung: Erstens verändern sich die Absatzmärkte in rasantem Tempo. Zweitens wird der Arbeitsmarkt unberechenbarer. Dieses Dilemma lässt sich nur strategisch lösen: Was müssen wir im Hinblick auf unser Personal HEUTE entscheiden und beginnen, damit wir auch MORGEN erfolgreich im Geschäft sind? Im Zentrum des Webinars steht eine einfache und erprobte Methode, wie kleine oder mittlere Unternehmen eine strategische Personalplanung in sechs Schritten innerhalb eines Tages durchführen können – Raum für Diskussionen inklusive. Angesprochen sind Personalverantwortliche ebenso wie Geschäftsführerinnen und Geschäftsführer. </w:t>
            </w:r>
          </w:p>
          <w:p w:rsidR="00066313" w:rsidRPr="00CC075B" w:rsidRDefault="00066313" w:rsidP="008B61FC">
            <w:pPr>
              <w:rPr>
                <w:color w:val="000000" w:themeColor="text1" w:themeShade="1A"/>
                <w:sz w:val="22"/>
                <w:szCs w:val="22"/>
              </w:rPr>
            </w:pPr>
          </w:p>
          <w:p w:rsidR="00547B80" w:rsidRPr="00E20F7B" w:rsidRDefault="00547B80" w:rsidP="008B61FC">
            <w:pPr>
              <w:rPr>
                <w:b/>
                <w:sz w:val="22"/>
                <w:szCs w:val="22"/>
              </w:rPr>
            </w:pPr>
            <w:r w:rsidRPr="00E20F7B">
              <w:rPr>
                <w:b/>
                <w:sz w:val="22"/>
                <w:szCs w:val="22"/>
              </w:rPr>
              <w:t xml:space="preserve">Über </w:t>
            </w:r>
            <w:r w:rsidR="00E20F7B" w:rsidRPr="00E20F7B">
              <w:rPr>
                <w:b/>
                <w:sz w:val="22"/>
                <w:szCs w:val="22"/>
              </w:rPr>
              <w:t>das RKW Kompetenzzentrum</w:t>
            </w:r>
            <w:r w:rsidRPr="00E20F7B">
              <w:rPr>
                <w:b/>
                <w:sz w:val="22"/>
                <w:szCs w:val="22"/>
              </w:rPr>
              <w:t>:</w:t>
            </w:r>
          </w:p>
          <w:p w:rsidR="00E20F7B" w:rsidRPr="00E20F7B" w:rsidRDefault="00E20F7B" w:rsidP="00E20F7B">
            <w:pPr>
              <w:rPr>
                <w:iCs/>
                <w:sz w:val="22"/>
                <w:szCs w:val="22"/>
              </w:rPr>
            </w:pPr>
            <w:r w:rsidRPr="00E20F7B">
              <w:rPr>
                <w:iCs/>
                <w:sz w:val="22"/>
                <w:szCs w:val="22"/>
              </w:rPr>
              <w:t xml:space="preserve">Das RKW Kompetenzzentrum unterstützt kleine und mittlere Unternehmen in Deutschland dabei, ihre Wettbewerbsfähigkeit zu stärken und zu halten. In der Schnittstelle zwischen Wissenschaft, Politik und Wirtschaft werden praxisnahe Empfehlungen und Lösungen zu den Themen </w:t>
            </w:r>
            <w:r w:rsidR="00633718">
              <w:rPr>
                <w:iCs/>
                <w:sz w:val="22"/>
                <w:szCs w:val="22"/>
              </w:rPr>
              <w:t xml:space="preserve">Unternehmensentwicklung, </w:t>
            </w:r>
            <w:r w:rsidRPr="00E20F7B">
              <w:rPr>
                <w:iCs/>
                <w:sz w:val="22"/>
                <w:szCs w:val="22"/>
              </w:rPr>
              <w:t xml:space="preserve">Fachkräftesicherung, Gründung </w:t>
            </w:r>
            <w:r w:rsidR="00633718">
              <w:rPr>
                <w:iCs/>
                <w:sz w:val="22"/>
                <w:szCs w:val="22"/>
              </w:rPr>
              <w:t xml:space="preserve">und </w:t>
            </w:r>
            <w:r w:rsidR="00633718" w:rsidRPr="00E20F7B">
              <w:rPr>
                <w:iCs/>
                <w:sz w:val="22"/>
                <w:szCs w:val="22"/>
              </w:rPr>
              <w:t>Innovation</w:t>
            </w:r>
            <w:r w:rsidR="00633718">
              <w:rPr>
                <w:iCs/>
                <w:sz w:val="22"/>
                <w:szCs w:val="22"/>
              </w:rPr>
              <w:t xml:space="preserve"> </w:t>
            </w:r>
            <w:r w:rsidRPr="00E20F7B">
              <w:rPr>
                <w:iCs/>
                <w:sz w:val="22"/>
                <w:szCs w:val="22"/>
              </w:rPr>
              <w:t xml:space="preserve">entwickelt. Das RKW Kompetenzzentrum ist eine bundesweit aktive, gemeinnützige Forschungs- und Entwicklungseinrichtung des RKW Rationalisierungs- und Innovationszentrums der Deutschen Wirtschaft e. V. </w:t>
            </w:r>
          </w:p>
          <w:p w:rsidR="00547B80" w:rsidRPr="00EC0448" w:rsidRDefault="00E20F7B" w:rsidP="00E20F7B">
            <w:pPr>
              <w:rPr>
                <w:color w:val="FF0000"/>
                <w:sz w:val="22"/>
                <w:szCs w:val="22"/>
              </w:rPr>
            </w:pPr>
            <w:r w:rsidRPr="00E20F7B">
              <w:rPr>
                <w:sz w:val="22"/>
                <w:szCs w:val="22"/>
              </w:rPr>
              <w:t>Weitere Informationen:</w:t>
            </w:r>
            <w:r w:rsidRPr="00E20F7B">
              <w:rPr>
                <w:i/>
                <w:color w:val="FF0000"/>
                <w:sz w:val="22"/>
                <w:szCs w:val="22"/>
              </w:rPr>
              <w:t xml:space="preserve"> </w:t>
            </w:r>
            <w:hyperlink r:id="rId6" w:history="1">
              <w:r w:rsidRPr="00E20F7B">
                <w:rPr>
                  <w:rStyle w:val="Hyperlink"/>
                  <w:i/>
                  <w:sz w:val="22"/>
                  <w:szCs w:val="22"/>
                </w:rPr>
                <w:t>www.rkw-kompetenzzentrum.de</w:t>
              </w:r>
            </w:hyperlink>
          </w:p>
          <w:p w:rsidR="00547B80" w:rsidRDefault="00547B80" w:rsidP="008B61FC">
            <w:pPr>
              <w:rPr>
                <w:b/>
                <w:color w:val="000000" w:themeColor="text1" w:themeShade="1A"/>
                <w:sz w:val="22"/>
                <w:szCs w:val="22"/>
              </w:rPr>
            </w:pPr>
          </w:p>
          <w:p w:rsidR="00547B80" w:rsidRPr="00CC075B" w:rsidRDefault="00547B80" w:rsidP="008B61FC">
            <w:pPr>
              <w:rPr>
                <w:b/>
                <w:color w:val="000000" w:themeColor="text1" w:themeShade="1A"/>
                <w:sz w:val="22"/>
                <w:szCs w:val="22"/>
              </w:rPr>
            </w:pPr>
            <w:r w:rsidRPr="00CC075B">
              <w:rPr>
                <w:b/>
                <w:color w:val="000000" w:themeColor="text1" w:themeShade="1A"/>
                <w:sz w:val="22"/>
                <w:szCs w:val="22"/>
              </w:rPr>
              <w:t>Über die „Fachkräftewoche 2015“:</w:t>
            </w:r>
          </w:p>
          <w:p w:rsidR="00547B80" w:rsidRPr="00CC075B" w:rsidRDefault="00547B80" w:rsidP="008B61FC">
            <w:pPr>
              <w:rPr>
                <w:color w:val="000000" w:themeColor="text1" w:themeShade="1A"/>
                <w:sz w:val="22"/>
                <w:szCs w:val="22"/>
              </w:rPr>
            </w:pPr>
            <w:r w:rsidRPr="00CC075B">
              <w:rPr>
                <w:color w:val="000000" w:themeColor="text1" w:themeShade="1A"/>
                <w:sz w:val="22"/>
                <w:szCs w:val="22"/>
              </w:rPr>
              <w:t xml:space="preserve">Unter dem Motto „In Deutschland steckt mehr“ veranstaltet die </w:t>
            </w:r>
            <w:r w:rsidRPr="000A5D90">
              <w:rPr>
                <w:i/>
                <w:color w:val="000000" w:themeColor="text1" w:themeShade="1A"/>
                <w:sz w:val="22"/>
                <w:szCs w:val="22"/>
              </w:rPr>
              <w:t>Partnerschaft für Fachkräfte in Deutschland</w:t>
            </w:r>
            <w:r w:rsidRPr="00CC075B">
              <w:rPr>
                <w:color w:val="000000" w:themeColor="text1" w:themeShade="1A"/>
                <w:sz w:val="22"/>
                <w:szCs w:val="22"/>
              </w:rPr>
              <w:t xml:space="preserve"> vom 26. Oktober bis </w:t>
            </w:r>
            <w:r w:rsidR="0007546C">
              <w:rPr>
                <w:color w:val="000000" w:themeColor="text1" w:themeShade="1A"/>
                <w:sz w:val="22"/>
                <w:szCs w:val="22"/>
              </w:rPr>
              <w:t xml:space="preserve">zum </w:t>
            </w:r>
            <w:r w:rsidRPr="00CC075B">
              <w:rPr>
                <w:color w:val="000000" w:themeColor="text1" w:themeShade="1A"/>
                <w:sz w:val="22"/>
                <w:szCs w:val="22"/>
              </w:rPr>
              <w:t xml:space="preserve">1. November 2015 eine bundesweite Aktionswoche. Auf zahlreichen Veranstaltungen können Unternehmen und Interessierte Erfahrungen austauschen. Im Mittelpunkt steht die Frage, welche Potenziale im Bereich Fachkräftesicherung bereits existieren und wie diese in Zukunft besser genutzt werden können. </w:t>
            </w:r>
            <w:r>
              <w:rPr>
                <w:color w:val="000000" w:themeColor="text1" w:themeShade="1A"/>
                <w:sz w:val="22"/>
                <w:szCs w:val="22"/>
              </w:rPr>
              <w:t xml:space="preserve">Thematisch zeigt die Fachkräftewoche, wie attraktive Arbeitsbedingungen und der Erhalt der Beschäftigungsfähigkeit durch Qualifizierung zur erfolgreichen </w:t>
            </w:r>
            <w:r>
              <w:rPr>
                <w:color w:val="000000" w:themeColor="text1" w:themeShade="1A"/>
                <w:sz w:val="22"/>
                <w:szCs w:val="22"/>
              </w:rPr>
              <w:lastRenderedPageBreak/>
              <w:t xml:space="preserve">Fachkräftesicherung beitragen. </w:t>
            </w:r>
            <w:r w:rsidRPr="00CC075B">
              <w:rPr>
                <w:color w:val="000000" w:themeColor="text1" w:themeShade="1A"/>
                <w:sz w:val="22"/>
                <w:szCs w:val="22"/>
              </w:rPr>
              <w:t xml:space="preserve">Das komplette Programm der Fachkräftewoche findet sich im Internet unter </w:t>
            </w:r>
            <w:r w:rsidRPr="00547B80">
              <w:rPr>
                <w:sz w:val="22"/>
                <w:szCs w:val="22"/>
              </w:rPr>
              <w:t>www.fachkraeftewoche.de</w:t>
            </w:r>
            <w:r w:rsidRPr="00CC075B">
              <w:rPr>
                <w:color w:val="000000" w:themeColor="text1" w:themeShade="1A"/>
                <w:sz w:val="22"/>
                <w:szCs w:val="22"/>
              </w:rPr>
              <w:t xml:space="preserve">. </w:t>
            </w:r>
          </w:p>
          <w:p w:rsidR="00547B80" w:rsidRPr="00CC075B" w:rsidRDefault="00547B80" w:rsidP="008B61FC">
            <w:pPr>
              <w:rPr>
                <w:color w:val="000000" w:themeColor="text1" w:themeShade="1A"/>
                <w:sz w:val="22"/>
                <w:szCs w:val="22"/>
              </w:rPr>
            </w:pPr>
          </w:p>
          <w:p w:rsidR="00547B80" w:rsidRDefault="00547B80" w:rsidP="008B61FC">
            <w:pPr>
              <w:rPr>
                <w:b/>
                <w:color w:val="000000" w:themeColor="text1" w:themeShade="1A"/>
                <w:sz w:val="22"/>
                <w:szCs w:val="22"/>
              </w:rPr>
            </w:pPr>
          </w:p>
          <w:p w:rsidR="00547B80" w:rsidRPr="00CC075B" w:rsidRDefault="00547B80" w:rsidP="008B61FC">
            <w:pPr>
              <w:rPr>
                <w:b/>
                <w:color w:val="000000" w:themeColor="text1" w:themeShade="1A"/>
                <w:sz w:val="22"/>
                <w:szCs w:val="22"/>
              </w:rPr>
            </w:pPr>
            <w:r w:rsidRPr="00CC075B">
              <w:rPr>
                <w:b/>
                <w:color w:val="000000" w:themeColor="text1" w:themeShade="1A"/>
                <w:sz w:val="22"/>
                <w:szCs w:val="22"/>
              </w:rPr>
              <w:t xml:space="preserve">Über die </w:t>
            </w:r>
            <w:r w:rsidRPr="000A5D90">
              <w:rPr>
                <w:b/>
                <w:i/>
                <w:color w:val="000000" w:themeColor="text1" w:themeShade="1A"/>
                <w:sz w:val="22"/>
                <w:szCs w:val="22"/>
              </w:rPr>
              <w:t>Partnerschaft für Fachkräfte in Deutschland</w:t>
            </w:r>
            <w:r w:rsidRPr="00CC075B">
              <w:rPr>
                <w:b/>
                <w:color w:val="000000" w:themeColor="text1" w:themeShade="1A"/>
                <w:sz w:val="22"/>
                <w:szCs w:val="22"/>
              </w:rPr>
              <w:t>:</w:t>
            </w:r>
          </w:p>
          <w:p w:rsidR="00547B80" w:rsidRPr="00CC075B" w:rsidRDefault="00547B80" w:rsidP="008B61FC">
            <w:pPr>
              <w:widowControl w:val="0"/>
              <w:autoSpaceDE w:val="0"/>
              <w:autoSpaceDN w:val="0"/>
              <w:adjustRightInd w:val="0"/>
              <w:rPr>
                <w:sz w:val="22"/>
                <w:szCs w:val="22"/>
              </w:rPr>
            </w:pPr>
            <w:r w:rsidRPr="00CC075B">
              <w:rPr>
                <w:sz w:val="22"/>
                <w:szCs w:val="22"/>
              </w:rPr>
              <w:t xml:space="preserve">Die </w:t>
            </w:r>
            <w:r w:rsidRPr="000A5D90">
              <w:rPr>
                <w:i/>
                <w:sz w:val="22"/>
                <w:szCs w:val="22"/>
              </w:rPr>
              <w:t>Partnerschaft für Fachkräfte in Deutschland</w:t>
            </w:r>
            <w:r w:rsidRPr="00CC075B">
              <w:rPr>
                <w:sz w:val="22"/>
                <w:szCs w:val="22"/>
              </w:rPr>
              <w:t xml:space="preserve"> hat das Ziel, Fachkräftepotenziale zu mobilisieren. </w:t>
            </w:r>
            <w:r>
              <w:rPr>
                <w:sz w:val="22"/>
                <w:szCs w:val="22"/>
              </w:rPr>
              <w:t>Frauen</w:t>
            </w:r>
            <w:r w:rsidR="005C60DC">
              <w:rPr>
                <w:sz w:val="22"/>
                <w:szCs w:val="22"/>
              </w:rPr>
              <w:t xml:space="preserve"> mit Familienaufgaben</w:t>
            </w:r>
            <w:r>
              <w:rPr>
                <w:sz w:val="22"/>
                <w:szCs w:val="22"/>
              </w:rPr>
              <w:t xml:space="preserve">, ältere Erwerbstätige, Geringqualifizierte und Menschen mit Migrationshintergrund sowie qualifizierte Zuwanderer </w:t>
            </w:r>
            <w:r w:rsidRPr="00CC075B">
              <w:rPr>
                <w:sz w:val="22"/>
                <w:szCs w:val="22"/>
              </w:rPr>
              <w:t xml:space="preserve">sollen bessere und dauerhafte Chancen auf dem Arbeitsmarkt erhalten. </w:t>
            </w:r>
            <w:r w:rsidR="009B011C">
              <w:rPr>
                <w:sz w:val="22"/>
                <w:szCs w:val="22"/>
              </w:rPr>
              <w:t xml:space="preserve">Mitglieder der Partnerschaft sind </w:t>
            </w:r>
            <w:r w:rsidR="002A6468" w:rsidRPr="006F3BCF">
              <w:rPr>
                <w:sz w:val="22"/>
                <w:szCs w:val="22"/>
              </w:rPr>
              <w:t>das Bundesministerium für Arbeit und Soziales, das Bundesministerium für Wirtschaft und Energie, das Bundesministerium für Bildung und Forschung, das Bundesministerium für Familie, Senioren, Frauen und Jugend, die Bundesagentur für Arbeit, der Deutsche Gewerkschaftsbund, die Bundesvereinigung der Deutschen Arbeitgeberverbände, der Zentralverband des Deutschen Handwerks, der Deutsche Industrie- und Handelskammertag, die Industriegewerkschaft Bergbau, Chemie, Energie, d</w:t>
            </w:r>
            <w:r w:rsidR="002A6468">
              <w:rPr>
                <w:sz w:val="22"/>
                <w:szCs w:val="22"/>
              </w:rPr>
              <w:t>ie Industriegewerkschaft Metall</w:t>
            </w:r>
            <w:r w:rsidR="002A6468" w:rsidRPr="006F3BCF">
              <w:rPr>
                <w:sz w:val="22"/>
                <w:szCs w:val="22"/>
              </w:rPr>
              <w:t xml:space="preserve"> sowie die Verei</w:t>
            </w:r>
            <w:r w:rsidR="002A6468">
              <w:rPr>
                <w:sz w:val="22"/>
                <w:szCs w:val="22"/>
              </w:rPr>
              <w:t>nte Dienstleistungsgewerkschaft</w:t>
            </w:r>
            <w:r w:rsidR="002A6468" w:rsidRPr="006F3BCF">
              <w:rPr>
                <w:sz w:val="22"/>
                <w:szCs w:val="22"/>
              </w:rPr>
              <w:t>.</w:t>
            </w:r>
          </w:p>
          <w:p w:rsidR="00547B80" w:rsidRPr="00CC075B" w:rsidRDefault="00547B80" w:rsidP="008B61FC">
            <w:pPr>
              <w:widowControl w:val="0"/>
              <w:autoSpaceDE w:val="0"/>
              <w:autoSpaceDN w:val="0"/>
              <w:adjustRightInd w:val="0"/>
              <w:rPr>
                <w:sz w:val="22"/>
                <w:szCs w:val="22"/>
              </w:rPr>
            </w:pPr>
          </w:p>
          <w:p w:rsidR="00547B80" w:rsidRDefault="00547B80" w:rsidP="008B61FC">
            <w:pPr>
              <w:rPr>
                <w:color w:val="FF0000"/>
                <w:sz w:val="22"/>
                <w:szCs w:val="22"/>
              </w:rPr>
            </w:pPr>
          </w:p>
          <w:p w:rsidR="00547B80" w:rsidRPr="00CC075B" w:rsidRDefault="00547B80" w:rsidP="008B61FC"/>
        </w:tc>
        <w:tc>
          <w:tcPr>
            <w:tcW w:w="2376" w:type="dxa"/>
          </w:tcPr>
          <w:p w:rsidR="00E20F7B" w:rsidRPr="00CC075B" w:rsidRDefault="00E20F7B" w:rsidP="008B61FC"/>
          <w:p w:rsidR="00547B80" w:rsidRPr="00CC075B" w:rsidRDefault="00547B80" w:rsidP="008B61FC">
            <w:r>
              <w:rPr>
                <w:rFonts w:ascii="Helvetica" w:hAnsi="Helvetica" w:cs="Helvetica"/>
                <w:noProof/>
              </w:rPr>
              <w:drawing>
                <wp:anchor distT="0" distB="0" distL="114300" distR="114300" simplePos="0" relativeHeight="251660288" behindDoc="0" locked="0" layoutInCell="1" allowOverlap="1" wp14:anchorId="2BC6ACAB" wp14:editId="7FDAF3EF">
                  <wp:simplePos x="0" y="0"/>
                  <wp:positionH relativeFrom="column">
                    <wp:posOffset>0</wp:posOffset>
                  </wp:positionH>
                  <wp:positionV relativeFrom="paragraph">
                    <wp:posOffset>-5080</wp:posOffset>
                  </wp:positionV>
                  <wp:extent cx="1242695" cy="547562"/>
                  <wp:effectExtent l="0" t="0" r="1905" b="1143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695" cy="547562"/>
                          </a:xfrm>
                          <a:prstGeom prst="rect">
                            <a:avLst/>
                          </a:prstGeom>
                          <a:noFill/>
                          <a:ln>
                            <a:noFill/>
                          </a:ln>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47B80" w:rsidRDefault="00547B80" w:rsidP="008B61FC"/>
          <w:p w:rsidR="00547B80" w:rsidRDefault="006F65D2" w:rsidP="008B61FC">
            <w:r>
              <w:rPr>
                <w:b/>
                <w:noProof/>
                <w:color w:val="000000" w:themeColor="text1" w:themeShade="1A"/>
              </w:rPr>
              <mc:AlternateContent>
                <mc:Choice Requires="wps">
                  <w:drawing>
                    <wp:anchor distT="0" distB="0" distL="114300" distR="114300" simplePos="0" relativeHeight="251659264" behindDoc="0" locked="0" layoutInCell="1" allowOverlap="1" wp14:anchorId="0DCD1389" wp14:editId="0F731E0D">
                      <wp:simplePos x="0" y="0"/>
                      <wp:positionH relativeFrom="column">
                        <wp:posOffset>-74295</wp:posOffset>
                      </wp:positionH>
                      <wp:positionV relativeFrom="paragraph">
                        <wp:posOffset>438785</wp:posOffset>
                      </wp:positionV>
                      <wp:extent cx="1371600" cy="1257300"/>
                      <wp:effectExtent l="0" t="0" r="0" b="0"/>
                      <wp:wrapSquare wrapText="bothSides"/>
                      <wp:docPr id="3"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257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47B80" w:rsidRPr="00BA04AB" w:rsidRDefault="00547B80" w:rsidP="00547B80">
                                  <w:pPr>
                                    <w:rPr>
                                      <w:sz w:val="20"/>
                                      <w:szCs w:val="20"/>
                                    </w:rPr>
                                  </w:pPr>
                                  <w:r w:rsidRPr="00BA04AB">
                                    <w:rPr>
                                      <w:sz w:val="20"/>
                                      <w:szCs w:val="20"/>
                                    </w:rPr>
                                    <w:t>Pressekontakt:</w:t>
                                  </w:r>
                                </w:p>
                                <w:p w:rsidR="00547B80" w:rsidRPr="00E20F7B" w:rsidRDefault="00547B80" w:rsidP="00547B80">
                                  <w:pPr>
                                    <w:rPr>
                                      <w:sz w:val="20"/>
                                      <w:szCs w:val="20"/>
                                    </w:rPr>
                                  </w:pPr>
                                </w:p>
                                <w:p w:rsidR="00547B80" w:rsidRPr="00E20F7B" w:rsidRDefault="00547B80" w:rsidP="00547B80">
                                  <w:pPr>
                                    <w:rPr>
                                      <w:sz w:val="20"/>
                                      <w:szCs w:val="20"/>
                                    </w:rPr>
                                  </w:pPr>
                                  <w:r w:rsidRPr="00E20F7B">
                                    <w:rPr>
                                      <w:sz w:val="20"/>
                                      <w:szCs w:val="20"/>
                                    </w:rPr>
                                    <w:t>Herr</w:t>
                                  </w:r>
                                  <w:r w:rsidR="00E20F7B" w:rsidRPr="00E20F7B">
                                    <w:rPr>
                                      <w:sz w:val="20"/>
                                      <w:szCs w:val="20"/>
                                    </w:rPr>
                                    <w:t xml:space="preserve"> Bruno Pusch</w:t>
                                  </w:r>
                                </w:p>
                                <w:p w:rsidR="00547B80" w:rsidRPr="00E20F7B" w:rsidRDefault="00E20F7B" w:rsidP="00547B80">
                                  <w:pPr>
                                    <w:rPr>
                                      <w:sz w:val="20"/>
                                      <w:szCs w:val="20"/>
                                    </w:rPr>
                                  </w:pPr>
                                  <w:r w:rsidRPr="00E20F7B">
                                    <w:rPr>
                                      <w:sz w:val="20"/>
                                      <w:szCs w:val="20"/>
                                    </w:rPr>
                                    <w:t>+49 6196 495-281</w:t>
                                  </w:r>
                                  <w:r w:rsidR="001A436A">
                                    <w:rPr>
                                      <w:sz w:val="20"/>
                                      <w:szCs w:val="20"/>
                                    </w:rPr>
                                    <w:t>8</w:t>
                                  </w:r>
                                </w:p>
                                <w:p w:rsidR="00547B80" w:rsidRPr="00E20F7B" w:rsidRDefault="00E20F7B" w:rsidP="00E20F7B">
                                  <w:pPr>
                                    <w:rPr>
                                      <w:sz w:val="20"/>
                                      <w:szCs w:val="20"/>
                                    </w:rPr>
                                  </w:pPr>
                                  <w:r w:rsidRPr="00E20F7B">
                                    <w:rPr>
                                      <w:sz w:val="20"/>
                                      <w:szCs w:val="20"/>
                                    </w:rPr>
                                    <w:t>presse@rkw.de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5.85pt;margin-top:34.55pt;width:10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" filled="f" stroked="f">
                      <v:path arrowok="t"/>
                      <v:textbox>
                        <w:txbxContent>
                          <w:p w:rsidR="00547B80" w:rsidRPr="00BA04AB" w:rsidRDefault="00547B80" w:rsidP="00547B80">
                            <w:pPr>
                              <w:rPr>
                                <w:sz w:val="20"/>
                                <w:szCs w:val="20"/>
                              </w:rPr>
                            </w:pPr>
                            <w:r w:rsidRPr="00BA04AB">
                              <w:rPr>
                                <w:sz w:val="20"/>
                                <w:szCs w:val="20"/>
                              </w:rPr>
                              <w:t>Pressekontakt:</w:t>
                            </w:r>
                          </w:p>
                          <w:p w:rsidR="00547B80" w:rsidRPr="00E20F7B" w:rsidRDefault="00547B80" w:rsidP="00547B80">
                            <w:pPr>
                              <w:rPr>
                                <w:sz w:val="20"/>
                                <w:szCs w:val="20"/>
                              </w:rPr>
                            </w:pPr>
                          </w:p>
                          <w:p w:rsidR="00547B80" w:rsidRPr="00E20F7B" w:rsidRDefault="00547B80" w:rsidP="00547B80">
                            <w:pPr>
                              <w:rPr>
                                <w:sz w:val="20"/>
                                <w:szCs w:val="20"/>
                              </w:rPr>
                            </w:pPr>
                            <w:r w:rsidRPr="00E20F7B">
                              <w:rPr>
                                <w:sz w:val="20"/>
                                <w:szCs w:val="20"/>
                              </w:rPr>
                              <w:t>Herr</w:t>
                            </w:r>
                            <w:r w:rsidR="00E20F7B" w:rsidRPr="00E20F7B">
                              <w:rPr>
                                <w:sz w:val="20"/>
                                <w:szCs w:val="20"/>
                              </w:rPr>
                              <w:t xml:space="preserve"> Bruno Pusch</w:t>
                            </w:r>
                          </w:p>
                          <w:p w:rsidR="00547B80" w:rsidRPr="00E20F7B" w:rsidRDefault="00E20F7B" w:rsidP="00547B80">
                            <w:pPr>
                              <w:rPr>
                                <w:sz w:val="20"/>
                                <w:szCs w:val="20"/>
                              </w:rPr>
                            </w:pPr>
                            <w:r w:rsidRPr="00E20F7B">
                              <w:rPr>
                                <w:sz w:val="20"/>
                                <w:szCs w:val="20"/>
                              </w:rPr>
                              <w:t>+49 6196 495-281</w:t>
                            </w:r>
                            <w:r w:rsidR="001A436A">
                              <w:rPr>
                                <w:sz w:val="20"/>
                                <w:szCs w:val="20"/>
                              </w:rPr>
                              <w:t>8</w:t>
                            </w:r>
                          </w:p>
                          <w:p w:rsidR="00547B80" w:rsidRPr="00E20F7B" w:rsidRDefault="00E20F7B" w:rsidP="00E20F7B">
                            <w:pPr>
                              <w:rPr>
                                <w:sz w:val="20"/>
                                <w:szCs w:val="20"/>
                              </w:rPr>
                            </w:pPr>
                            <w:r w:rsidRPr="00E20F7B">
                              <w:rPr>
                                <w:sz w:val="20"/>
                                <w:szCs w:val="20"/>
                              </w:rPr>
                              <w:t>presse@rkw.de</w:t>
                            </w:r>
                          </w:p>
                        </w:txbxContent>
                      </v:textbox>
                      <w10:wrap type="square"/>
                    </v:shape>
                  </w:pict>
                </mc:Fallback>
              </mc:AlternateContent>
            </w:r>
          </w:p>
          <w:p w:rsidR="00547B80" w:rsidRDefault="00547B80" w:rsidP="008B61FC"/>
          <w:p w:rsidR="00547B80" w:rsidRPr="00F1739E" w:rsidRDefault="00E20F7B" w:rsidP="008B61FC">
            <w:pPr>
              <w:rPr>
                <w:color w:val="FF0000"/>
                <w:sz w:val="20"/>
                <w:szCs w:val="20"/>
              </w:rPr>
            </w:pPr>
            <w:r>
              <w:rPr>
                <w:noProof/>
              </w:rPr>
              <w:drawing>
                <wp:inline distT="0" distB="0" distL="0" distR="0" wp14:anchorId="4E54A3CD" wp14:editId="201CC977">
                  <wp:extent cx="1243757" cy="525636"/>
                  <wp:effectExtent l="0" t="0" r="0" b="0"/>
                  <wp:docPr id="1" name="Bild 4" descr="rkw_kompetenzzentr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rkw_kompetenzzentru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934" cy="526979"/>
                          </a:xfrm>
                          <a:prstGeom prst="rect">
                            <a:avLst/>
                          </a:prstGeom>
                          <a:noFill/>
                          <a:ln>
                            <a:noFill/>
                          </a:ln>
                        </pic:spPr>
                      </pic:pic>
                    </a:graphicData>
                  </a:graphic>
                </wp:inline>
              </w:drawing>
            </w:r>
          </w:p>
          <w:p w:rsidR="00547B80" w:rsidRPr="00CC075B" w:rsidRDefault="00547B80" w:rsidP="008B61FC"/>
        </w:tc>
      </w:tr>
    </w:tbl>
    <w:p w:rsidR="00547B80" w:rsidRPr="00CC075B" w:rsidRDefault="00547B80" w:rsidP="00547B80"/>
    <w:p w:rsidR="00547B80" w:rsidRPr="00F53C3E" w:rsidRDefault="00547B80" w:rsidP="005034A1">
      <w:pPr>
        <w:rPr>
          <w:sz w:val="22"/>
          <w:szCs w:val="22"/>
        </w:rPr>
      </w:pPr>
    </w:p>
    <w:p w:rsidR="00D15C3A" w:rsidRDefault="009C7A9F"/>
    <w:sectPr w:rsidR="00D15C3A" w:rsidSect="001863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A1"/>
    <w:rsid w:val="00066313"/>
    <w:rsid w:val="0007546C"/>
    <w:rsid w:val="000B35F2"/>
    <w:rsid w:val="00143570"/>
    <w:rsid w:val="001863D7"/>
    <w:rsid w:val="001A436A"/>
    <w:rsid w:val="001B2B75"/>
    <w:rsid w:val="00231230"/>
    <w:rsid w:val="00253B93"/>
    <w:rsid w:val="002A6468"/>
    <w:rsid w:val="00367338"/>
    <w:rsid w:val="00411600"/>
    <w:rsid w:val="0045555F"/>
    <w:rsid w:val="005034A1"/>
    <w:rsid w:val="00547B80"/>
    <w:rsid w:val="005A1600"/>
    <w:rsid w:val="005C60DC"/>
    <w:rsid w:val="00633718"/>
    <w:rsid w:val="006F65D2"/>
    <w:rsid w:val="007A3B24"/>
    <w:rsid w:val="007C2E31"/>
    <w:rsid w:val="007E184B"/>
    <w:rsid w:val="00953EEA"/>
    <w:rsid w:val="009B011C"/>
    <w:rsid w:val="00A36D54"/>
    <w:rsid w:val="00A51736"/>
    <w:rsid w:val="00A82890"/>
    <w:rsid w:val="00AA14F8"/>
    <w:rsid w:val="00D15792"/>
    <w:rsid w:val="00D62B93"/>
    <w:rsid w:val="00E03942"/>
    <w:rsid w:val="00E20F7B"/>
    <w:rsid w:val="00EE3140"/>
    <w:rsid w:val="00F3312F"/>
    <w:rsid w:val="00F61F7E"/>
    <w:rsid w:val="00F86A09"/>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4A1"/>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B80"/>
    <w:rPr>
      <w:color w:val="0000FF" w:themeColor="hyperlink"/>
      <w:u w:val="single"/>
    </w:rPr>
  </w:style>
  <w:style w:type="table" w:styleId="Tabellenraster">
    <w:name w:val="Table Grid"/>
    <w:basedOn w:val="NormaleTabelle"/>
    <w:uiPriority w:val="59"/>
    <w:rsid w:val="00547B80"/>
    <w:pPr>
      <w:spacing w:after="0"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4357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43570"/>
    <w:rPr>
      <w:rFonts w:ascii="Lucida Grande" w:eastAsiaTheme="minorEastAsia" w:hAnsi="Lucida Grande"/>
      <w:sz w:val="18"/>
      <w:szCs w:val="18"/>
      <w:lang w:eastAsia="de-DE"/>
    </w:rPr>
  </w:style>
  <w:style w:type="character" w:styleId="Kommentarzeichen">
    <w:name w:val="annotation reference"/>
    <w:basedOn w:val="Absatz-Standardschriftart"/>
    <w:uiPriority w:val="99"/>
    <w:semiHidden/>
    <w:unhideWhenUsed/>
    <w:rsid w:val="00633718"/>
    <w:rPr>
      <w:sz w:val="16"/>
      <w:szCs w:val="16"/>
    </w:rPr>
  </w:style>
  <w:style w:type="paragraph" w:styleId="Kommentartext">
    <w:name w:val="annotation text"/>
    <w:basedOn w:val="Standard"/>
    <w:link w:val="KommentartextZchn"/>
    <w:uiPriority w:val="99"/>
    <w:semiHidden/>
    <w:unhideWhenUsed/>
    <w:rsid w:val="00633718"/>
    <w:rPr>
      <w:sz w:val="20"/>
      <w:szCs w:val="20"/>
    </w:rPr>
  </w:style>
  <w:style w:type="character" w:customStyle="1" w:styleId="KommentartextZchn">
    <w:name w:val="Kommentartext Zchn"/>
    <w:basedOn w:val="Absatz-Standardschriftart"/>
    <w:link w:val="Kommentartext"/>
    <w:uiPriority w:val="99"/>
    <w:semiHidden/>
    <w:rsid w:val="00633718"/>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633718"/>
    <w:rPr>
      <w:b/>
      <w:bCs/>
    </w:rPr>
  </w:style>
  <w:style w:type="character" w:customStyle="1" w:styleId="KommentarthemaZchn">
    <w:name w:val="Kommentarthema Zchn"/>
    <w:basedOn w:val="KommentartextZchn"/>
    <w:link w:val="Kommentarthema"/>
    <w:uiPriority w:val="99"/>
    <w:semiHidden/>
    <w:rsid w:val="00633718"/>
    <w:rPr>
      <w:rFonts w:eastAsiaTheme="minorEastAsia"/>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4A1"/>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B80"/>
    <w:rPr>
      <w:color w:val="0000FF" w:themeColor="hyperlink"/>
      <w:u w:val="single"/>
    </w:rPr>
  </w:style>
  <w:style w:type="table" w:styleId="Tabellenraster">
    <w:name w:val="Table Grid"/>
    <w:basedOn w:val="NormaleTabelle"/>
    <w:uiPriority w:val="59"/>
    <w:rsid w:val="00547B80"/>
    <w:pPr>
      <w:spacing w:after="0"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4357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43570"/>
    <w:rPr>
      <w:rFonts w:ascii="Lucida Grande" w:eastAsiaTheme="minorEastAsia" w:hAnsi="Lucida Grande"/>
      <w:sz w:val="18"/>
      <w:szCs w:val="18"/>
      <w:lang w:eastAsia="de-DE"/>
    </w:rPr>
  </w:style>
  <w:style w:type="character" w:styleId="Kommentarzeichen">
    <w:name w:val="annotation reference"/>
    <w:basedOn w:val="Absatz-Standardschriftart"/>
    <w:uiPriority w:val="99"/>
    <w:semiHidden/>
    <w:unhideWhenUsed/>
    <w:rsid w:val="00633718"/>
    <w:rPr>
      <w:sz w:val="16"/>
      <w:szCs w:val="16"/>
    </w:rPr>
  </w:style>
  <w:style w:type="paragraph" w:styleId="Kommentartext">
    <w:name w:val="annotation text"/>
    <w:basedOn w:val="Standard"/>
    <w:link w:val="KommentartextZchn"/>
    <w:uiPriority w:val="99"/>
    <w:semiHidden/>
    <w:unhideWhenUsed/>
    <w:rsid w:val="00633718"/>
    <w:rPr>
      <w:sz w:val="20"/>
      <w:szCs w:val="20"/>
    </w:rPr>
  </w:style>
  <w:style w:type="character" w:customStyle="1" w:styleId="KommentartextZchn">
    <w:name w:val="Kommentartext Zchn"/>
    <w:basedOn w:val="Absatz-Standardschriftart"/>
    <w:link w:val="Kommentartext"/>
    <w:uiPriority w:val="99"/>
    <w:semiHidden/>
    <w:rsid w:val="00633718"/>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633718"/>
    <w:rPr>
      <w:b/>
      <w:bCs/>
    </w:rPr>
  </w:style>
  <w:style w:type="character" w:customStyle="1" w:styleId="KommentarthemaZchn">
    <w:name w:val="Kommentarthema Zchn"/>
    <w:basedOn w:val="KommentartextZchn"/>
    <w:link w:val="Kommentarthema"/>
    <w:uiPriority w:val="99"/>
    <w:semiHidden/>
    <w:rsid w:val="00633718"/>
    <w:rPr>
      <w:rFonts w:eastAsiaTheme="minorEastAsia"/>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kw-kompetenzzentrum.de" TargetMode="External"/><Relationship Id="rId5" Type="http://schemas.openxmlformats.org/officeDocument/2006/relationships/hyperlink" Target="https://eu42.spreed.com/selfreg/612386315/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BDA</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Alexander</dc:creator>
  <cp:lastModifiedBy>Bruno Pusch</cp:lastModifiedBy>
  <cp:revision>2</cp:revision>
  <cp:lastPrinted>2015-10-02T13:23:00Z</cp:lastPrinted>
  <dcterms:created xsi:type="dcterms:W3CDTF">2015-10-13T09:51:00Z</dcterms:created>
  <dcterms:modified xsi:type="dcterms:W3CDTF">2015-10-13T09:51:00Z</dcterms:modified>
</cp:coreProperties>
</file>