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04770" w14:textId="77777777" w:rsidR="001D00DB" w:rsidRPr="007F5449" w:rsidRDefault="001D00DB" w:rsidP="001D00DB">
      <w:pPr>
        <w:rPr>
          <w:rFonts w:ascii="Calibri" w:hAnsi="Calibri" w:cs="Calibri"/>
          <w:b/>
          <w:sz w:val="36"/>
          <w:szCs w:val="36"/>
        </w:rPr>
      </w:pPr>
      <w:r w:rsidRPr="007F5449">
        <w:rPr>
          <w:rFonts w:ascii="Calibri" w:hAnsi="Calibri" w:cs="Calibri"/>
          <w:b/>
          <w:sz w:val="36"/>
          <w:szCs w:val="36"/>
        </w:rPr>
        <w:t>Pressemeldung</w:t>
      </w:r>
    </w:p>
    <w:p w14:paraId="1D31A221" w14:textId="77777777" w:rsidR="001D00DB" w:rsidRPr="00DF4132" w:rsidRDefault="001D00DB" w:rsidP="001D00DB"/>
    <w:p w14:paraId="14258B02" w14:textId="77777777" w:rsidR="001D00DB" w:rsidRDefault="001D00DB" w:rsidP="001D00DB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7F5275FC" w14:textId="77777777" w:rsidR="001D00DB" w:rsidRPr="00C623C5" w:rsidRDefault="00837885" w:rsidP="001D00DB">
      <w:pPr>
        <w:ind w:left="7080" w:firstLine="708"/>
      </w:pPr>
      <w:r>
        <w:rPr>
          <w:noProof/>
          <w:lang w:eastAsia="de-DE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AF1818" wp14:editId="073C3262">
                <wp:simplePos x="0" y="0"/>
                <wp:positionH relativeFrom="column">
                  <wp:posOffset>5382895</wp:posOffset>
                </wp:positionH>
                <wp:positionV relativeFrom="paragraph">
                  <wp:posOffset>-53340</wp:posOffset>
                </wp:positionV>
                <wp:extent cx="958215" cy="249555"/>
                <wp:effectExtent l="0" t="0" r="8890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21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64844" w14:textId="0C3CFC15" w:rsidR="0082241F" w:rsidRDefault="00DA588B" w:rsidP="007F5449">
                            <w:r>
                              <w:t>07</w:t>
                            </w:r>
                            <w:r w:rsidR="0082241F">
                              <w:t>.09.2015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3.85pt;margin-top:-4.15pt;width:75.4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" strokecolor="white" strokeweight="0">
                <v:textbox>
                  <w:txbxContent>
                    <w:p w14:paraId="2B864844" w14:textId="0C3CFC15" w:rsidR="0082241F" w:rsidRDefault="00DA588B" w:rsidP="007F5449">
                      <w:r>
                        <w:t>07</w:t>
                      </w:r>
                      <w:r w:rsidR="0082241F">
                        <w:t>.09.2015</w:t>
                      </w:r>
                    </w:p>
                  </w:txbxContent>
                </v:textbox>
              </v:shape>
            </w:pict>
          </mc:Fallback>
        </mc:AlternateContent>
      </w:r>
    </w:p>
    <w:p w14:paraId="19852F79" w14:textId="77777777" w:rsidR="007F5449" w:rsidRPr="00AF131D" w:rsidRDefault="007F5449" w:rsidP="007F5449">
      <w:pPr>
        <w:rPr>
          <w:rFonts w:eastAsia="Times New Roman"/>
          <w:b/>
          <w:sz w:val="16"/>
          <w:szCs w:val="16"/>
          <w:lang w:eastAsia="de-DE" w:bidi="ar-SA"/>
        </w:rPr>
      </w:pPr>
    </w:p>
    <w:p w14:paraId="2AF77E4B" w14:textId="61C7F90B" w:rsidR="00E148B6" w:rsidRDefault="00227DEC" w:rsidP="001000B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Automation24 bietet Steckverbinder von </w:t>
      </w:r>
      <w:proofErr w:type="spellStart"/>
      <w:r w:rsidR="000E08BE">
        <w:rPr>
          <w:b/>
          <w:sz w:val="36"/>
          <w:szCs w:val="36"/>
        </w:rPr>
        <w:t>Harting</w:t>
      </w:r>
      <w:proofErr w:type="spellEnd"/>
      <w:r>
        <w:rPr>
          <w:b/>
          <w:sz w:val="36"/>
          <w:szCs w:val="36"/>
        </w:rPr>
        <w:t xml:space="preserve"> </w:t>
      </w:r>
    </w:p>
    <w:p w14:paraId="792E59A0" w14:textId="4B2275B4" w:rsidR="001000BE" w:rsidRPr="005F2035" w:rsidRDefault="0082241F" w:rsidP="001000BE">
      <w:pPr>
        <w:rPr>
          <w:b/>
          <w:sz w:val="28"/>
          <w:szCs w:val="28"/>
        </w:rPr>
      </w:pPr>
      <w:r>
        <w:rPr>
          <w:b/>
          <w:sz w:val="28"/>
          <w:szCs w:val="28"/>
        </w:rPr>
        <w:t>Han</w:t>
      </w:r>
      <w:r w:rsidRPr="0082241F">
        <w:rPr>
          <w:b/>
          <w:sz w:val="28"/>
          <w:szCs w:val="28"/>
          <w:vertAlign w:val="superscript"/>
        </w:rPr>
        <w:t>®</w:t>
      </w:r>
      <w:r>
        <w:rPr>
          <w:b/>
          <w:sz w:val="28"/>
          <w:szCs w:val="28"/>
        </w:rPr>
        <w:t>-Produktserien bei automation24.de / Modulare Verbindungstechnik für jeden Anwendungsfall</w:t>
      </w:r>
    </w:p>
    <w:p w14:paraId="7EB8DAA7" w14:textId="77777777" w:rsidR="000D1125" w:rsidRPr="00304DAD" w:rsidRDefault="000D1125" w:rsidP="007F5449">
      <w:pPr>
        <w:rPr>
          <w:rFonts w:eastAsia="Times New Roman"/>
          <w:u w:val="single"/>
          <w:lang w:eastAsia="de-DE" w:bidi="ar-SA"/>
        </w:rPr>
      </w:pPr>
    </w:p>
    <w:p w14:paraId="24803BE4" w14:textId="6822341D" w:rsidR="003F0093" w:rsidRDefault="007F5449" w:rsidP="003F0093">
      <w:pPr>
        <w:rPr>
          <w:rFonts w:eastAsia="Times New Roman"/>
          <w:lang w:eastAsia="de-DE" w:bidi="ar-SA"/>
        </w:rPr>
      </w:pPr>
      <w:r w:rsidRPr="00886605">
        <w:rPr>
          <w:rFonts w:eastAsia="Times New Roman"/>
          <w:u w:val="single"/>
          <w:lang w:eastAsia="de-DE" w:bidi="ar-SA"/>
        </w:rPr>
        <w:t>Essen</w:t>
      </w:r>
      <w:r w:rsidR="005A6614">
        <w:rPr>
          <w:rFonts w:eastAsia="Times New Roman"/>
          <w:lang w:eastAsia="de-DE" w:bidi="ar-SA"/>
        </w:rPr>
        <w:t xml:space="preserve"> –</w:t>
      </w:r>
      <w:r w:rsidR="009C23C5">
        <w:rPr>
          <w:rFonts w:eastAsia="Times New Roman"/>
          <w:lang w:eastAsia="de-DE" w:bidi="ar-SA"/>
        </w:rPr>
        <w:t xml:space="preserve"> </w:t>
      </w:r>
      <w:r w:rsidR="0063543F">
        <w:rPr>
          <w:rFonts w:eastAsia="Times New Roman"/>
          <w:lang w:eastAsia="de-DE" w:bidi="ar-SA"/>
        </w:rPr>
        <w:t xml:space="preserve">Mit Rechtecksteckverbindern von </w:t>
      </w:r>
      <w:proofErr w:type="spellStart"/>
      <w:r w:rsidR="0063543F">
        <w:rPr>
          <w:rFonts w:eastAsia="Times New Roman"/>
          <w:lang w:eastAsia="de-DE" w:bidi="ar-SA"/>
        </w:rPr>
        <w:t>Harting</w:t>
      </w:r>
      <w:proofErr w:type="spellEnd"/>
      <w:r w:rsidR="0063543F">
        <w:rPr>
          <w:rFonts w:eastAsia="Times New Roman"/>
          <w:lang w:eastAsia="de-DE" w:bidi="ar-SA"/>
        </w:rPr>
        <w:t xml:space="preserve"> hat der Online-Shop Automation24 sein Komplettsortiment nun sinnvoll ergänzt. </w:t>
      </w:r>
      <w:r w:rsidR="0082241F">
        <w:rPr>
          <w:rFonts w:eastAsia="Times New Roman"/>
          <w:lang w:eastAsia="de-DE" w:bidi="ar-SA"/>
        </w:rPr>
        <w:t>Die</w:t>
      </w:r>
      <w:r w:rsidR="002640DB">
        <w:rPr>
          <w:rFonts w:eastAsia="Times New Roman"/>
          <w:lang w:eastAsia="de-DE" w:bidi="ar-SA"/>
        </w:rPr>
        <w:t xml:space="preserve"> </w:t>
      </w:r>
      <w:r w:rsidR="0057295F">
        <w:rPr>
          <w:rFonts w:eastAsia="Times New Roman"/>
          <w:lang w:eastAsia="de-DE" w:bidi="ar-SA"/>
        </w:rPr>
        <w:t>flexible</w:t>
      </w:r>
      <w:r w:rsidR="00746B4C">
        <w:rPr>
          <w:rFonts w:eastAsia="Times New Roman"/>
          <w:lang w:eastAsia="de-DE" w:bidi="ar-SA"/>
        </w:rPr>
        <w:t>n</w:t>
      </w:r>
      <w:r w:rsidR="0057295F">
        <w:rPr>
          <w:rFonts w:eastAsia="Times New Roman"/>
          <w:lang w:eastAsia="de-DE" w:bidi="ar-SA"/>
        </w:rPr>
        <w:t xml:space="preserve"> </w:t>
      </w:r>
      <w:r w:rsidR="00227DEC">
        <w:rPr>
          <w:rFonts w:eastAsia="Times New Roman"/>
          <w:lang w:eastAsia="de-DE" w:bidi="ar-SA"/>
        </w:rPr>
        <w:t>Han</w:t>
      </w:r>
      <w:r w:rsidR="00227DEC" w:rsidRPr="00746B4C">
        <w:rPr>
          <w:rFonts w:eastAsia="Times New Roman"/>
          <w:vertAlign w:val="superscript"/>
          <w:lang w:eastAsia="de-DE" w:bidi="ar-SA"/>
        </w:rPr>
        <w:t>®</w:t>
      </w:r>
      <w:r w:rsidR="00227DEC">
        <w:rPr>
          <w:rFonts w:eastAsia="Times New Roman"/>
          <w:lang w:eastAsia="de-DE" w:bidi="ar-SA"/>
        </w:rPr>
        <w:t>-Produktserie</w:t>
      </w:r>
      <w:r w:rsidR="0082241F">
        <w:rPr>
          <w:rFonts w:eastAsia="Times New Roman"/>
          <w:lang w:eastAsia="de-DE" w:bidi="ar-SA"/>
        </w:rPr>
        <w:t>n</w:t>
      </w:r>
      <w:r w:rsidR="002640DB">
        <w:rPr>
          <w:rFonts w:eastAsia="Times New Roman"/>
          <w:lang w:eastAsia="de-DE" w:bidi="ar-SA"/>
        </w:rPr>
        <w:t xml:space="preserve"> </w:t>
      </w:r>
      <w:r w:rsidR="0082241F">
        <w:rPr>
          <w:rFonts w:eastAsia="Times New Roman"/>
          <w:lang w:eastAsia="de-DE" w:bidi="ar-SA"/>
        </w:rPr>
        <w:t xml:space="preserve">ermöglichen es, </w:t>
      </w:r>
      <w:r w:rsidR="002640DB">
        <w:rPr>
          <w:rFonts w:eastAsia="Times New Roman"/>
          <w:lang w:eastAsia="de-DE" w:bidi="ar-SA"/>
        </w:rPr>
        <w:t xml:space="preserve">Schaltschränke mit externen Einheiten </w:t>
      </w:r>
      <w:r w:rsidR="0082241F">
        <w:rPr>
          <w:rFonts w:eastAsia="Times New Roman"/>
          <w:lang w:eastAsia="de-DE" w:bidi="ar-SA"/>
        </w:rPr>
        <w:t xml:space="preserve">zu </w:t>
      </w:r>
      <w:r w:rsidR="002640DB">
        <w:rPr>
          <w:rFonts w:eastAsia="Times New Roman"/>
          <w:lang w:eastAsia="de-DE" w:bidi="ar-SA"/>
        </w:rPr>
        <w:t>verbinden</w:t>
      </w:r>
      <w:r w:rsidR="00227DEC">
        <w:rPr>
          <w:rFonts w:eastAsia="Times New Roman"/>
          <w:lang w:eastAsia="de-DE" w:bidi="ar-SA"/>
        </w:rPr>
        <w:t xml:space="preserve"> und </w:t>
      </w:r>
      <w:r w:rsidR="0082241F">
        <w:rPr>
          <w:rFonts w:eastAsia="Times New Roman"/>
          <w:lang w:eastAsia="de-DE" w:bidi="ar-SA"/>
        </w:rPr>
        <w:t>übertragen sowohl</w:t>
      </w:r>
      <w:r w:rsidR="00A77982">
        <w:rPr>
          <w:rFonts w:eastAsia="Times New Roman"/>
          <w:lang w:eastAsia="de-DE" w:bidi="ar-SA"/>
        </w:rPr>
        <w:t xml:space="preserve"> </w:t>
      </w:r>
      <w:r w:rsidR="00DA588B">
        <w:rPr>
          <w:rFonts w:eastAsia="Times New Roman"/>
          <w:lang w:eastAsia="de-DE" w:bidi="ar-SA"/>
        </w:rPr>
        <w:t>Leistung</w:t>
      </w:r>
      <w:r w:rsidR="00227DEC">
        <w:rPr>
          <w:rFonts w:eastAsia="Times New Roman"/>
          <w:lang w:eastAsia="de-DE" w:bidi="ar-SA"/>
        </w:rPr>
        <w:t xml:space="preserve"> als auch</w:t>
      </w:r>
      <w:r w:rsidR="00A77982">
        <w:rPr>
          <w:rFonts w:eastAsia="Times New Roman"/>
          <w:lang w:eastAsia="de-DE" w:bidi="ar-SA"/>
        </w:rPr>
        <w:t xml:space="preserve"> Signale, Daten </w:t>
      </w:r>
      <w:r w:rsidR="00227DEC">
        <w:rPr>
          <w:rFonts w:eastAsia="Times New Roman"/>
          <w:lang w:eastAsia="de-DE" w:bidi="ar-SA"/>
        </w:rPr>
        <w:t>und sogar</w:t>
      </w:r>
      <w:r w:rsidR="00A77982">
        <w:rPr>
          <w:rFonts w:eastAsia="Times New Roman"/>
          <w:lang w:eastAsia="de-DE" w:bidi="ar-SA"/>
        </w:rPr>
        <w:t xml:space="preserve"> Druckluft. </w:t>
      </w:r>
      <w:r w:rsidR="003F0093">
        <w:rPr>
          <w:rFonts w:eastAsia="Times New Roman"/>
          <w:lang w:eastAsia="de-DE" w:bidi="ar-SA"/>
        </w:rPr>
        <w:t xml:space="preserve">Ein weiterer Vorteil: </w:t>
      </w:r>
      <w:r w:rsidR="0082241F">
        <w:rPr>
          <w:rFonts w:eastAsia="Times New Roman"/>
          <w:lang w:eastAsia="de-DE" w:bidi="ar-SA"/>
        </w:rPr>
        <w:t xml:space="preserve">Schaltschrank und </w:t>
      </w:r>
      <w:r w:rsidR="00DA588B">
        <w:rPr>
          <w:rFonts w:eastAsia="Times New Roman"/>
          <w:lang w:eastAsia="de-DE" w:bidi="ar-SA"/>
        </w:rPr>
        <w:t xml:space="preserve">z.B. </w:t>
      </w:r>
      <w:r w:rsidR="0082241F">
        <w:rPr>
          <w:rFonts w:eastAsia="Times New Roman"/>
          <w:lang w:eastAsia="de-DE" w:bidi="ar-SA"/>
        </w:rPr>
        <w:t>Bedientableau</w:t>
      </w:r>
      <w:r w:rsidR="003F0093">
        <w:rPr>
          <w:rFonts w:eastAsia="Times New Roman"/>
          <w:lang w:eastAsia="de-DE" w:bidi="ar-SA"/>
        </w:rPr>
        <w:t xml:space="preserve"> lassen sich entkoppeln und sind so deutlich leichter zu transportieren. Besonders wenn es um</w:t>
      </w:r>
      <w:r w:rsidR="00227DEC">
        <w:rPr>
          <w:rFonts w:eastAsia="Times New Roman"/>
          <w:lang w:eastAsia="de-DE" w:bidi="ar-SA"/>
        </w:rPr>
        <w:t xml:space="preserve"> den </w:t>
      </w:r>
      <w:r w:rsidR="003F0093">
        <w:rPr>
          <w:rFonts w:eastAsia="Times New Roman"/>
          <w:lang w:eastAsia="de-DE" w:bidi="ar-SA"/>
        </w:rPr>
        <w:t>temporäre</w:t>
      </w:r>
      <w:r w:rsidR="00227DEC">
        <w:rPr>
          <w:rFonts w:eastAsia="Times New Roman"/>
          <w:lang w:eastAsia="de-DE" w:bidi="ar-SA"/>
        </w:rPr>
        <w:t>n</w:t>
      </w:r>
      <w:r w:rsidR="003F0093">
        <w:rPr>
          <w:rFonts w:eastAsia="Times New Roman"/>
          <w:lang w:eastAsia="de-DE" w:bidi="ar-SA"/>
        </w:rPr>
        <w:t xml:space="preserve"> </w:t>
      </w:r>
      <w:r w:rsidR="00227DEC">
        <w:rPr>
          <w:rFonts w:eastAsia="Times New Roman"/>
          <w:lang w:eastAsia="de-DE" w:bidi="ar-SA"/>
        </w:rPr>
        <w:t>Anschluss von zum Beispiel Wartungseinheiten</w:t>
      </w:r>
      <w:r w:rsidR="003F0093">
        <w:rPr>
          <w:rFonts w:eastAsia="Times New Roman"/>
          <w:lang w:eastAsia="de-DE" w:bidi="ar-SA"/>
        </w:rPr>
        <w:t xml:space="preserve"> geht, bieten </w:t>
      </w:r>
      <w:r w:rsidR="0082241F">
        <w:rPr>
          <w:rFonts w:eastAsia="Times New Roman"/>
          <w:lang w:eastAsia="de-DE" w:bidi="ar-SA"/>
        </w:rPr>
        <w:t>die bewährten S</w:t>
      </w:r>
      <w:r w:rsidR="003F0093">
        <w:rPr>
          <w:rFonts w:eastAsia="Times New Roman"/>
          <w:lang w:eastAsia="de-DE" w:bidi="ar-SA"/>
        </w:rPr>
        <w:t xml:space="preserve">teckverbinder </w:t>
      </w:r>
      <w:r w:rsidR="00227DEC">
        <w:rPr>
          <w:rFonts w:eastAsia="Times New Roman"/>
          <w:lang w:eastAsia="de-DE" w:bidi="ar-SA"/>
        </w:rPr>
        <w:t xml:space="preserve">somit </w:t>
      </w:r>
      <w:r w:rsidR="003F0093">
        <w:rPr>
          <w:rFonts w:eastAsia="Times New Roman"/>
          <w:lang w:eastAsia="de-DE" w:bidi="ar-SA"/>
        </w:rPr>
        <w:t>viele Vorteile.</w:t>
      </w:r>
    </w:p>
    <w:p w14:paraId="7E8402E2" w14:textId="77777777" w:rsidR="00A77982" w:rsidRDefault="00A77982" w:rsidP="00A77982">
      <w:pPr>
        <w:rPr>
          <w:rFonts w:eastAsia="Times New Roman"/>
          <w:lang w:eastAsia="de-DE" w:bidi="ar-SA"/>
        </w:rPr>
      </w:pPr>
    </w:p>
    <w:p w14:paraId="5DF85F9C" w14:textId="1C78CEBF" w:rsidR="00A77982" w:rsidRPr="00A77982" w:rsidRDefault="00A77982" w:rsidP="00AC25C4">
      <w:pPr>
        <w:rPr>
          <w:rFonts w:eastAsia="Times New Roman"/>
          <w:b/>
          <w:lang w:eastAsia="de-DE" w:bidi="ar-SA"/>
        </w:rPr>
      </w:pPr>
      <w:r w:rsidRPr="00A77982">
        <w:rPr>
          <w:rFonts w:eastAsia="Times New Roman"/>
          <w:b/>
          <w:lang w:eastAsia="de-DE" w:bidi="ar-SA"/>
        </w:rPr>
        <w:t>Große Auswahl vom Marktführer</w:t>
      </w:r>
    </w:p>
    <w:p w14:paraId="3B2DEBA7" w14:textId="3BFA3DD6" w:rsidR="003F0093" w:rsidRDefault="00903D95" w:rsidP="00AC25C4">
      <w:pPr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t xml:space="preserve">„Mit </w:t>
      </w:r>
      <w:proofErr w:type="spellStart"/>
      <w:r>
        <w:rPr>
          <w:rFonts w:eastAsia="Times New Roman"/>
          <w:lang w:eastAsia="de-DE" w:bidi="ar-SA"/>
        </w:rPr>
        <w:t>Harting</w:t>
      </w:r>
      <w:proofErr w:type="spellEnd"/>
      <w:r>
        <w:rPr>
          <w:rFonts w:eastAsia="Times New Roman"/>
          <w:lang w:eastAsia="de-DE" w:bidi="ar-SA"/>
        </w:rPr>
        <w:t xml:space="preserve"> haben wir uns für den </w:t>
      </w:r>
      <w:r w:rsidR="00AC25C4">
        <w:rPr>
          <w:rFonts w:eastAsia="Times New Roman"/>
          <w:lang w:eastAsia="de-DE" w:bidi="ar-SA"/>
        </w:rPr>
        <w:t xml:space="preserve">Marktführer </w:t>
      </w:r>
      <w:r>
        <w:rPr>
          <w:rFonts w:eastAsia="Times New Roman"/>
          <w:lang w:eastAsia="de-DE" w:bidi="ar-SA"/>
        </w:rPr>
        <w:t>im Bereich der</w:t>
      </w:r>
      <w:r w:rsidR="00AC25C4">
        <w:rPr>
          <w:rFonts w:eastAsia="Times New Roman"/>
          <w:lang w:eastAsia="de-DE" w:bidi="ar-SA"/>
        </w:rPr>
        <w:t xml:space="preserve"> Rechtecksteckverbinder </w:t>
      </w:r>
      <w:r>
        <w:rPr>
          <w:rFonts w:eastAsia="Times New Roman"/>
          <w:lang w:eastAsia="de-DE" w:bidi="ar-SA"/>
        </w:rPr>
        <w:t>entschieden“, erläutert Automation24-Sorti</w:t>
      </w:r>
      <w:r w:rsidR="003F0093">
        <w:rPr>
          <w:rFonts w:eastAsia="Times New Roman"/>
          <w:lang w:eastAsia="de-DE" w:bidi="ar-SA"/>
        </w:rPr>
        <w:t>mentsmanager Thorsten Schulze. „</w:t>
      </w:r>
      <w:r>
        <w:rPr>
          <w:rFonts w:eastAsia="Times New Roman"/>
          <w:lang w:eastAsia="de-DE" w:bidi="ar-SA"/>
        </w:rPr>
        <w:t>So können wir eine g</w:t>
      </w:r>
      <w:r w:rsidR="00AC25C4">
        <w:rPr>
          <w:rFonts w:eastAsia="Times New Roman"/>
          <w:lang w:eastAsia="de-DE" w:bidi="ar-SA"/>
        </w:rPr>
        <w:t>roße Produktvarianz anbieten</w:t>
      </w:r>
      <w:r w:rsidR="003F0093">
        <w:rPr>
          <w:rFonts w:eastAsia="Times New Roman"/>
          <w:lang w:eastAsia="de-DE" w:bidi="ar-SA"/>
        </w:rPr>
        <w:t xml:space="preserve"> und unser Sortiment sukzessive erweitern. </w:t>
      </w:r>
      <w:r w:rsidR="00F80D34">
        <w:rPr>
          <w:rFonts w:eastAsia="Times New Roman"/>
          <w:lang w:eastAsia="de-DE" w:bidi="ar-SA"/>
        </w:rPr>
        <w:t>Das System</w:t>
      </w:r>
      <w:r w:rsidR="003F0093" w:rsidRPr="00AC25C4">
        <w:rPr>
          <w:rFonts w:eastAsia="Times New Roman"/>
          <w:lang w:eastAsia="de-DE" w:bidi="ar-SA"/>
        </w:rPr>
        <w:t xml:space="preserve"> Han</w:t>
      </w:r>
      <w:r w:rsidR="003F0093" w:rsidRPr="00746B4C">
        <w:rPr>
          <w:rFonts w:eastAsia="Times New Roman"/>
          <w:vertAlign w:val="superscript"/>
          <w:lang w:eastAsia="de-DE" w:bidi="ar-SA"/>
        </w:rPr>
        <w:t>®</w:t>
      </w:r>
      <w:r w:rsidR="003F0093" w:rsidRPr="00AC25C4">
        <w:rPr>
          <w:rFonts w:eastAsia="Times New Roman"/>
          <w:lang w:eastAsia="de-DE" w:bidi="ar-SA"/>
        </w:rPr>
        <w:t xml:space="preserve"> </w:t>
      </w:r>
      <w:r w:rsidR="00F80D34">
        <w:rPr>
          <w:rFonts w:eastAsia="Times New Roman"/>
          <w:lang w:eastAsia="de-DE" w:bidi="ar-SA"/>
        </w:rPr>
        <w:t xml:space="preserve">umfasst </w:t>
      </w:r>
      <w:r w:rsidR="003F0093" w:rsidRPr="00AC25C4">
        <w:rPr>
          <w:rFonts w:eastAsia="Times New Roman"/>
          <w:lang w:eastAsia="de-DE" w:bidi="ar-SA"/>
        </w:rPr>
        <w:t>modulare, kompakte und besonders leichte Steckverbinder für die Bereiche Industrie, Verkehr, Energietechnik, A</w:t>
      </w:r>
      <w:r w:rsidR="003F0093">
        <w:rPr>
          <w:rFonts w:eastAsia="Times New Roman"/>
          <w:lang w:eastAsia="de-DE" w:bidi="ar-SA"/>
        </w:rPr>
        <w:t>utomotive und Geräteanschluss.“</w:t>
      </w:r>
    </w:p>
    <w:p w14:paraId="4830E119" w14:textId="77777777" w:rsidR="003F0093" w:rsidRDefault="003F0093" w:rsidP="00AC25C4">
      <w:pPr>
        <w:rPr>
          <w:rFonts w:eastAsia="Times New Roman"/>
          <w:lang w:eastAsia="de-DE" w:bidi="ar-SA"/>
        </w:rPr>
      </w:pPr>
    </w:p>
    <w:p w14:paraId="5D239EFC" w14:textId="7AC4EF7B" w:rsidR="00746B4C" w:rsidRPr="00746B4C" w:rsidRDefault="00746B4C" w:rsidP="00AC25C4">
      <w:pPr>
        <w:rPr>
          <w:rFonts w:eastAsia="Times New Roman"/>
          <w:b/>
          <w:lang w:eastAsia="de-DE" w:bidi="ar-SA"/>
        </w:rPr>
      </w:pPr>
      <w:r w:rsidRPr="00746B4C">
        <w:rPr>
          <w:rFonts w:eastAsia="Times New Roman"/>
          <w:b/>
          <w:lang w:eastAsia="de-DE" w:bidi="ar-SA"/>
        </w:rPr>
        <w:t>Drei Produktserien für jeden Anspruch</w:t>
      </w:r>
    </w:p>
    <w:p w14:paraId="5059C861" w14:textId="6C7E7A30" w:rsidR="00A77982" w:rsidRPr="00AC25C4" w:rsidRDefault="00A77982" w:rsidP="00A77982">
      <w:pPr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t xml:space="preserve">Automation24-Kunden </w:t>
      </w:r>
      <w:r w:rsidR="00227DEC">
        <w:rPr>
          <w:rFonts w:eastAsia="Times New Roman"/>
          <w:lang w:eastAsia="de-DE" w:bidi="ar-SA"/>
        </w:rPr>
        <w:t>haben die Wahl zwischen drei Produktserien. Neben den bewährten</w:t>
      </w:r>
      <w:r>
        <w:rPr>
          <w:rFonts w:eastAsia="Times New Roman"/>
          <w:lang w:eastAsia="de-DE" w:bidi="ar-SA"/>
        </w:rPr>
        <w:t xml:space="preserve"> </w:t>
      </w:r>
      <w:r w:rsidR="00227DEC">
        <w:rPr>
          <w:rFonts w:eastAsia="Times New Roman"/>
          <w:lang w:eastAsia="de-DE" w:bidi="ar-SA"/>
        </w:rPr>
        <w:t>Han</w:t>
      </w:r>
      <w:r w:rsidR="00227DEC" w:rsidRPr="00746B4C">
        <w:rPr>
          <w:rFonts w:eastAsia="Times New Roman"/>
          <w:vertAlign w:val="superscript"/>
          <w:lang w:eastAsia="de-DE" w:bidi="ar-SA"/>
        </w:rPr>
        <w:t>®</w:t>
      </w:r>
      <w:r w:rsidR="00746B4C">
        <w:rPr>
          <w:rFonts w:eastAsia="Times New Roman"/>
          <w:lang w:eastAsia="de-DE" w:bidi="ar-SA"/>
        </w:rPr>
        <w:t>-Rechtecks</w:t>
      </w:r>
      <w:r w:rsidR="00227DEC">
        <w:rPr>
          <w:rFonts w:eastAsia="Times New Roman"/>
          <w:lang w:eastAsia="de-DE" w:bidi="ar-SA"/>
        </w:rPr>
        <w:t xml:space="preserve">teckverbindern </w:t>
      </w:r>
      <w:r>
        <w:rPr>
          <w:rFonts w:eastAsia="Times New Roman"/>
          <w:lang w:eastAsia="de-DE" w:bidi="ar-SA"/>
        </w:rPr>
        <w:t xml:space="preserve">für typische und </w:t>
      </w:r>
      <w:r w:rsidR="00227DEC">
        <w:rPr>
          <w:rFonts w:eastAsia="Times New Roman"/>
          <w:lang w:eastAsia="de-DE" w:bidi="ar-SA"/>
        </w:rPr>
        <w:t>spezielle Industrie-Anwendunge</w:t>
      </w:r>
      <w:r w:rsidR="00746B4C">
        <w:rPr>
          <w:rFonts w:eastAsia="Times New Roman"/>
          <w:lang w:eastAsia="de-DE" w:bidi="ar-SA"/>
        </w:rPr>
        <w:t>n</w:t>
      </w:r>
      <w:r w:rsidR="00227DEC">
        <w:rPr>
          <w:rFonts w:eastAsia="Times New Roman"/>
          <w:lang w:eastAsia="de-DE" w:bidi="ar-SA"/>
        </w:rPr>
        <w:t xml:space="preserve"> stehen auch </w:t>
      </w:r>
      <w:r w:rsidR="003F0093">
        <w:rPr>
          <w:rFonts w:eastAsia="Times New Roman"/>
          <w:lang w:eastAsia="de-DE" w:bidi="ar-SA"/>
        </w:rPr>
        <w:t xml:space="preserve">die individuell </w:t>
      </w:r>
      <w:proofErr w:type="spellStart"/>
      <w:r w:rsidR="003F0093">
        <w:rPr>
          <w:rFonts w:eastAsia="Times New Roman"/>
          <w:lang w:eastAsia="de-DE" w:bidi="ar-SA"/>
        </w:rPr>
        <w:t>konfektionierbaren</w:t>
      </w:r>
      <w:proofErr w:type="spellEnd"/>
      <w:r>
        <w:rPr>
          <w:rFonts w:eastAsia="Times New Roman"/>
          <w:lang w:eastAsia="de-DE" w:bidi="ar-SA"/>
        </w:rPr>
        <w:t xml:space="preserve"> Steckverbinder </w:t>
      </w:r>
      <w:r w:rsidRPr="00AC25C4">
        <w:rPr>
          <w:rFonts w:eastAsia="Times New Roman"/>
          <w:lang w:eastAsia="de-DE" w:bidi="ar-SA"/>
        </w:rPr>
        <w:t>Han-</w:t>
      </w:r>
      <w:r w:rsidRPr="00AC25C4">
        <w:rPr>
          <w:rFonts w:eastAsia="Times New Roman"/>
          <w:lang w:eastAsia="de-DE" w:bidi="ar-SA"/>
        </w:rPr>
        <w:lastRenderedPageBreak/>
        <w:t>Modular</w:t>
      </w:r>
      <w:r w:rsidRPr="00746B4C">
        <w:rPr>
          <w:rFonts w:eastAsia="Times New Roman"/>
          <w:vertAlign w:val="superscript"/>
          <w:lang w:eastAsia="de-DE" w:bidi="ar-SA"/>
        </w:rPr>
        <w:t>®</w:t>
      </w:r>
      <w:r w:rsidRPr="00AC25C4">
        <w:rPr>
          <w:rFonts w:eastAsia="Times New Roman"/>
          <w:lang w:eastAsia="de-DE" w:bidi="ar-SA"/>
        </w:rPr>
        <w:t xml:space="preserve"> </w:t>
      </w:r>
      <w:r>
        <w:rPr>
          <w:rFonts w:eastAsia="Times New Roman"/>
          <w:lang w:eastAsia="de-DE" w:bidi="ar-SA"/>
        </w:rPr>
        <w:t>für Leistung, Signale, Daten oder Druckluft</w:t>
      </w:r>
      <w:r w:rsidR="00227DEC">
        <w:rPr>
          <w:rFonts w:eastAsia="Times New Roman"/>
          <w:lang w:eastAsia="de-DE" w:bidi="ar-SA"/>
        </w:rPr>
        <w:t xml:space="preserve"> zur Verfügung</w:t>
      </w:r>
      <w:r>
        <w:rPr>
          <w:rFonts w:eastAsia="Times New Roman"/>
          <w:lang w:eastAsia="de-DE" w:bidi="ar-SA"/>
        </w:rPr>
        <w:t xml:space="preserve">. Die preisoptimierte und modulare Lösung </w:t>
      </w:r>
      <w:r w:rsidRPr="00AC25C4">
        <w:rPr>
          <w:rFonts w:eastAsia="Times New Roman"/>
          <w:lang w:eastAsia="de-DE" w:bidi="ar-SA"/>
        </w:rPr>
        <w:t>Han-Eco</w:t>
      </w:r>
      <w:r w:rsidRPr="00746B4C">
        <w:rPr>
          <w:rFonts w:eastAsia="Times New Roman"/>
          <w:vertAlign w:val="superscript"/>
          <w:lang w:eastAsia="de-DE" w:bidi="ar-SA"/>
        </w:rPr>
        <w:t>®</w:t>
      </w:r>
      <w:r w:rsidRPr="00AC25C4">
        <w:rPr>
          <w:rFonts w:eastAsia="Times New Roman"/>
          <w:lang w:eastAsia="de-DE" w:bidi="ar-SA"/>
        </w:rPr>
        <w:t xml:space="preserve"> </w:t>
      </w:r>
      <w:r>
        <w:rPr>
          <w:rFonts w:eastAsia="Times New Roman"/>
          <w:lang w:eastAsia="de-DE" w:bidi="ar-SA"/>
        </w:rPr>
        <w:t>aus Kunststoff</w:t>
      </w:r>
      <w:r w:rsidR="003F0093">
        <w:rPr>
          <w:rFonts w:eastAsia="Times New Roman"/>
          <w:lang w:eastAsia="de-DE" w:bidi="ar-SA"/>
        </w:rPr>
        <w:t xml:space="preserve"> </w:t>
      </w:r>
      <w:r>
        <w:rPr>
          <w:rFonts w:eastAsia="Times New Roman"/>
          <w:lang w:eastAsia="de-DE" w:bidi="ar-SA"/>
        </w:rPr>
        <w:t xml:space="preserve">eignet sich besonders </w:t>
      </w:r>
      <w:r w:rsidR="009360DF">
        <w:rPr>
          <w:rFonts w:eastAsia="Times New Roman"/>
          <w:lang w:eastAsia="de-DE" w:bidi="ar-SA"/>
        </w:rPr>
        <w:t>für</w:t>
      </w:r>
      <w:r>
        <w:rPr>
          <w:rFonts w:eastAsia="Times New Roman"/>
          <w:lang w:eastAsia="de-DE" w:bidi="ar-SA"/>
        </w:rPr>
        <w:t xml:space="preserve"> Anwendungen</w:t>
      </w:r>
      <w:r w:rsidR="009360DF">
        <w:rPr>
          <w:rFonts w:eastAsia="Times New Roman"/>
          <w:lang w:eastAsia="de-DE" w:bidi="ar-SA"/>
        </w:rPr>
        <w:t>, die</w:t>
      </w:r>
      <w:r>
        <w:rPr>
          <w:rFonts w:eastAsia="Times New Roman"/>
          <w:lang w:eastAsia="de-DE" w:bidi="ar-SA"/>
        </w:rPr>
        <w:t xml:space="preserve"> leichte und preisoptimierte Lösungen verlangen. </w:t>
      </w:r>
    </w:p>
    <w:p w14:paraId="1817CB10" w14:textId="77777777" w:rsidR="00B72190" w:rsidRDefault="00B72190" w:rsidP="00B72190">
      <w:pPr>
        <w:rPr>
          <w:rFonts w:eastAsia="Times New Roman"/>
          <w:lang w:eastAsia="de-DE" w:bidi="ar-SA"/>
        </w:rPr>
      </w:pPr>
    </w:p>
    <w:p w14:paraId="5CE6A16A" w14:textId="77777777" w:rsidR="00DF073A" w:rsidRPr="002F2D90" w:rsidRDefault="00DF073A" w:rsidP="00DF073A">
      <w:pPr>
        <w:rPr>
          <w:b/>
        </w:rPr>
      </w:pPr>
      <w:r w:rsidRPr="002F2D90">
        <w:rPr>
          <w:b/>
        </w:rPr>
        <w:t>Über Automation24</w:t>
      </w:r>
    </w:p>
    <w:p w14:paraId="16CB3CDF" w14:textId="7A913237" w:rsidR="00DF073A" w:rsidRPr="00172DC9" w:rsidRDefault="00DF073A" w:rsidP="00DF073A">
      <w:r w:rsidRPr="00172DC9">
        <w:t xml:space="preserve">Die Automation24 GmbH hat sich auf den Internetversandhandel spezialisiert. Das Komplettsortiment für Automatisierungstechnik umfasst über </w:t>
      </w:r>
      <w:r w:rsidR="008D4CD9" w:rsidRPr="00172DC9">
        <w:t>2.000</w:t>
      </w:r>
      <w:r w:rsidRPr="00172DC9">
        <w:t xml:space="preserve"> Markenartikel aus </w:t>
      </w:r>
      <w:r w:rsidRPr="002911F2">
        <w:t xml:space="preserve">den Bereichen </w:t>
      </w:r>
      <w:proofErr w:type="spellStart"/>
      <w:r w:rsidRPr="002911F2">
        <w:t>Positionssensorik</w:t>
      </w:r>
      <w:proofErr w:type="spellEnd"/>
      <w:r w:rsidRPr="002911F2">
        <w:t xml:space="preserve">, </w:t>
      </w:r>
      <w:proofErr w:type="spellStart"/>
      <w:r w:rsidRPr="002911F2">
        <w:t>Prozesssensorik</w:t>
      </w:r>
      <w:proofErr w:type="spellEnd"/>
      <w:r w:rsidRPr="002911F2">
        <w:t xml:space="preserve">, Steuerungs- und </w:t>
      </w:r>
      <w:r w:rsidR="00BC5750" w:rsidRPr="002911F2">
        <w:t xml:space="preserve">Antriebstechnik, </w:t>
      </w:r>
      <w:r w:rsidR="00A667BD" w:rsidRPr="00DA588B">
        <w:t xml:space="preserve">Industrial Ethernet, Industrieleuchten, </w:t>
      </w:r>
      <w:r w:rsidRPr="00DA588B">
        <w:t>Schalt</w:t>
      </w:r>
      <w:r w:rsidR="00DA588B" w:rsidRPr="00DA588B">
        <w:t xml:space="preserve">- und Schutztechnik, </w:t>
      </w:r>
      <w:r w:rsidR="00AB666A" w:rsidRPr="00DA588B">
        <w:t>Befehls- und Meldegeräte</w:t>
      </w:r>
      <w:r w:rsidRPr="00DA588B">
        <w:t>, Spannungsversorgung, Gehäuse sowie Verbindungs</w:t>
      </w:r>
      <w:r w:rsidR="00BC5750" w:rsidRPr="00DA588B">
        <w:t>technik</w:t>
      </w:r>
      <w:r w:rsidRPr="00DA588B">
        <w:t>. Sämtliche</w:t>
      </w:r>
      <w:r w:rsidRPr="00172DC9">
        <w:t xml:space="preserve"> Produkte sind bei Automation24 </w:t>
      </w:r>
      <w:r w:rsidR="006D449A" w:rsidRPr="00172DC9">
        <w:t xml:space="preserve">bereits </w:t>
      </w:r>
      <w:r w:rsidRPr="00172DC9">
        <w:t xml:space="preserve">bei Kleinstabnahmemengen </w:t>
      </w:r>
      <w:r w:rsidR="00BC5750" w:rsidRPr="00172DC9">
        <w:t xml:space="preserve">ab dem ersten Stück </w:t>
      </w:r>
      <w:r w:rsidRPr="00172DC9">
        <w:t>zu einem ausgezeichneten Preis-Leistungsverhältnis erhältlich.</w:t>
      </w:r>
    </w:p>
    <w:p w14:paraId="0DEAF6EE" w14:textId="37685FE6" w:rsidR="00DF073A" w:rsidRDefault="00DF073A" w:rsidP="00DF073A">
      <w:r>
        <w:t>_____________________________</w:t>
      </w:r>
      <w:r w:rsidR="00EF64F8">
        <w:t>______</w:t>
      </w:r>
    </w:p>
    <w:p w14:paraId="0A0FB99E" w14:textId="523D839A" w:rsidR="00DF073A" w:rsidRDefault="00DF073A" w:rsidP="00DF073A">
      <w:r>
        <w:rPr>
          <w:b/>
          <w:bCs/>
        </w:rPr>
        <w:t>Zeichen</w:t>
      </w:r>
      <w:r>
        <w:t xml:space="preserve"> (Fließtext inkl. Leerzeichen</w:t>
      </w:r>
      <w:r w:rsidR="004C57E4">
        <w:t xml:space="preserve">): </w:t>
      </w:r>
      <w:r w:rsidR="00DA588B">
        <w:t>2.068</w:t>
      </w:r>
    </w:p>
    <w:p w14:paraId="18509BDF" w14:textId="77777777" w:rsidR="00837885" w:rsidRDefault="00DF073A" w:rsidP="00DF073A">
      <w:pPr>
        <w:rPr>
          <w:sz w:val="20"/>
          <w:szCs w:val="20"/>
        </w:rPr>
      </w:pPr>
      <w:r w:rsidRPr="00A5438F">
        <w:rPr>
          <w:sz w:val="20"/>
          <w:szCs w:val="20"/>
        </w:rPr>
        <w:t>Bei Verwendung wird um Zusendung eines Belegheftes gebeten.</w:t>
      </w:r>
      <w:r w:rsidRPr="000873DB">
        <w:t xml:space="preserve"> </w:t>
      </w:r>
      <w:r w:rsidRPr="000873DB">
        <w:rPr>
          <w:sz w:val="20"/>
          <w:szCs w:val="20"/>
        </w:rPr>
        <w:t>Text und Fotos dieser Pressemitteilung stehen für Sie unt</w:t>
      </w:r>
      <w:r>
        <w:rPr>
          <w:sz w:val="20"/>
          <w:szCs w:val="20"/>
        </w:rPr>
        <w:t xml:space="preserve">er </w:t>
      </w:r>
      <w:r w:rsidRPr="00620C04">
        <w:rPr>
          <w:sz w:val="20"/>
          <w:szCs w:val="20"/>
        </w:rPr>
        <w:t>news.cision.com/de/automation24-gmbh</w:t>
      </w:r>
      <w:r>
        <w:rPr>
          <w:sz w:val="20"/>
          <w:szCs w:val="20"/>
        </w:rPr>
        <w:t xml:space="preserve"> </w:t>
      </w:r>
      <w:r w:rsidRPr="000873DB">
        <w:rPr>
          <w:sz w:val="20"/>
          <w:szCs w:val="20"/>
        </w:rPr>
        <w:t>zum Download bereit.</w:t>
      </w:r>
    </w:p>
    <w:p w14:paraId="3A33DD16" w14:textId="77777777" w:rsidR="00EF64F8" w:rsidRDefault="00EF64F8" w:rsidP="00DF073A">
      <w:pPr>
        <w:rPr>
          <w:sz w:val="20"/>
          <w:szCs w:val="20"/>
        </w:rPr>
      </w:pPr>
      <w:bookmarkStart w:id="0" w:name="_GoBack"/>
      <w:bookmarkEnd w:id="0"/>
    </w:p>
    <w:p w14:paraId="38D5382A" w14:textId="77777777" w:rsidR="00B12024" w:rsidRDefault="00B12024" w:rsidP="00DF073A">
      <w:pPr>
        <w:rPr>
          <w:rFonts w:eastAsia="Times New Roman"/>
          <w:b/>
          <w:lang w:eastAsia="de-DE" w:bidi="ar-SA"/>
        </w:rPr>
      </w:pPr>
    </w:p>
    <w:p w14:paraId="6D31AECC" w14:textId="43B24906" w:rsidR="003F4585" w:rsidRDefault="00215089" w:rsidP="00DF073A">
      <w:pPr>
        <w:rPr>
          <w:rFonts w:eastAsia="Times New Roman"/>
          <w:b/>
          <w:lang w:eastAsia="de-DE" w:bidi="ar-SA"/>
        </w:rPr>
      </w:pPr>
      <w:r>
        <w:rPr>
          <w:rFonts w:eastAsia="Times New Roman"/>
          <w:b/>
          <w:lang w:eastAsia="de-DE" w:bidi="ar-SA"/>
        </w:rPr>
        <w:t>Bildmaterial:</w:t>
      </w:r>
    </w:p>
    <w:p w14:paraId="7CB797BC" w14:textId="77777777" w:rsidR="009B505D" w:rsidRDefault="009B505D" w:rsidP="00DF073A">
      <w:pPr>
        <w:rPr>
          <w:rFonts w:eastAsia="Times New Roman"/>
          <w:lang w:eastAsia="de-DE" w:bidi="ar-SA"/>
        </w:rPr>
      </w:pPr>
      <w:r>
        <w:rPr>
          <w:rFonts w:eastAsia="Times New Roman"/>
          <w:noProof/>
          <w:lang w:eastAsia="de-DE" w:bidi="ar-SA"/>
        </w:rPr>
        <w:drawing>
          <wp:inline distT="0" distB="0" distL="0" distR="0" wp14:anchorId="25E81200" wp14:editId="70B57788">
            <wp:extent cx="1627800" cy="2249805"/>
            <wp:effectExtent l="0" t="0" r="0" b="10795"/>
            <wp:docPr id="1" name="Bild 1" descr="Daten:Kunden:Automation24:Pressearbeit:Pressemitteilungen:2015:Deutschland:15_PM_Harting_Stecker:Pressebild_Harting-Stecker_2015_08_31:Pressebild_Harting-Stecker_2015_08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en:Kunden:Automation24:Pressearbeit:Pressemitteilungen:2015:Deutschland:15_PM_Harting_Stecker:Pressebild_Harting-Stecker_2015_08_31:Pressebild_Harting-Stecker_2015_08_3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80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38601" w14:textId="1E35B6F6" w:rsidR="00F46344" w:rsidRPr="00DA588B" w:rsidRDefault="00227DEC" w:rsidP="00DF073A">
      <w:pPr>
        <w:rPr>
          <w:rFonts w:eastAsia="Times New Roman"/>
          <w:lang w:eastAsia="de-DE" w:bidi="ar-SA"/>
        </w:rPr>
      </w:pPr>
      <w:r>
        <w:rPr>
          <w:rFonts w:eastAsia="Times New Roman"/>
          <w:lang w:eastAsia="de-DE" w:bidi="ar-SA"/>
        </w:rPr>
        <w:t xml:space="preserve">Ab sofort steht Kunden des Online-Shops Automation24 </w:t>
      </w:r>
      <w:r w:rsidR="00AB666A">
        <w:rPr>
          <w:rFonts w:eastAsia="Times New Roman"/>
          <w:lang w:eastAsia="de-DE" w:bidi="ar-SA"/>
        </w:rPr>
        <w:t xml:space="preserve">eine breite Auswahl an </w:t>
      </w:r>
      <w:r w:rsidR="00AB666A" w:rsidRPr="00DA588B">
        <w:rPr>
          <w:rFonts w:eastAsia="Times New Roman"/>
          <w:lang w:eastAsia="de-DE" w:bidi="ar-SA"/>
        </w:rPr>
        <w:t>Rechtecks</w:t>
      </w:r>
      <w:r w:rsidRPr="00DA588B">
        <w:rPr>
          <w:rFonts w:eastAsia="Times New Roman"/>
          <w:lang w:eastAsia="de-DE" w:bidi="ar-SA"/>
        </w:rPr>
        <w:t xml:space="preserve">teckverbindern von </w:t>
      </w:r>
      <w:proofErr w:type="spellStart"/>
      <w:r w:rsidRPr="00DA588B">
        <w:rPr>
          <w:rFonts w:eastAsia="Times New Roman"/>
          <w:lang w:eastAsia="de-DE" w:bidi="ar-SA"/>
        </w:rPr>
        <w:t>Harting</w:t>
      </w:r>
      <w:proofErr w:type="spellEnd"/>
      <w:r w:rsidRPr="00DA588B">
        <w:rPr>
          <w:rFonts w:eastAsia="Times New Roman"/>
          <w:lang w:eastAsia="de-DE" w:bidi="ar-SA"/>
        </w:rPr>
        <w:t xml:space="preserve"> zur Verfügung</w:t>
      </w:r>
      <w:r w:rsidR="005E632C" w:rsidRPr="00DA588B">
        <w:rPr>
          <w:rFonts w:eastAsia="Times New Roman"/>
          <w:lang w:eastAsia="de-DE" w:bidi="ar-SA"/>
        </w:rPr>
        <w:t>.</w:t>
      </w:r>
      <w:r w:rsidR="00EC798C" w:rsidRPr="00DA588B">
        <w:rPr>
          <w:rFonts w:eastAsia="Times New Roman"/>
          <w:lang w:eastAsia="de-DE" w:bidi="ar-SA"/>
        </w:rPr>
        <w:t xml:space="preserve"> </w:t>
      </w:r>
      <w:r w:rsidR="00CD4A04" w:rsidRPr="00DA588B">
        <w:rPr>
          <w:rFonts w:eastAsia="Times New Roman"/>
          <w:lang w:eastAsia="de-DE" w:bidi="ar-SA"/>
        </w:rPr>
        <w:t xml:space="preserve">Foto: </w:t>
      </w:r>
      <w:r w:rsidR="005701D4" w:rsidRPr="00DA588B">
        <w:rPr>
          <w:rFonts w:eastAsia="Times New Roman"/>
          <w:lang w:eastAsia="de-DE" w:bidi="ar-SA"/>
        </w:rPr>
        <w:t>Automation24 GmbH</w:t>
      </w:r>
    </w:p>
    <w:p w14:paraId="0A9B0207" w14:textId="6A6DAA37" w:rsidR="008E5E22" w:rsidRPr="00215089" w:rsidRDefault="008E5E22" w:rsidP="00DF073A">
      <w:pPr>
        <w:rPr>
          <w:sz w:val="20"/>
          <w:szCs w:val="20"/>
        </w:rPr>
      </w:pPr>
    </w:p>
    <w:sectPr w:rsidR="008E5E22" w:rsidRPr="00215089" w:rsidSect="007F5449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06799" w14:textId="77777777" w:rsidR="0082241F" w:rsidRDefault="0082241F">
      <w:pPr>
        <w:spacing w:line="240" w:lineRule="auto"/>
      </w:pPr>
      <w:r>
        <w:separator/>
      </w:r>
    </w:p>
  </w:endnote>
  <w:endnote w:type="continuationSeparator" w:id="0">
    <w:p w14:paraId="12F22F3C" w14:textId="77777777" w:rsidR="0082241F" w:rsidRDefault="00822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8" w:type="dxa"/>
      <w:tblLayout w:type="fixed"/>
      <w:tblLook w:val="0000" w:firstRow="0" w:lastRow="0" w:firstColumn="0" w:lastColumn="0" w:noHBand="0" w:noVBand="0"/>
    </w:tblPr>
    <w:tblGrid>
      <w:gridCol w:w="4869"/>
      <w:gridCol w:w="4909"/>
    </w:tblGrid>
    <w:tr w:rsidR="0082241F" w:rsidRPr="003C4FCC" w14:paraId="71028660" w14:textId="77777777" w:rsidTr="002012B3">
      <w:tc>
        <w:tcPr>
          <w:tcW w:w="4077" w:type="dxa"/>
        </w:tcPr>
        <w:p w14:paraId="3FB184F3" w14:textId="77777777" w:rsidR="0082241F" w:rsidRPr="003C4FCC" w:rsidRDefault="0082241F" w:rsidP="002012B3">
          <w:pPr>
            <w:pStyle w:val="Fuzeile"/>
            <w:rPr>
              <w:sz w:val="16"/>
            </w:rPr>
          </w:pPr>
        </w:p>
        <w:p w14:paraId="184645FB" w14:textId="77777777" w:rsidR="0082241F" w:rsidRPr="003C4FCC" w:rsidRDefault="0082241F" w:rsidP="002012B3">
          <w:pPr>
            <w:pStyle w:val="Fuzeile"/>
            <w:rPr>
              <w:b/>
              <w:bCs/>
              <w:sz w:val="16"/>
              <w:u w:val="single"/>
            </w:rPr>
          </w:pPr>
          <w:r w:rsidRPr="003C4FCC">
            <w:rPr>
              <w:b/>
              <w:bCs/>
              <w:sz w:val="16"/>
              <w:u w:val="single"/>
            </w:rPr>
            <w:t>Herausgeber:</w:t>
          </w:r>
        </w:p>
        <w:p w14:paraId="5AF770A5" w14:textId="77777777" w:rsidR="0082241F" w:rsidRPr="003C4FCC" w:rsidRDefault="0082241F" w:rsidP="002012B3">
          <w:pPr>
            <w:pStyle w:val="Fuzeile"/>
            <w:rPr>
              <w:b/>
              <w:bCs/>
              <w:sz w:val="16"/>
            </w:rPr>
          </w:pPr>
          <w:r w:rsidRPr="003C4FCC">
            <w:rPr>
              <w:b/>
              <w:bCs/>
              <w:sz w:val="16"/>
            </w:rPr>
            <w:t>Automation24 GmbH</w:t>
          </w:r>
        </w:p>
        <w:p w14:paraId="61A94833" w14:textId="77777777" w:rsidR="0082241F" w:rsidRPr="003C4FCC" w:rsidRDefault="0082241F" w:rsidP="002012B3">
          <w:pPr>
            <w:pStyle w:val="Fuzeile"/>
            <w:rPr>
              <w:sz w:val="16"/>
            </w:rPr>
          </w:pPr>
          <w:r w:rsidRPr="003C4FCC">
            <w:rPr>
              <w:sz w:val="16"/>
            </w:rPr>
            <w:t>Heinrich-Held-Straße 34, 45133 Essen</w:t>
          </w:r>
        </w:p>
        <w:p w14:paraId="3643B9B3" w14:textId="77777777" w:rsidR="0082241F" w:rsidRPr="003C4FCC" w:rsidRDefault="0082241F" w:rsidP="002012B3">
          <w:pPr>
            <w:pStyle w:val="Fuzeile"/>
            <w:rPr>
              <w:sz w:val="16"/>
            </w:rPr>
          </w:pPr>
          <w:r w:rsidRPr="003C4FCC">
            <w:rPr>
              <w:sz w:val="16"/>
            </w:rPr>
            <w:t>Katharina Zeutschler</w:t>
          </w:r>
        </w:p>
        <w:p w14:paraId="5F37D474" w14:textId="77777777" w:rsidR="0082241F" w:rsidRPr="003C4FCC" w:rsidRDefault="0082241F" w:rsidP="002012B3">
          <w:pPr>
            <w:pStyle w:val="Fuzeile"/>
            <w:rPr>
              <w:sz w:val="16"/>
              <w:lang w:val="it-IT"/>
            </w:rPr>
          </w:pPr>
          <w:r w:rsidRPr="003C4FCC">
            <w:rPr>
              <w:sz w:val="16"/>
              <w:lang w:val="it-IT"/>
            </w:rPr>
            <w:t>E-Mail: katharina.zeutschler@automation24.com</w:t>
          </w:r>
        </w:p>
        <w:p w14:paraId="7BDE4A77" w14:textId="77777777" w:rsidR="0082241F" w:rsidRPr="003C4FCC" w:rsidRDefault="0082241F" w:rsidP="002012B3">
          <w:pPr>
            <w:pStyle w:val="Fuzeile"/>
            <w:rPr>
              <w:sz w:val="16"/>
            </w:rPr>
          </w:pPr>
          <w:r w:rsidRPr="003C4FCC">
            <w:rPr>
              <w:sz w:val="16"/>
            </w:rPr>
            <w:t xml:space="preserve">Telefon: 0201/ 523130-12, Fax: 0201/ 523130-29 </w:t>
          </w:r>
        </w:p>
        <w:p w14:paraId="19DBBFC1" w14:textId="77777777" w:rsidR="0082241F" w:rsidRPr="003C4FCC" w:rsidRDefault="0082241F" w:rsidP="002012B3">
          <w:pPr>
            <w:pStyle w:val="Fuzeile"/>
            <w:rPr>
              <w:sz w:val="16"/>
            </w:rPr>
          </w:pPr>
        </w:p>
      </w:tc>
      <w:tc>
        <w:tcPr>
          <w:tcW w:w="4111" w:type="dxa"/>
        </w:tcPr>
        <w:p w14:paraId="1E5800CB" w14:textId="77777777" w:rsidR="0082241F" w:rsidRPr="003C4FCC" w:rsidRDefault="0082241F" w:rsidP="002012B3">
          <w:pPr>
            <w:pStyle w:val="Fuzeile"/>
            <w:rPr>
              <w:sz w:val="16"/>
            </w:rPr>
          </w:pPr>
        </w:p>
        <w:p w14:paraId="31232FA2" w14:textId="77777777" w:rsidR="0082241F" w:rsidRPr="003C4FCC" w:rsidRDefault="0082241F" w:rsidP="002012B3">
          <w:pPr>
            <w:pStyle w:val="Fuzeile"/>
            <w:rPr>
              <w:b/>
              <w:sz w:val="16"/>
              <w:u w:val="single"/>
            </w:rPr>
          </w:pPr>
          <w:r w:rsidRPr="003C4FCC">
            <w:rPr>
              <w:b/>
              <w:sz w:val="16"/>
              <w:u w:val="single"/>
            </w:rPr>
            <w:t>Redaktion:</w:t>
          </w:r>
        </w:p>
        <w:p w14:paraId="2DE7230F" w14:textId="77777777" w:rsidR="0082241F" w:rsidRPr="003C4FCC" w:rsidRDefault="0082241F" w:rsidP="002012B3">
          <w:pPr>
            <w:pStyle w:val="Fuzeile"/>
            <w:rPr>
              <w:sz w:val="16"/>
            </w:rPr>
          </w:pPr>
          <w:r>
            <w:rPr>
              <w:b/>
              <w:sz w:val="16"/>
            </w:rPr>
            <w:t>B</w:t>
          </w:r>
          <w:r w:rsidRPr="003C4FCC">
            <w:rPr>
              <w:b/>
              <w:sz w:val="16"/>
            </w:rPr>
            <w:t>randrevier GmbH</w:t>
          </w:r>
        </w:p>
        <w:p w14:paraId="1738BBB0" w14:textId="77777777" w:rsidR="0082241F" w:rsidRPr="003C4FCC" w:rsidRDefault="0082241F" w:rsidP="002012B3">
          <w:pPr>
            <w:pStyle w:val="Fuzeile"/>
            <w:rPr>
              <w:sz w:val="16"/>
            </w:rPr>
          </w:pPr>
          <w:proofErr w:type="spellStart"/>
          <w:r w:rsidRPr="003C4FCC">
            <w:rPr>
              <w:sz w:val="16"/>
            </w:rPr>
            <w:t>Gemarkenstr</w:t>
          </w:r>
          <w:proofErr w:type="spellEnd"/>
          <w:r w:rsidRPr="003C4FCC">
            <w:rPr>
              <w:sz w:val="16"/>
            </w:rPr>
            <w:t>. 138a, 45147 Essen</w:t>
          </w:r>
        </w:p>
        <w:p w14:paraId="7684FC1E" w14:textId="77777777" w:rsidR="0082241F" w:rsidRPr="008D4CD9" w:rsidRDefault="0082241F" w:rsidP="002012B3">
          <w:pPr>
            <w:pStyle w:val="Fuzeile"/>
            <w:rPr>
              <w:sz w:val="16"/>
              <w:lang w:val="es-ES_tradnl"/>
            </w:rPr>
          </w:pPr>
          <w:r w:rsidRPr="008D4CD9">
            <w:rPr>
              <w:sz w:val="16"/>
              <w:lang w:val="es-ES_tradnl"/>
            </w:rPr>
            <w:t>Simone Lafrenz</w:t>
          </w:r>
        </w:p>
        <w:p w14:paraId="66C8F90A" w14:textId="77777777" w:rsidR="0082241F" w:rsidRPr="003C4FCC" w:rsidRDefault="0082241F" w:rsidP="002012B3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lafrenz</w:t>
          </w:r>
          <w:r w:rsidRPr="003C4FCC">
            <w:rPr>
              <w:sz w:val="16"/>
              <w:lang w:val="it-IT"/>
            </w:rPr>
            <w:t xml:space="preserve">@brandrevier.com </w:t>
          </w:r>
        </w:p>
        <w:p w14:paraId="4706F56F" w14:textId="77777777" w:rsidR="0082241F" w:rsidRPr="003C4FCC" w:rsidRDefault="0082241F" w:rsidP="00C11E6E">
          <w:pPr>
            <w:pStyle w:val="Fuzeile"/>
            <w:rPr>
              <w:sz w:val="16"/>
            </w:rPr>
          </w:pPr>
          <w:r w:rsidRPr="003C4FCC">
            <w:rPr>
              <w:sz w:val="16"/>
            </w:rPr>
            <w:t xml:space="preserve">Telefon: </w:t>
          </w:r>
          <w:r w:rsidRPr="003C4FCC">
            <w:rPr>
              <w:sz w:val="16"/>
              <w:szCs w:val="16"/>
            </w:rPr>
            <w:t xml:space="preserve">02 01/ 87 42 93 </w:t>
          </w:r>
          <w:r>
            <w:rPr>
              <w:sz w:val="16"/>
              <w:szCs w:val="16"/>
            </w:rPr>
            <w:t>–</w:t>
          </w:r>
          <w:r w:rsidRPr="003C4FCC">
            <w:rPr>
              <w:sz w:val="16"/>
              <w:szCs w:val="16"/>
            </w:rPr>
            <w:t xml:space="preserve"> 1</w:t>
          </w:r>
          <w:r>
            <w:rPr>
              <w:sz w:val="16"/>
              <w:szCs w:val="16"/>
            </w:rPr>
            <w:t>3, Fax: 0201/ 874 293-29</w:t>
          </w:r>
        </w:p>
      </w:tc>
    </w:tr>
  </w:tbl>
  <w:p w14:paraId="08EA1607" w14:textId="77777777" w:rsidR="0082241F" w:rsidRDefault="0082241F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B3B20" w14:textId="77777777" w:rsidR="0082241F" w:rsidRDefault="0082241F">
      <w:pPr>
        <w:spacing w:line="240" w:lineRule="auto"/>
      </w:pPr>
      <w:r>
        <w:separator/>
      </w:r>
    </w:p>
  </w:footnote>
  <w:footnote w:type="continuationSeparator" w:id="0">
    <w:p w14:paraId="5FD6DF68" w14:textId="77777777" w:rsidR="0082241F" w:rsidRDefault="00822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93C22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ADF5FA4"/>
    <w:multiLevelType w:val="hybridMultilevel"/>
    <w:tmpl w:val="E4F054BE"/>
    <w:lvl w:ilvl="0" w:tplc="04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673F3366"/>
    <w:multiLevelType w:val="hybridMultilevel"/>
    <w:tmpl w:val="56B611E4"/>
    <w:lvl w:ilvl="0" w:tplc="1C96146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DB3456"/>
    <w:multiLevelType w:val="hybridMultilevel"/>
    <w:tmpl w:val="1AEC1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DB"/>
    <w:rsid w:val="00006E6C"/>
    <w:rsid w:val="0001307D"/>
    <w:rsid w:val="00015B65"/>
    <w:rsid w:val="00032332"/>
    <w:rsid w:val="000449E1"/>
    <w:rsid w:val="00046C2D"/>
    <w:rsid w:val="00066994"/>
    <w:rsid w:val="0007172D"/>
    <w:rsid w:val="000953A4"/>
    <w:rsid w:val="000A3C10"/>
    <w:rsid w:val="000A7F7F"/>
    <w:rsid w:val="000D1125"/>
    <w:rsid w:val="000E08BE"/>
    <w:rsid w:val="000F0BBC"/>
    <w:rsid w:val="000F41CC"/>
    <w:rsid w:val="001000BE"/>
    <w:rsid w:val="00114EF5"/>
    <w:rsid w:val="00116789"/>
    <w:rsid w:val="00136A64"/>
    <w:rsid w:val="00147A8D"/>
    <w:rsid w:val="001501C0"/>
    <w:rsid w:val="00153947"/>
    <w:rsid w:val="0017217A"/>
    <w:rsid w:val="00172DC9"/>
    <w:rsid w:val="00185435"/>
    <w:rsid w:val="00187EAC"/>
    <w:rsid w:val="001927D1"/>
    <w:rsid w:val="001A584D"/>
    <w:rsid w:val="001C05B0"/>
    <w:rsid w:val="001C24F6"/>
    <w:rsid w:val="001D00DB"/>
    <w:rsid w:val="001E6EA4"/>
    <w:rsid w:val="002012B3"/>
    <w:rsid w:val="00215089"/>
    <w:rsid w:val="00227DEC"/>
    <w:rsid w:val="00235304"/>
    <w:rsid w:val="00246093"/>
    <w:rsid w:val="002608E3"/>
    <w:rsid w:val="00260DF4"/>
    <w:rsid w:val="002622E0"/>
    <w:rsid w:val="002640DB"/>
    <w:rsid w:val="002648DA"/>
    <w:rsid w:val="00270379"/>
    <w:rsid w:val="002752FE"/>
    <w:rsid w:val="00283F79"/>
    <w:rsid w:val="002911F2"/>
    <w:rsid w:val="002920FD"/>
    <w:rsid w:val="0029328D"/>
    <w:rsid w:val="00296419"/>
    <w:rsid w:val="002A2B07"/>
    <w:rsid w:val="002A45A9"/>
    <w:rsid w:val="002B328D"/>
    <w:rsid w:val="002D15F2"/>
    <w:rsid w:val="002D2CBE"/>
    <w:rsid w:val="003048F5"/>
    <w:rsid w:val="00304DAD"/>
    <w:rsid w:val="0030692F"/>
    <w:rsid w:val="0032773A"/>
    <w:rsid w:val="00336C58"/>
    <w:rsid w:val="003377FA"/>
    <w:rsid w:val="003452A5"/>
    <w:rsid w:val="0035375B"/>
    <w:rsid w:val="00365F72"/>
    <w:rsid w:val="00367A66"/>
    <w:rsid w:val="003877D2"/>
    <w:rsid w:val="003A7103"/>
    <w:rsid w:val="003C02B6"/>
    <w:rsid w:val="003C08A5"/>
    <w:rsid w:val="003D2239"/>
    <w:rsid w:val="003D6734"/>
    <w:rsid w:val="003F0093"/>
    <w:rsid w:val="003F4585"/>
    <w:rsid w:val="00412124"/>
    <w:rsid w:val="00416BD4"/>
    <w:rsid w:val="004208F2"/>
    <w:rsid w:val="00424C1F"/>
    <w:rsid w:val="00435C0F"/>
    <w:rsid w:val="00457FE8"/>
    <w:rsid w:val="00460EB3"/>
    <w:rsid w:val="004640D7"/>
    <w:rsid w:val="00485567"/>
    <w:rsid w:val="00490165"/>
    <w:rsid w:val="00495FF0"/>
    <w:rsid w:val="004B7854"/>
    <w:rsid w:val="004B78D3"/>
    <w:rsid w:val="004C2195"/>
    <w:rsid w:val="004C57E4"/>
    <w:rsid w:val="004F136E"/>
    <w:rsid w:val="004F51DB"/>
    <w:rsid w:val="00507CAD"/>
    <w:rsid w:val="00514940"/>
    <w:rsid w:val="0052787E"/>
    <w:rsid w:val="005368DD"/>
    <w:rsid w:val="0054356A"/>
    <w:rsid w:val="00547228"/>
    <w:rsid w:val="0056434B"/>
    <w:rsid w:val="005701D4"/>
    <w:rsid w:val="0057295F"/>
    <w:rsid w:val="0057382B"/>
    <w:rsid w:val="005774CD"/>
    <w:rsid w:val="005933CF"/>
    <w:rsid w:val="005A6614"/>
    <w:rsid w:val="005D3F77"/>
    <w:rsid w:val="005D5F7D"/>
    <w:rsid w:val="005E632C"/>
    <w:rsid w:val="005F0D5B"/>
    <w:rsid w:val="005F39B2"/>
    <w:rsid w:val="005F3AEF"/>
    <w:rsid w:val="005F3EBB"/>
    <w:rsid w:val="006017F7"/>
    <w:rsid w:val="006125D7"/>
    <w:rsid w:val="0062674B"/>
    <w:rsid w:val="0063543F"/>
    <w:rsid w:val="00682A74"/>
    <w:rsid w:val="00684CA2"/>
    <w:rsid w:val="00685508"/>
    <w:rsid w:val="00687749"/>
    <w:rsid w:val="006946DF"/>
    <w:rsid w:val="006A292A"/>
    <w:rsid w:val="006A3CFF"/>
    <w:rsid w:val="006B4EF7"/>
    <w:rsid w:val="006C7056"/>
    <w:rsid w:val="006D39DA"/>
    <w:rsid w:val="006D449A"/>
    <w:rsid w:val="006E0F63"/>
    <w:rsid w:val="006E6916"/>
    <w:rsid w:val="00710EBC"/>
    <w:rsid w:val="00713A83"/>
    <w:rsid w:val="00725B2C"/>
    <w:rsid w:val="00731685"/>
    <w:rsid w:val="00746B4C"/>
    <w:rsid w:val="00755587"/>
    <w:rsid w:val="00766407"/>
    <w:rsid w:val="0076650D"/>
    <w:rsid w:val="007878D7"/>
    <w:rsid w:val="00787FB3"/>
    <w:rsid w:val="00791F37"/>
    <w:rsid w:val="00797AFB"/>
    <w:rsid w:val="007B03E5"/>
    <w:rsid w:val="007D3765"/>
    <w:rsid w:val="007E6536"/>
    <w:rsid w:val="007E6995"/>
    <w:rsid w:val="007F5449"/>
    <w:rsid w:val="00802567"/>
    <w:rsid w:val="0081057E"/>
    <w:rsid w:val="0082241F"/>
    <w:rsid w:val="008228FA"/>
    <w:rsid w:val="00833C60"/>
    <w:rsid w:val="00837885"/>
    <w:rsid w:val="0084247F"/>
    <w:rsid w:val="00853FE1"/>
    <w:rsid w:val="00882D37"/>
    <w:rsid w:val="00886605"/>
    <w:rsid w:val="00893CFD"/>
    <w:rsid w:val="00896CA2"/>
    <w:rsid w:val="008B4473"/>
    <w:rsid w:val="008C3AA3"/>
    <w:rsid w:val="008D007E"/>
    <w:rsid w:val="008D1B55"/>
    <w:rsid w:val="008D4CD9"/>
    <w:rsid w:val="008D568D"/>
    <w:rsid w:val="008D72F3"/>
    <w:rsid w:val="008E5E22"/>
    <w:rsid w:val="00903D95"/>
    <w:rsid w:val="009246DB"/>
    <w:rsid w:val="009360DF"/>
    <w:rsid w:val="009362DE"/>
    <w:rsid w:val="00940E1D"/>
    <w:rsid w:val="00947E5B"/>
    <w:rsid w:val="009570B4"/>
    <w:rsid w:val="00957283"/>
    <w:rsid w:val="00966E68"/>
    <w:rsid w:val="00976DEA"/>
    <w:rsid w:val="009959AB"/>
    <w:rsid w:val="009B2A04"/>
    <w:rsid w:val="009B2A4C"/>
    <w:rsid w:val="009B505D"/>
    <w:rsid w:val="009C23C5"/>
    <w:rsid w:val="009D6A17"/>
    <w:rsid w:val="009E1C33"/>
    <w:rsid w:val="009E7981"/>
    <w:rsid w:val="00A005BE"/>
    <w:rsid w:val="00A07103"/>
    <w:rsid w:val="00A22022"/>
    <w:rsid w:val="00A228B1"/>
    <w:rsid w:val="00A4036B"/>
    <w:rsid w:val="00A515B9"/>
    <w:rsid w:val="00A57CEA"/>
    <w:rsid w:val="00A605CB"/>
    <w:rsid w:val="00A667BD"/>
    <w:rsid w:val="00A668DA"/>
    <w:rsid w:val="00A66963"/>
    <w:rsid w:val="00A77982"/>
    <w:rsid w:val="00A81609"/>
    <w:rsid w:val="00A854EB"/>
    <w:rsid w:val="00A861C6"/>
    <w:rsid w:val="00A949E5"/>
    <w:rsid w:val="00A94A0C"/>
    <w:rsid w:val="00AB627D"/>
    <w:rsid w:val="00AB666A"/>
    <w:rsid w:val="00AC25C4"/>
    <w:rsid w:val="00AD0D39"/>
    <w:rsid w:val="00AE2DDC"/>
    <w:rsid w:val="00AE40BC"/>
    <w:rsid w:val="00AF131D"/>
    <w:rsid w:val="00B12024"/>
    <w:rsid w:val="00B21A01"/>
    <w:rsid w:val="00B32D1E"/>
    <w:rsid w:val="00B34C20"/>
    <w:rsid w:val="00B36800"/>
    <w:rsid w:val="00B66129"/>
    <w:rsid w:val="00B72190"/>
    <w:rsid w:val="00B72424"/>
    <w:rsid w:val="00B8425B"/>
    <w:rsid w:val="00B8736D"/>
    <w:rsid w:val="00B878B4"/>
    <w:rsid w:val="00BB02BC"/>
    <w:rsid w:val="00BB17AD"/>
    <w:rsid w:val="00BB2A11"/>
    <w:rsid w:val="00BC5750"/>
    <w:rsid w:val="00BD3CA1"/>
    <w:rsid w:val="00BE4691"/>
    <w:rsid w:val="00C11E6E"/>
    <w:rsid w:val="00C3082C"/>
    <w:rsid w:val="00C41A5B"/>
    <w:rsid w:val="00CA136A"/>
    <w:rsid w:val="00CB7AF3"/>
    <w:rsid w:val="00CC27EA"/>
    <w:rsid w:val="00CC3CE4"/>
    <w:rsid w:val="00CC68FE"/>
    <w:rsid w:val="00CD0F2A"/>
    <w:rsid w:val="00CD4A04"/>
    <w:rsid w:val="00CD7E0D"/>
    <w:rsid w:val="00CF0674"/>
    <w:rsid w:val="00CF1BE4"/>
    <w:rsid w:val="00CF3C50"/>
    <w:rsid w:val="00CF6DA4"/>
    <w:rsid w:val="00D26F86"/>
    <w:rsid w:val="00D4258A"/>
    <w:rsid w:val="00D42D4B"/>
    <w:rsid w:val="00D437D2"/>
    <w:rsid w:val="00D72DF2"/>
    <w:rsid w:val="00D80132"/>
    <w:rsid w:val="00D80BB0"/>
    <w:rsid w:val="00D80D34"/>
    <w:rsid w:val="00DA588B"/>
    <w:rsid w:val="00DB756A"/>
    <w:rsid w:val="00DF073A"/>
    <w:rsid w:val="00E148B6"/>
    <w:rsid w:val="00E26769"/>
    <w:rsid w:val="00E27A1D"/>
    <w:rsid w:val="00E506E3"/>
    <w:rsid w:val="00E51971"/>
    <w:rsid w:val="00E75772"/>
    <w:rsid w:val="00E75E05"/>
    <w:rsid w:val="00E9050F"/>
    <w:rsid w:val="00E930DA"/>
    <w:rsid w:val="00E932CE"/>
    <w:rsid w:val="00EB6674"/>
    <w:rsid w:val="00EC798C"/>
    <w:rsid w:val="00ED42CE"/>
    <w:rsid w:val="00ED4A55"/>
    <w:rsid w:val="00ED5840"/>
    <w:rsid w:val="00EF6096"/>
    <w:rsid w:val="00EF64F8"/>
    <w:rsid w:val="00F029C8"/>
    <w:rsid w:val="00F11570"/>
    <w:rsid w:val="00F16197"/>
    <w:rsid w:val="00F25200"/>
    <w:rsid w:val="00F27890"/>
    <w:rsid w:val="00F330BD"/>
    <w:rsid w:val="00F35D7C"/>
    <w:rsid w:val="00F46344"/>
    <w:rsid w:val="00F54165"/>
    <w:rsid w:val="00F560A6"/>
    <w:rsid w:val="00F65552"/>
    <w:rsid w:val="00F700C9"/>
    <w:rsid w:val="00F702B3"/>
    <w:rsid w:val="00F76B1F"/>
    <w:rsid w:val="00F80D34"/>
    <w:rsid w:val="00F943F1"/>
    <w:rsid w:val="00FC10EA"/>
    <w:rsid w:val="00FD52CE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8815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00DB"/>
    <w:pPr>
      <w:spacing w:line="360" w:lineRule="auto"/>
    </w:pPr>
    <w:rPr>
      <w:rFonts w:ascii="Arial" w:hAnsi="Arial" w:cs="Arial"/>
      <w:sz w:val="24"/>
      <w:szCs w:val="24"/>
      <w:lang w:eastAsia="en-US" w:bidi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uiPriority w:val="99"/>
    <w:unhideWhenUsed/>
    <w:rsid w:val="001D00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eichen">
    <w:name w:val="Fußzeile Zeichen"/>
    <w:link w:val="Fuzeile"/>
    <w:uiPriority w:val="99"/>
    <w:rsid w:val="001D00DB"/>
    <w:rPr>
      <w:rFonts w:ascii="Arial" w:eastAsia="Calibri" w:hAnsi="Arial" w:cs="Arial"/>
      <w:sz w:val="24"/>
      <w:szCs w:val="24"/>
      <w:lang w:bidi="en-US"/>
    </w:rPr>
  </w:style>
  <w:style w:type="paragraph" w:styleId="Kopfzeile">
    <w:name w:val="header"/>
    <w:basedOn w:val="Standard"/>
    <w:link w:val="KopfzeileZeichen"/>
    <w:uiPriority w:val="99"/>
    <w:unhideWhenUsed/>
    <w:rsid w:val="00AB627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AB627D"/>
    <w:rPr>
      <w:rFonts w:ascii="Arial" w:hAnsi="Arial" w:cs="Arial"/>
      <w:sz w:val="24"/>
      <w:szCs w:val="24"/>
      <w:lang w:eastAsia="en-US" w:bidi="en-US"/>
    </w:rPr>
  </w:style>
  <w:style w:type="character" w:styleId="Link">
    <w:name w:val="Hyperlink"/>
    <w:uiPriority w:val="99"/>
    <w:semiHidden/>
    <w:unhideWhenUsed/>
    <w:rsid w:val="007F5449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452A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452A5"/>
    <w:rPr>
      <w:rFonts w:ascii="Lucida Grande" w:hAnsi="Lucida Grande" w:cs="Lucida Grande"/>
      <w:sz w:val="18"/>
      <w:szCs w:val="18"/>
      <w:lang w:eastAsia="en-US" w:bidi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40E1D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40E1D"/>
    <w:pPr>
      <w:spacing w:line="240" w:lineRule="auto"/>
    </w:p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40E1D"/>
    <w:rPr>
      <w:rFonts w:ascii="Arial" w:hAnsi="Arial" w:cs="Arial"/>
      <w:sz w:val="24"/>
      <w:szCs w:val="24"/>
      <w:lang w:eastAsia="en-US" w:bidi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40E1D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40E1D"/>
    <w:rPr>
      <w:rFonts w:ascii="Arial" w:hAnsi="Arial" w:cs="Arial"/>
      <w:b/>
      <w:bCs/>
      <w:sz w:val="24"/>
      <w:szCs w:val="24"/>
      <w:lang w:eastAsia="en-US" w:bidi="en-US"/>
    </w:rPr>
  </w:style>
  <w:style w:type="paragraph" w:styleId="Listenabsatz">
    <w:name w:val="List Paragraph"/>
    <w:basedOn w:val="Standard"/>
    <w:uiPriority w:val="34"/>
    <w:qFormat/>
    <w:rsid w:val="001000B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lang w:eastAsia="de-DE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D00DB"/>
    <w:pPr>
      <w:spacing w:line="360" w:lineRule="auto"/>
    </w:pPr>
    <w:rPr>
      <w:rFonts w:ascii="Arial" w:hAnsi="Arial" w:cs="Arial"/>
      <w:sz w:val="24"/>
      <w:szCs w:val="24"/>
      <w:lang w:eastAsia="en-US" w:bidi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uiPriority w:val="99"/>
    <w:unhideWhenUsed/>
    <w:rsid w:val="001D00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eichen">
    <w:name w:val="Fußzeile Zeichen"/>
    <w:link w:val="Fuzeile"/>
    <w:uiPriority w:val="99"/>
    <w:rsid w:val="001D00DB"/>
    <w:rPr>
      <w:rFonts w:ascii="Arial" w:eastAsia="Calibri" w:hAnsi="Arial" w:cs="Arial"/>
      <w:sz w:val="24"/>
      <w:szCs w:val="24"/>
      <w:lang w:bidi="en-US"/>
    </w:rPr>
  </w:style>
  <w:style w:type="paragraph" w:styleId="Kopfzeile">
    <w:name w:val="header"/>
    <w:basedOn w:val="Standard"/>
    <w:link w:val="KopfzeileZeichen"/>
    <w:uiPriority w:val="99"/>
    <w:unhideWhenUsed/>
    <w:rsid w:val="00AB627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AB627D"/>
    <w:rPr>
      <w:rFonts w:ascii="Arial" w:hAnsi="Arial" w:cs="Arial"/>
      <w:sz w:val="24"/>
      <w:szCs w:val="24"/>
      <w:lang w:eastAsia="en-US" w:bidi="en-US"/>
    </w:rPr>
  </w:style>
  <w:style w:type="character" w:styleId="Link">
    <w:name w:val="Hyperlink"/>
    <w:uiPriority w:val="99"/>
    <w:semiHidden/>
    <w:unhideWhenUsed/>
    <w:rsid w:val="007F5449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3452A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3452A5"/>
    <w:rPr>
      <w:rFonts w:ascii="Lucida Grande" w:hAnsi="Lucida Grande" w:cs="Lucida Grande"/>
      <w:sz w:val="18"/>
      <w:szCs w:val="18"/>
      <w:lang w:eastAsia="en-US" w:bidi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40E1D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40E1D"/>
    <w:pPr>
      <w:spacing w:line="240" w:lineRule="auto"/>
    </w:p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40E1D"/>
    <w:rPr>
      <w:rFonts w:ascii="Arial" w:hAnsi="Arial" w:cs="Arial"/>
      <w:sz w:val="24"/>
      <w:szCs w:val="24"/>
      <w:lang w:eastAsia="en-US" w:bidi="en-US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40E1D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40E1D"/>
    <w:rPr>
      <w:rFonts w:ascii="Arial" w:hAnsi="Arial" w:cs="Arial"/>
      <w:b/>
      <w:bCs/>
      <w:sz w:val="24"/>
      <w:szCs w:val="24"/>
      <w:lang w:eastAsia="en-US" w:bidi="en-US"/>
    </w:rPr>
  </w:style>
  <w:style w:type="paragraph" w:styleId="Listenabsatz">
    <w:name w:val="List Paragraph"/>
    <w:basedOn w:val="Standard"/>
    <w:uiPriority w:val="34"/>
    <w:qFormat/>
    <w:rsid w:val="001000B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2320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Alja-Claire Dufhues</dc:creator>
  <cp:lastModifiedBy>Anja Nazemi</cp:lastModifiedBy>
  <cp:revision>2</cp:revision>
  <cp:lastPrinted>2015-09-07T07:50:00Z</cp:lastPrinted>
  <dcterms:created xsi:type="dcterms:W3CDTF">2015-09-07T07:52:00Z</dcterms:created>
  <dcterms:modified xsi:type="dcterms:W3CDTF">2015-09-07T07:52:00Z</dcterms:modified>
</cp:coreProperties>
</file>