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175A54" w14:textId="737F48B9" w:rsidR="00D91FE2" w:rsidRDefault="00BA383E" w:rsidP="00D5374B">
      <w:pPr>
        <w:pStyle w:val="Heading1"/>
        <w:rPr>
          <w:lang w:val="en-US"/>
        </w:rPr>
      </w:pPr>
      <w:r w:rsidRPr="00BA383E">
        <w:rPr>
          <w:lang w:val="en-US"/>
        </w:rPr>
        <w:t xml:space="preserve">German public broadcasters ARD and ZDF use </w:t>
      </w:r>
      <w:proofErr w:type="spellStart"/>
      <w:r w:rsidRPr="00BA383E">
        <w:rPr>
          <w:lang w:val="en-US"/>
        </w:rPr>
        <w:t>Nevion</w:t>
      </w:r>
      <w:r>
        <w:rPr>
          <w:lang w:val="en-US"/>
        </w:rPr>
        <w:t>’s</w:t>
      </w:r>
      <w:proofErr w:type="spellEnd"/>
      <w:r w:rsidRPr="00BA383E">
        <w:rPr>
          <w:lang w:val="en-US"/>
        </w:rPr>
        <w:t xml:space="preserve"> NX4600 H.264/AVC media gateways f</w:t>
      </w:r>
      <w:r w:rsidR="00265F06">
        <w:rPr>
          <w:lang w:val="en-US"/>
        </w:rPr>
        <w:t xml:space="preserve">or 2015 Ski World Championship live </w:t>
      </w:r>
      <w:r w:rsidR="0064642C">
        <w:rPr>
          <w:lang w:val="en-US"/>
        </w:rPr>
        <w:t>c</w:t>
      </w:r>
      <w:r w:rsidRPr="00BA383E">
        <w:rPr>
          <w:lang w:val="en-US"/>
        </w:rPr>
        <w:t>overage</w:t>
      </w:r>
    </w:p>
    <w:p w14:paraId="5DF1146B" w14:textId="77777777" w:rsidR="00D5374B" w:rsidRPr="00D5374B" w:rsidRDefault="00D5374B" w:rsidP="00D5374B">
      <w:pPr>
        <w:rPr>
          <w:lang w:val="en-US"/>
        </w:rPr>
      </w:pPr>
    </w:p>
    <w:p w14:paraId="04A926CA" w14:textId="5479AF9C" w:rsidR="00D5374B" w:rsidRDefault="00D5374B" w:rsidP="00D5374B">
      <w:pPr>
        <w:rPr>
          <w:lang w:val="en-US"/>
        </w:rPr>
      </w:pPr>
      <w:r w:rsidRPr="00D5374B">
        <w:rPr>
          <w:rFonts w:eastAsia="ArialMT"/>
          <w:b/>
          <w:lang w:val="en-US"/>
        </w:rPr>
        <w:t xml:space="preserve">Oslo, Norway, </w:t>
      </w:r>
      <w:r w:rsidR="00667C92">
        <w:rPr>
          <w:rFonts w:eastAsia="ArialMT"/>
          <w:b/>
          <w:lang w:val="en-US"/>
        </w:rPr>
        <w:t>10 March 2015</w:t>
      </w:r>
      <w:r>
        <w:rPr>
          <w:rFonts w:eastAsia="ArialMT"/>
          <w:lang w:val="en-US"/>
        </w:rPr>
        <w:t xml:space="preserve"> – </w:t>
      </w:r>
      <w:hyperlink r:id="rId9" w:history="1">
        <w:r w:rsidRPr="00D5374B">
          <w:rPr>
            <w:rStyle w:val="Hyperlink"/>
            <w:lang w:val="en-US"/>
          </w:rPr>
          <w:t>Nevion</w:t>
        </w:r>
      </w:hyperlink>
      <w:r w:rsidRPr="00D5374B">
        <w:rPr>
          <w:lang w:val="en-US"/>
        </w:rPr>
        <w:t>, a leader in transporting media from the camera to the home, today announced that</w:t>
      </w:r>
      <w:r>
        <w:rPr>
          <w:lang w:val="en-US"/>
        </w:rPr>
        <w:t xml:space="preserve"> </w:t>
      </w:r>
      <w:r w:rsidR="00BA383E" w:rsidRPr="00BA383E">
        <w:rPr>
          <w:lang w:val="en-US"/>
        </w:rPr>
        <w:t xml:space="preserve">that </w:t>
      </w:r>
      <w:hyperlink r:id="rId10" w:history="1">
        <w:r w:rsidR="00BA383E" w:rsidRPr="00BA383E">
          <w:rPr>
            <w:rStyle w:val="Hyperlink"/>
            <w:lang w:val="en-US"/>
          </w:rPr>
          <w:t>ARD</w:t>
        </w:r>
      </w:hyperlink>
      <w:r w:rsidR="00BA383E" w:rsidRPr="00BA383E">
        <w:rPr>
          <w:lang w:val="en-US"/>
        </w:rPr>
        <w:t xml:space="preserve"> and </w:t>
      </w:r>
      <w:hyperlink r:id="rId11" w:history="1">
        <w:r w:rsidR="00BA383E" w:rsidRPr="00BA383E">
          <w:rPr>
            <w:rStyle w:val="Hyperlink"/>
            <w:lang w:val="en-US"/>
          </w:rPr>
          <w:t>ZDF</w:t>
        </w:r>
      </w:hyperlink>
      <w:r w:rsidR="00BA383E" w:rsidRPr="00BA383E">
        <w:rPr>
          <w:lang w:val="en-US"/>
        </w:rPr>
        <w:t xml:space="preserve">, the German public broadcasters, used </w:t>
      </w:r>
      <w:proofErr w:type="spellStart"/>
      <w:r w:rsidR="00BA383E" w:rsidRPr="00BA383E">
        <w:rPr>
          <w:lang w:val="en-US"/>
        </w:rPr>
        <w:t>Nevion’s</w:t>
      </w:r>
      <w:proofErr w:type="spellEnd"/>
      <w:r w:rsidR="00BA383E" w:rsidRPr="00BA383E">
        <w:rPr>
          <w:lang w:val="en-US"/>
        </w:rPr>
        <w:t xml:space="preserve"> new NX4600 media gateways to transport their HD live contribution feeds from the</w:t>
      </w:r>
      <w:r w:rsidR="00246727">
        <w:rPr>
          <w:lang w:val="en-US"/>
        </w:rPr>
        <w:t xml:space="preserve"> </w:t>
      </w:r>
      <w:hyperlink r:id="rId12" w:history="1">
        <w:r w:rsidR="00246727" w:rsidRPr="00246727">
          <w:rPr>
            <w:rStyle w:val="Hyperlink"/>
            <w:lang w:val="en-US"/>
          </w:rPr>
          <w:t>2015 FIS Alpine World Ski Championships</w:t>
        </w:r>
      </w:hyperlink>
      <w:r w:rsidR="00BA383E" w:rsidRPr="00BA383E">
        <w:rPr>
          <w:lang w:val="en-US"/>
        </w:rPr>
        <w:t xml:space="preserve"> </w:t>
      </w:r>
      <w:r w:rsidR="00246727" w:rsidRPr="00246727">
        <w:rPr>
          <w:lang w:val="en-US"/>
        </w:rPr>
        <w:t>in Beaver Creek (USA)</w:t>
      </w:r>
      <w:r w:rsidR="00BA383E" w:rsidRPr="00BA383E">
        <w:rPr>
          <w:lang w:val="en-US"/>
        </w:rPr>
        <w:t xml:space="preserve"> to Germany. This is the first of many live</w:t>
      </w:r>
      <w:r w:rsidR="00265F06">
        <w:rPr>
          <w:lang w:val="en-US"/>
        </w:rPr>
        <w:t xml:space="preserve"> </w:t>
      </w:r>
      <w:r w:rsidR="00BA383E" w:rsidRPr="00BA383E">
        <w:rPr>
          <w:lang w:val="en-US"/>
        </w:rPr>
        <w:t>sports events for which ARD and ZDF intend to use the NX4600 gateways</w:t>
      </w:r>
      <w:r w:rsidRPr="00D5374B">
        <w:rPr>
          <w:lang w:val="en-US"/>
        </w:rPr>
        <w:t>.</w:t>
      </w:r>
    </w:p>
    <w:p w14:paraId="6841C5A8" w14:textId="1804E167" w:rsidR="00D5374B" w:rsidRDefault="00BA383E" w:rsidP="00D5374B">
      <w:pPr>
        <w:pBdr>
          <w:bottom w:val="single" w:sz="6" w:space="1" w:color="auto"/>
        </w:pBdr>
        <w:rPr>
          <w:rFonts w:eastAsia="ArialMT"/>
          <w:lang w:val="en-US"/>
        </w:rPr>
      </w:pPr>
      <w:r>
        <w:rPr>
          <w:rFonts w:eastAsia="ArialMT"/>
          <w:lang w:val="en-US"/>
        </w:rPr>
        <w:t xml:space="preserve">ARD and </w:t>
      </w:r>
      <w:r w:rsidRPr="00BA383E">
        <w:rPr>
          <w:rFonts w:eastAsia="ArialMT"/>
          <w:lang w:val="en-US"/>
        </w:rPr>
        <w:t xml:space="preserve">ZDF selected </w:t>
      </w:r>
      <w:proofErr w:type="spellStart"/>
      <w:r w:rsidRPr="00BA383E">
        <w:rPr>
          <w:rFonts w:eastAsia="ArialMT"/>
          <w:lang w:val="en-US"/>
        </w:rPr>
        <w:t>Nevion’s</w:t>
      </w:r>
      <w:proofErr w:type="spellEnd"/>
      <w:r w:rsidRPr="00BA383E">
        <w:rPr>
          <w:rFonts w:eastAsia="ArialMT"/>
          <w:lang w:val="en-US"/>
        </w:rPr>
        <w:t xml:space="preserve"> NX4600 after extensive testing. Besides an impressive and intuitive user interface with built-in monitoring, one of the most important technical factors in their decision was the outstanding picture quality relative to the bandwidth usage, which ensures an optimum quality of experience for viewers. Other important technical considerations were high</w:t>
      </w:r>
      <w:r w:rsidR="00265F06">
        <w:rPr>
          <w:rFonts w:eastAsia="ArialMT"/>
          <w:lang w:val="en-US"/>
        </w:rPr>
        <w:t xml:space="preserve"> </w:t>
      </w:r>
      <w:r w:rsidRPr="00BA383E">
        <w:rPr>
          <w:rFonts w:eastAsia="ArialMT"/>
          <w:lang w:val="en-US"/>
        </w:rPr>
        <w:t xml:space="preserve">density, flexibility and built-in network aggregation, keeping network costs down for ARD and ZDF. The NX4600 </w:t>
      </w:r>
      <w:r w:rsidR="00265F06">
        <w:rPr>
          <w:rFonts w:eastAsia="ArialMT"/>
          <w:lang w:val="en-US"/>
        </w:rPr>
        <w:t>supports</w:t>
      </w:r>
      <w:r w:rsidRPr="00BA383E">
        <w:rPr>
          <w:rFonts w:eastAsia="ArialMT"/>
          <w:lang w:val="en-US"/>
        </w:rPr>
        <w:t xml:space="preserve"> up to </w:t>
      </w:r>
      <w:r w:rsidR="00265F06">
        <w:rPr>
          <w:rFonts w:eastAsia="ArialMT"/>
          <w:lang w:val="en-US"/>
        </w:rPr>
        <w:t>four</w:t>
      </w:r>
      <w:r w:rsidRPr="00BA383E">
        <w:rPr>
          <w:rFonts w:eastAsia="ArialMT"/>
          <w:lang w:val="en-US"/>
        </w:rPr>
        <w:t xml:space="preserve"> H.264/AVC or MPEG-2 codec modules, each of which can be used either as an encoder or a decoder.</w:t>
      </w:r>
    </w:p>
    <w:p w14:paraId="3E48B9AA" w14:textId="03C82257" w:rsidR="00BA383E" w:rsidRPr="00BA383E" w:rsidRDefault="00BA383E" w:rsidP="00BA383E">
      <w:pPr>
        <w:pBdr>
          <w:bottom w:val="single" w:sz="6" w:space="1" w:color="auto"/>
        </w:pBdr>
        <w:rPr>
          <w:rFonts w:eastAsia="ArialMT"/>
          <w:lang w:val="en-US"/>
        </w:rPr>
      </w:pPr>
      <w:r w:rsidRPr="00BA383E">
        <w:rPr>
          <w:rFonts w:eastAsia="ArialMT"/>
          <w:lang w:val="en-US"/>
        </w:rPr>
        <w:t>The technical benefits were compl</w:t>
      </w:r>
      <w:r w:rsidR="00854CE1">
        <w:rPr>
          <w:rFonts w:eastAsia="ArialMT"/>
          <w:lang w:val="en-US"/>
        </w:rPr>
        <w:t>e</w:t>
      </w:r>
      <w:r w:rsidRPr="00BA383E">
        <w:rPr>
          <w:rFonts w:eastAsia="ArialMT"/>
          <w:lang w:val="en-US"/>
        </w:rPr>
        <w:t xml:space="preserve">mented by the excellent relationship ARD and ZDF have built with </w:t>
      </w:r>
      <w:proofErr w:type="spellStart"/>
      <w:r w:rsidRPr="00BA383E">
        <w:rPr>
          <w:rFonts w:eastAsia="ArialMT"/>
          <w:lang w:val="en-US"/>
        </w:rPr>
        <w:t>Nevion’s</w:t>
      </w:r>
      <w:proofErr w:type="spellEnd"/>
      <w:r w:rsidRPr="00BA383E">
        <w:rPr>
          <w:rFonts w:eastAsia="ArialMT"/>
          <w:lang w:val="en-US"/>
        </w:rPr>
        <w:t xml:space="preserve"> German partner </w:t>
      </w:r>
      <w:hyperlink r:id="rId13" w:history="1">
        <w:r w:rsidRPr="00246727">
          <w:rPr>
            <w:rStyle w:val="Hyperlink"/>
            <w:rFonts w:eastAsia="ArialMT"/>
            <w:lang w:val="en-US"/>
          </w:rPr>
          <w:t>LogicMedia</w:t>
        </w:r>
      </w:hyperlink>
      <w:r w:rsidRPr="00BA383E">
        <w:rPr>
          <w:rFonts w:eastAsia="ArialMT"/>
          <w:lang w:val="en-US"/>
        </w:rPr>
        <w:t xml:space="preserve"> over nearly </w:t>
      </w:r>
      <w:r w:rsidR="00265F06">
        <w:rPr>
          <w:rFonts w:eastAsia="ArialMT"/>
          <w:lang w:val="en-US"/>
        </w:rPr>
        <w:t>two</w:t>
      </w:r>
      <w:r w:rsidRPr="00BA383E">
        <w:rPr>
          <w:rFonts w:eastAsia="ArialMT"/>
          <w:lang w:val="en-US"/>
        </w:rPr>
        <w:t xml:space="preserve"> decades, during which ARD and ZDF have selected, and successfully, deployed a number of Nevion solutions.</w:t>
      </w:r>
    </w:p>
    <w:p w14:paraId="07077D5D" w14:textId="1EE7F314" w:rsidR="00BA383E" w:rsidRDefault="00BA383E" w:rsidP="00BA383E">
      <w:pPr>
        <w:pBdr>
          <w:bottom w:val="single" w:sz="6" w:space="1" w:color="auto"/>
        </w:pBdr>
        <w:rPr>
          <w:rFonts w:eastAsia="ArialMT"/>
          <w:lang w:val="en-US"/>
        </w:rPr>
      </w:pPr>
      <w:r w:rsidRPr="00BA383E">
        <w:rPr>
          <w:rFonts w:eastAsia="ArialMT"/>
          <w:lang w:val="en-US"/>
        </w:rPr>
        <w:t>“The NX4600 was introduced to</w:t>
      </w:r>
      <w:r w:rsidR="00E710B6">
        <w:rPr>
          <w:rFonts w:eastAsia="ArialMT"/>
          <w:lang w:val="en-US"/>
        </w:rPr>
        <w:t xml:space="preserve"> the</w:t>
      </w:r>
      <w:r w:rsidRPr="00BA383E">
        <w:rPr>
          <w:rFonts w:eastAsia="ArialMT"/>
          <w:lang w:val="en-US"/>
        </w:rPr>
        <w:t xml:space="preserve"> market at IBC 2014 and has already shown an enormous uptake in the very competitive H.264 codec market”, says Thomas Heinzer, head of strategic projects at Nevion. “We are obviously delighted that ARD and ZDF chose this product for such a high</w:t>
      </w:r>
      <w:r w:rsidR="00265F06">
        <w:rPr>
          <w:rFonts w:eastAsia="ArialMT"/>
          <w:lang w:val="en-US"/>
        </w:rPr>
        <w:t>-</w:t>
      </w:r>
      <w:r w:rsidRPr="00BA383E">
        <w:rPr>
          <w:rFonts w:eastAsia="ArialMT"/>
          <w:lang w:val="en-US"/>
        </w:rPr>
        <w:t>profile sports event, as it represent</w:t>
      </w:r>
      <w:r w:rsidR="00265F06">
        <w:rPr>
          <w:rFonts w:eastAsia="ArialMT"/>
          <w:lang w:val="en-US"/>
        </w:rPr>
        <w:t>s</w:t>
      </w:r>
      <w:r w:rsidRPr="00BA383E">
        <w:rPr>
          <w:rFonts w:eastAsia="ArialMT"/>
          <w:lang w:val="en-US"/>
        </w:rPr>
        <w:t xml:space="preserve"> </w:t>
      </w:r>
      <w:r w:rsidR="00265F06">
        <w:rPr>
          <w:rFonts w:eastAsia="ArialMT"/>
          <w:lang w:val="en-US"/>
        </w:rPr>
        <w:t>a</w:t>
      </w:r>
      <w:r w:rsidR="00265F06" w:rsidRPr="00BA383E">
        <w:rPr>
          <w:rFonts w:eastAsia="ArialMT"/>
          <w:lang w:val="en-US"/>
        </w:rPr>
        <w:t xml:space="preserve"> </w:t>
      </w:r>
      <w:r w:rsidRPr="00BA383E">
        <w:rPr>
          <w:rFonts w:eastAsia="ArialMT"/>
          <w:lang w:val="en-US"/>
        </w:rPr>
        <w:t xml:space="preserve">real endorsement of the quality of our solution. It’s also a testament to the outstanding support that our partner LogicMedia provides to its customers” </w:t>
      </w:r>
    </w:p>
    <w:p w14:paraId="4560FAA7" w14:textId="0784AB82" w:rsidR="00BA383E" w:rsidRDefault="00BA383E" w:rsidP="00D5374B">
      <w:pPr>
        <w:pBdr>
          <w:bottom w:val="single" w:sz="6" w:space="1" w:color="auto"/>
        </w:pBdr>
        <w:rPr>
          <w:rFonts w:eastAsia="ArialMT"/>
          <w:lang w:val="en-US"/>
        </w:rPr>
      </w:pPr>
      <w:r w:rsidRPr="00BA383E">
        <w:rPr>
          <w:rFonts w:eastAsia="ArialMT"/>
          <w:lang w:val="en-US"/>
        </w:rPr>
        <w:t xml:space="preserve">Nevion was recently awarded a </w:t>
      </w:r>
      <w:hyperlink r:id="rId14" w:history="1">
        <w:r w:rsidRPr="00BA383E">
          <w:rPr>
            <w:rStyle w:val="Hyperlink"/>
            <w:rFonts w:eastAsia="ArialMT"/>
            <w:lang w:val="en-US"/>
          </w:rPr>
          <w:t>Technical and Engineering Emmy®</w:t>
        </w:r>
      </w:hyperlink>
      <w:r w:rsidRPr="00BA383E">
        <w:rPr>
          <w:rFonts w:eastAsia="ArialMT"/>
          <w:lang w:val="en-US"/>
        </w:rPr>
        <w:t xml:space="preserve"> award for its role in the </w:t>
      </w:r>
      <w:r w:rsidR="00922932" w:rsidRPr="00BA383E">
        <w:rPr>
          <w:rFonts w:eastAsia="ArialMT"/>
          <w:lang w:val="en-US"/>
        </w:rPr>
        <w:t>standardi</w:t>
      </w:r>
      <w:r w:rsidR="00922932">
        <w:rPr>
          <w:rFonts w:eastAsia="ArialMT"/>
          <w:lang w:val="en-US"/>
        </w:rPr>
        <w:t>s</w:t>
      </w:r>
      <w:r w:rsidR="00922932" w:rsidRPr="00BA383E">
        <w:rPr>
          <w:rFonts w:eastAsia="ArialMT"/>
          <w:lang w:val="en-US"/>
        </w:rPr>
        <w:t xml:space="preserve">ation </w:t>
      </w:r>
      <w:r w:rsidRPr="00BA383E">
        <w:rPr>
          <w:rFonts w:eastAsia="ArialMT"/>
          <w:lang w:val="en-US"/>
        </w:rPr>
        <w:t xml:space="preserve">and </w:t>
      </w:r>
      <w:r w:rsidR="00922932" w:rsidRPr="00BA383E">
        <w:rPr>
          <w:rFonts w:eastAsia="ArialMT"/>
          <w:lang w:val="en-US"/>
        </w:rPr>
        <w:t>produ</w:t>
      </w:r>
      <w:bookmarkStart w:id="0" w:name="_GoBack"/>
      <w:bookmarkEnd w:id="0"/>
      <w:r w:rsidR="00922932" w:rsidRPr="00BA383E">
        <w:rPr>
          <w:rFonts w:eastAsia="ArialMT"/>
          <w:lang w:val="en-US"/>
        </w:rPr>
        <w:t>cti</w:t>
      </w:r>
      <w:r w:rsidR="00922932">
        <w:rPr>
          <w:rFonts w:eastAsia="ArialMT"/>
          <w:lang w:val="en-US"/>
        </w:rPr>
        <w:t>s</w:t>
      </w:r>
      <w:r w:rsidR="00922932" w:rsidRPr="00BA383E">
        <w:rPr>
          <w:rFonts w:eastAsia="ArialMT"/>
          <w:lang w:val="en-US"/>
        </w:rPr>
        <w:t xml:space="preserve">ation </w:t>
      </w:r>
      <w:r w:rsidRPr="00BA383E">
        <w:rPr>
          <w:rFonts w:eastAsia="ArialMT"/>
          <w:lang w:val="en-US"/>
        </w:rPr>
        <w:t xml:space="preserve">of JPEG 2000 (J2K) interoperability. The company will showcase its latest network and broadcast infrastructure solutions on stand SU2615 at </w:t>
      </w:r>
      <w:hyperlink r:id="rId15" w:history="1">
        <w:r w:rsidRPr="00BA383E">
          <w:rPr>
            <w:rStyle w:val="Hyperlink"/>
            <w:rFonts w:eastAsia="ArialMT"/>
            <w:lang w:val="en-US"/>
          </w:rPr>
          <w:t>NAB 2015</w:t>
        </w:r>
      </w:hyperlink>
      <w:r w:rsidRPr="00BA383E">
        <w:rPr>
          <w:rFonts w:eastAsia="ArialMT"/>
          <w:lang w:val="en-US"/>
        </w:rPr>
        <w:t xml:space="preserve"> in Las Vegas.</w:t>
      </w:r>
    </w:p>
    <w:p w14:paraId="347CB667" w14:textId="77777777" w:rsidR="00D5374B" w:rsidRDefault="00D5374B" w:rsidP="00D5374B">
      <w:pPr>
        <w:pBdr>
          <w:bottom w:val="single" w:sz="6" w:space="1" w:color="auto"/>
        </w:pBdr>
        <w:rPr>
          <w:rFonts w:eastAsia="ArialMT"/>
          <w:lang w:val="en-US"/>
        </w:rPr>
      </w:pPr>
    </w:p>
    <w:p w14:paraId="2F6E702D" w14:textId="77777777" w:rsidR="00D5374B" w:rsidRDefault="00D5374B" w:rsidP="00D5374B">
      <w:pPr>
        <w:pStyle w:val="Heading3"/>
        <w:rPr>
          <w:rFonts w:eastAsia="ArialMT"/>
          <w:lang w:val="en-US"/>
        </w:rPr>
      </w:pPr>
      <w:r>
        <w:rPr>
          <w:rFonts w:eastAsia="ArialMT"/>
          <w:lang w:val="en-US"/>
        </w:rPr>
        <w:t>About Nevion</w:t>
      </w:r>
    </w:p>
    <w:p w14:paraId="3AD23142" w14:textId="77777777" w:rsidR="00D5374B" w:rsidRPr="00D5374B" w:rsidRDefault="00D5374B" w:rsidP="00D5374B">
      <w:pPr>
        <w:rPr>
          <w:i/>
        </w:rPr>
      </w:pPr>
      <w:r w:rsidRPr="00D5374B">
        <w:rPr>
          <w:i/>
        </w:rPr>
        <w:t>A pioneer in media transport, Nevion provides network and broadcast infrastructure to broadcasters, telecommunication service providers, government agencies and other industries. It enables the transport and management of professional-quality video, audio and data – in real time, reliably and securely – from the camera to the home.</w:t>
      </w:r>
    </w:p>
    <w:p w14:paraId="2CB892AF" w14:textId="77777777" w:rsidR="00D5374B" w:rsidRPr="00D5374B" w:rsidRDefault="00D5374B" w:rsidP="00D5374B">
      <w:pPr>
        <w:rPr>
          <w:i/>
        </w:rPr>
      </w:pPr>
      <w:r w:rsidRPr="00D5374B">
        <w:rPr>
          <w:i/>
        </w:rPr>
        <w:t xml:space="preserve">From content production to distribution, Nevion solutions are used to power major sporting and live events across the globe. Some of the world’s largest media networks </w:t>
      </w:r>
      <w:r w:rsidRPr="00D5374B">
        <w:rPr>
          <w:i/>
        </w:rPr>
        <w:lastRenderedPageBreak/>
        <w:t xml:space="preserve">are built on Nevion technologies, including AT&amp;T, </w:t>
      </w:r>
      <w:proofErr w:type="spellStart"/>
      <w:r w:rsidRPr="00D5374B">
        <w:rPr>
          <w:i/>
        </w:rPr>
        <w:t>Arqiva</w:t>
      </w:r>
      <w:proofErr w:type="spellEnd"/>
      <w:r w:rsidRPr="00D5374B">
        <w:rPr>
          <w:i/>
        </w:rPr>
        <w:t>, BBC, BT, CCTV, EBU, TDF, Telefonica, Telenor and NASA.</w:t>
      </w:r>
    </w:p>
    <w:p w14:paraId="3FE01805" w14:textId="77777777" w:rsidR="00D5374B" w:rsidRDefault="00D5374B" w:rsidP="00D5374B">
      <w:pPr>
        <w:rPr>
          <w:i/>
          <w:lang w:val="en-US"/>
        </w:rPr>
      </w:pPr>
      <w:r w:rsidRPr="00D5374B">
        <w:rPr>
          <w:i/>
          <w:lang w:val="en-US"/>
        </w:rPr>
        <w:t>For more information please visit www.nevion.com. Follow Nevion on Twitter @</w:t>
      </w:r>
      <w:proofErr w:type="spellStart"/>
      <w:r w:rsidRPr="00D5374B">
        <w:rPr>
          <w:i/>
          <w:lang w:val="en-US"/>
        </w:rPr>
        <w:t>nevioncorp</w:t>
      </w:r>
      <w:proofErr w:type="spellEnd"/>
    </w:p>
    <w:p w14:paraId="1306467F" w14:textId="77777777" w:rsidR="00D5374B" w:rsidRDefault="00D5374B" w:rsidP="00D5374B">
      <w:pPr>
        <w:pBdr>
          <w:bottom w:val="single" w:sz="6" w:space="1" w:color="auto"/>
        </w:pBdr>
        <w:rPr>
          <w:rFonts w:eastAsia="ArialMT"/>
          <w:lang w:val="en-US"/>
        </w:rPr>
      </w:pPr>
    </w:p>
    <w:p w14:paraId="72CB1EF8" w14:textId="77777777" w:rsidR="00D5374B" w:rsidRDefault="00D5374B" w:rsidP="00D5374B">
      <w:pPr>
        <w:pStyle w:val="Heading3"/>
        <w:rPr>
          <w:rFonts w:eastAsia="ArialMT"/>
          <w:lang w:val="en-US"/>
        </w:rPr>
      </w:pPr>
      <w:r>
        <w:rPr>
          <w:rFonts w:eastAsia="ArialMT"/>
          <w:lang w:val="en-US"/>
        </w:rPr>
        <w:t>Media Contacts</w:t>
      </w:r>
    </w:p>
    <w:p w14:paraId="75701011" w14:textId="77777777" w:rsidR="00D5374B" w:rsidRPr="00D5374B" w:rsidRDefault="00D5374B" w:rsidP="00D5374B">
      <w:pPr>
        <w:spacing w:after="0"/>
        <w:rPr>
          <w:i/>
        </w:rPr>
      </w:pPr>
      <w:r w:rsidRPr="00D5374B">
        <w:rPr>
          <w:i/>
        </w:rPr>
        <w:t>Media contacts: Red Lorry Yellow Lorry</w:t>
      </w:r>
    </w:p>
    <w:p w14:paraId="672565AB" w14:textId="77777777" w:rsidR="00D5374B" w:rsidRPr="00BA383E" w:rsidRDefault="00D5374B" w:rsidP="00D5374B">
      <w:pPr>
        <w:spacing w:after="0"/>
        <w:rPr>
          <w:i/>
          <w:lang w:val="fr-FR"/>
        </w:rPr>
      </w:pPr>
      <w:r w:rsidRPr="00BA383E">
        <w:rPr>
          <w:i/>
          <w:lang w:val="fr-FR"/>
        </w:rPr>
        <w:t xml:space="preserve">EMEA </w:t>
      </w:r>
      <w:proofErr w:type="spellStart"/>
      <w:r w:rsidRPr="00BA383E">
        <w:rPr>
          <w:i/>
          <w:lang w:val="fr-FR"/>
        </w:rPr>
        <w:t>enquiries</w:t>
      </w:r>
      <w:proofErr w:type="spellEnd"/>
      <w:r w:rsidRPr="00BA383E">
        <w:rPr>
          <w:i/>
          <w:lang w:val="fr-FR"/>
        </w:rPr>
        <w:t>: Tristan Earl, t: +44 (0)20 7403 8878, e: tristane@rlyl.com</w:t>
      </w:r>
    </w:p>
    <w:p w14:paraId="20BA36F3" w14:textId="77777777" w:rsidR="00D5374B" w:rsidRPr="00BA383E" w:rsidRDefault="00D5374B" w:rsidP="00D5374B">
      <w:pPr>
        <w:spacing w:after="0"/>
        <w:rPr>
          <w:lang w:val="fr-FR"/>
        </w:rPr>
      </w:pPr>
      <w:proofErr w:type="spellStart"/>
      <w:r w:rsidRPr="00BA383E">
        <w:rPr>
          <w:i/>
          <w:lang w:val="fr-FR"/>
        </w:rPr>
        <w:t>Americas</w:t>
      </w:r>
      <w:proofErr w:type="spellEnd"/>
      <w:r w:rsidRPr="00BA383E">
        <w:rPr>
          <w:i/>
          <w:lang w:val="fr-FR"/>
        </w:rPr>
        <w:t xml:space="preserve">/Asia </w:t>
      </w:r>
      <w:proofErr w:type="spellStart"/>
      <w:r w:rsidRPr="00BA383E">
        <w:rPr>
          <w:i/>
          <w:lang w:val="fr-FR"/>
        </w:rPr>
        <w:t>enquiries</w:t>
      </w:r>
      <w:proofErr w:type="spellEnd"/>
      <w:r w:rsidRPr="00BA383E">
        <w:rPr>
          <w:i/>
          <w:lang w:val="fr-FR"/>
        </w:rPr>
        <w:t>: Melanie Crandall, t: (+1) 310 739 0955, e: melaniec@rlyl.com</w:t>
      </w:r>
    </w:p>
    <w:sectPr w:rsidR="00D5374B" w:rsidRPr="00BA383E">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C66D41" w14:textId="77777777" w:rsidR="000612A3" w:rsidRDefault="000612A3" w:rsidP="005A70E4">
      <w:pPr>
        <w:spacing w:after="0" w:line="240" w:lineRule="auto"/>
      </w:pPr>
      <w:r>
        <w:separator/>
      </w:r>
    </w:p>
  </w:endnote>
  <w:endnote w:type="continuationSeparator" w:id="0">
    <w:p w14:paraId="2B154074" w14:textId="77777777" w:rsidR="000612A3" w:rsidRDefault="000612A3" w:rsidP="005A7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88D3D4" w14:textId="77777777" w:rsidR="006F27E0" w:rsidRDefault="006F27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7535F9" w14:textId="77777777" w:rsidR="006F27E0" w:rsidRPr="00A01D70" w:rsidRDefault="006F27E0">
    <w:pPr>
      <w:pStyle w:val="Footer"/>
    </w:pPr>
    <w:r w:rsidRPr="00A01D70">
      <w:t xml:space="preserve">Page </w:t>
    </w:r>
    <w:r w:rsidRPr="00A01D70">
      <w:fldChar w:fldCharType="begin"/>
    </w:r>
    <w:r w:rsidRPr="00A01D70">
      <w:instrText xml:space="preserve"> PAGE  \* Arabic  \* MERGEFORMAT </w:instrText>
    </w:r>
    <w:r w:rsidRPr="00A01D70">
      <w:fldChar w:fldCharType="separate"/>
    </w:r>
    <w:r w:rsidR="00922932">
      <w:rPr>
        <w:noProof/>
      </w:rPr>
      <w:t>1</w:t>
    </w:r>
    <w:r w:rsidRPr="00A01D70">
      <w:fldChar w:fldCharType="end"/>
    </w:r>
    <w:r w:rsidRPr="00A01D70">
      <w:t xml:space="preserve"> of </w:t>
    </w:r>
    <w:r w:rsidR="00922932">
      <w:fldChar w:fldCharType="begin"/>
    </w:r>
    <w:r w:rsidR="00922932">
      <w:instrText xml:space="preserve"> NUMPAGES  \* Arabic  \* MERGEFORMAT </w:instrText>
    </w:r>
    <w:r w:rsidR="00922932">
      <w:fldChar w:fldCharType="separate"/>
    </w:r>
    <w:r w:rsidR="00922932">
      <w:rPr>
        <w:noProof/>
      </w:rPr>
      <w:t>2</w:t>
    </w:r>
    <w:r w:rsidR="00922932">
      <w:rPr>
        <w:noProof/>
      </w:rPr>
      <w:fldChar w:fldCharType="end"/>
    </w:r>
  </w:p>
  <w:p w14:paraId="55A453FE" w14:textId="77777777" w:rsidR="006F27E0" w:rsidRDefault="006F27E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D5D7FC" w14:textId="77777777" w:rsidR="006F27E0" w:rsidRDefault="006F27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954078" w14:textId="77777777" w:rsidR="000612A3" w:rsidRDefault="000612A3" w:rsidP="005A70E4">
      <w:pPr>
        <w:spacing w:after="0" w:line="240" w:lineRule="auto"/>
      </w:pPr>
      <w:r>
        <w:separator/>
      </w:r>
    </w:p>
  </w:footnote>
  <w:footnote w:type="continuationSeparator" w:id="0">
    <w:p w14:paraId="64DA88FC" w14:textId="77777777" w:rsidR="000612A3" w:rsidRDefault="000612A3" w:rsidP="005A70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544FA0" w14:textId="77777777" w:rsidR="006F27E0" w:rsidRDefault="006F27E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5"/>
      <w:gridCol w:w="5981"/>
    </w:tblGrid>
    <w:tr w:rsidR="006F27E0" w14:paraId="54EB3E17" w14:textId="77777777" w:rsidTr="00171CCA">
      <w:tc>
        <w:tcPr>
          <w:tcW w:w="3085" w:type="dxa"/>
        </w:tcPr>
        <w:p w14:paraId="231092EC" w14:textId="77777777" w:rsidR="006F27E0" w:rsidRDefault="006F27E0" w:rsidP="009D426A">
          <w:pPr>
            <w:pStyle w:val="Header"/>
          </w:pPr>
          <w:r w:rsidRPr="00CE1A97">
            <w:rPr>
              <w:noProof/>
              <w:lang w:eastAsia="en-GB"/>
            </w:rPr>
            <w:drawing>
              <wp:inline distT="0" distB="0" distL="0" distR="0" wp14:anchorId="3F7E5B8E" wp14:editId="6D8B3418">
                <wp:extent cx="1073375" cy="420451"/>
                <wp:effectExtent l="0" t="0" r="0" b="0"/>
                <wp:docPr id="8" name="Picture 7" descr="nevionlogo-new-h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nevionlogo-new-hex.pn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3375" cy="420451"/>
                        </a:xfrm>
                        <a:prstGeom prst="rect">
                          <a:avLst/>
                        </a:prstGeom>
                      </pic:spPr>
                    </pic:pic>
                  </a:graphicData>
                </a:graphic>
              </wp:inline>
            </w:drawing>
          </w:r>
        </w:p>
      </w:tc>
      <w:tc>
        <w:tcPr>
          <w:tcW w:w="6157" w:type="dxa"/>
          <w:vAlign w:val="center"/>
        </w:tcPr>
        <w:p w14:paraId="4DE13CED" w14:textId="77777777" w:rsidR="006F27E0" w:rsidRDefault="006F27E0" w:rsidP="00171CCA">
          <w:pPr>
            <w:pStyle w:val="Header"/>
            <w:jc w:val="right"/>
          </w:pPr>
          <w:r>
            <w:t>Press Release</w:t>
          </w:r>
        </w:p>
      </w:tc>
    </w:tr>
  </w:tbl>
  <w:p w14:paraId="5FB9EB12" w14:textId="08063673" w:rsidR="006F27E0" w:rsidRDefault="006F27E0" w:rsidP="00577991">
    <w:pPr>
      <w:tabs>
        <w:tab w:val="left" w:pos="264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4D438E" w14:textId="77777777" w:rsidR="006F27E0" w:rsidRDefault="006F27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B94547"/>
    <w:multiLevelType w:val="hybridMultilevel"/>
    <w:tmpl w:val="12384766"/>
    <w:lvl w:ilvl="0" w:tplc="F9C81604">
      <w:start w:val="1"/>
      <w:numFmt w:val="bullet"/>
      <w:lvlText w:val=""/>
      <w:lvlJc w:val="left"/>
      <w:pPr>
        <w:ind w:left="720" w:hanging="360"/>
      </w:pPr>
      <w:rPr>
        <w:rFonts w:ascii="Symbol" w:hAnsi="Symbol" w:hint="default"/>
        <w:b/>
        <w:i w:val="0"/>
        <w:caps w:val="0"/>
        <w:strike w:val="0"/>
        <w:dstrike w:val="0"/>
        <w:vanish w:val="0"/>
        <w:color w:val="777777"/>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B2F1C86"/>
    <w:multiLevelType w:val="multilevel"/>
    <w:tmpl w:val="6AAE17B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none"/>
      <w:lvlText w:val=""/>
      <w:lvlJc w:val="left"/>
      <w:pPr>
        <w:ind w:left="-32767" w:firstLine="32767"/>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
    <w:nsid w:val="25EA34CB"/>
    <w:multiLevelType w:val="hybridMultilevel"/>
    <w:tmpl w:val="C3C62784"/>
    <w:lvl w:ilvl="0" w:tplc="E5B26A88">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C1C56A5"/>
    <w:multiLevelType w:val="hybridMultilevel"/>
    <w:tmpl w:val="092A1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271F01"/>
    <w:multiLevelType w:val="hybridMultilevel"/>
    <w:tmpl w:val="20FA8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EA24068"/>
    <w:multiLevelType w:val="hybridMultilevel"/>
    <w:tmpl w:val="4858E11C"/>
    <w:lvl w:ilvl="0" w:tplc="F9C81604">
      <w:start w:val="1"/>
      <w:numFmt w:val="bullet"/>
      <w:lvlText w:val=""/>
      <w:lvlJc w:val="left"/>
      <w:pPr>
        <w:ind w:left="720" w:hanging="360"/>
      </w:pPr>
      <w:rPr>
        <w:rFonts w:ascii="Symbol" w:hAnsi="Symbol" w:hint="default"/>
        <w:b/>
        <w:i w:val="0"/>
        <w:caps w:val="0"/>
        <w:strike w:val="0"/>
        <w:dstrike w:val="0"/>
        <w:vanish w:val="0"/>
        <w:color w:val="777777"/>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84E2D94"/>
    <w:multiLevelType w:val="hybridMultilevel"/>
    <w:tmpl w:val="739205DA"/>
    <w:lvl w:ilvl="0" w:tplc="7B5E2986">
      <w:start w:val="1"/>
      <w:numFmt w:val="bullet"/>
      <w:pStyle w:val="ListParagraph"/>
      <w:lvlText w:val=""/>
      <w:lvlJc w:val="left"/>
      <w:pPr>
        <w:ind w:left="720" w:hanging="360"/>
      </w:pPr>
      <w:rPr>
        <w:rFonts w:ascii="Symbol" w:hAnsi="Symbol" w:hint="default"/>
        <w:b/>
        <w:caps w:val="0"/>
        <w:smallCaps w:val="0"/>
        <w:color w:val="74C042" w:themeColor="text2"/>
        <w:spacing w:val="20"/>
        <w:sz w:val="18"/>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9525" w14:cap="rnd" w14:cmpd="sng" w14:algn="ctr">
          <w14:solidFill>
            <w14:srgbClr w14:val="808080"/>
          </w14:solidFill>
          <w14:prstDash w14:val="solid"/>
          <w14:bevel/>
        </w14:textOutline>
        <w14:props3d w14:extrusionH="0" w14:contourW="0" w14:prstMateri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F814E45"/>
    <w:multiLevelType w:val="hybridMultilevel"/>
    <w:tmpl w:val="C98C7E74"/>
    <w:lvl w:ilvl="0" w:tplc="CD8E415A">
      <w:start w:val="1"/>
      <w:numFmt w:val="bullet"/>
      <w:lvlText w:val=""/>
      <w:lvlJc w:val="left"/>
      <w:pPr>
        <w:ind w:left="720" w:hanging="360"/>
      </w:pPr>
      <w:rPr>
        <w:rFonts w:ascii="Symbol" w:hAnsi="Symbol" w:hint="default"/>
        <w:b/>
        <w:caps w:val="0"/>
        <w:smallCaps w:val="0"/>
        <w:color w:val="auto"/>
        <w:spacing w:val="20"/>
        <w:sz w:val="18"/>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9525" w14:cap="rnd" w14:cmpd="sng" w14:algn="ctr">
          <w14:solidFill>
            <w14:srgbClr w14:val="808080"/>
          </w14:solidFill>
          <w14:prstDash w14:val="solid"/>
          <w14:bevel/>
        </w14:textOutline>
        <w14:props3d w14:extrusionH="0" w14:contourW="0" w14:prstMaterial="no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60F4706"/>
    <w:multiLevelType w:val="multilevel"/>
    <w:tmpl w:val="DD6ABD22"/>
    <w:lvl w:ilvl="0">
      <w:start w:val="1"/>
      <w:numFmt w:val="bullet"/>
      <w:lvlText w:val=""/>
      <w:lvlJc w:val="left"/>
      <w:pPr>
        <w:ind w:left="720" w:hanging="360"/>
      </w:pPr>
      <w:rPr>
        <w:rFonts w:ascii="Symbol" w:hAnsi="Symbol" w:hint="default"/>
        <w:b/>
        <w:caps w:val="0"/>
        <w:smallCaps w:val="0"/>
        <w:color w:val="auto"/>
        <w:spacing w:val="20"/>
        <w:sz w:val="18"/>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9525" w14:cap="rnd" w14:cmpd="sng" w14:algn="ctr">
          <w14:solidFill>
            <w14:srgbClr w14:val="808080"/>
          </w14:solidFill>
          <w14:prstDash w14:val="solid"/>
          <w14:bevel/>
        </w14:textOutline>
        <w14:props3d w14:extrusionH="0" w14:contourW="0" w14:prstMateri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5B74381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6C8F73B6"/>
    <w:multiLevelType w:val="hybridMultilevel"/>
    <w:tmpl w:val="D0FA9486"/>
    <w:lvl w:ilvl="0" w:tplc="F9C81604">
      <w:start w:val="1"/>
      <w:numFmt w:val="bullet"/>
      <w:lvlText w:val=""/>
      <w:lvlJc w:val="left"/>
      <w:pPr>
        <w:ind w:left="720" w:hanging="360"/>
      </w:pPr>
      <w:rPr>
        <w:rFonts w:ascii="Symbol" w:hAnsi="Symbol" w:hint="default"/>
        <w:b/>
        <w:i w:val="0"/>
        <w:caps w:val="0"/>
        <w:strike w:val="0"/>
        <w:dstrike w:val="0"/>
        <w:vanish w:val="0"/>
        <w:color w:val="777777"/>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F061009"/>
    <w:multiLevelType w:val="hybridMultilevel"/>
    <w:tmpl w:val="094E5F0A"/>
    <w:lvl w:ilvl="0" w:tplc="F9C81604">
      <w:start w:val="1"/>
      <w:numFmt w:val="bullet"/>
      <w:lvlText w:val=""/>
      <w:lvlJc w:val="left"/>
      <w:pPr>
        <w:ind w:left="720" w:hanging="360"/>
      </w:pPr>
      <w:rPr>
        <w:rFonts w:ascii="Symbol" w:hAnsi="Symbol" w:hint="default"/>
        <w:b/>
        <w:i w:val="0"/>
        <w:caps w:val="0"/>
        <w:strike w:val="0"/>
        <w:dstrike w:val="0"/>
        <w:vanish w:val="0"/>
        <w:color w:val="777777"/>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3E32D6E"/>
    <w:multiLevelType w:val="multilevel"/>
    <w:tmpl w:val="4FE80436"/>
    <w:lvl w:ilvl="0">
      <w:start w:val="1"/>
      <w:numFmt w:val="upperLetter"/>
      <w:pStyle w:val="AppendixA"/>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pStyle w:val="AppendixA111"/>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7577343B"/>
    <w:multiLevelType w:val="hybridMultilevel"/>
    <w:tmpl w:val="F7D6739A"/>
    <w:lvl w:ilvl="0" w:tplc="F9C81604">
      <w:start w:val="1"/>
      <w:numFmt w:val="bullet"/>
      <w:lvlText w:val=""/>
      <w:lvlJc w:val="left"/>
      <w:pPr>
        <w:ind w:left="720" w:hanging="360"/>
      </w:pPr>
      <w:rPr>
        <w:rFonts w:ascii="Symbol" w:hAnsi="Symbol" w:hint="default"/>
        <w:b/>
        <w:i w:val="0"/>
        <w:caps w:val="0"/>
        <w:strike w:val="0"/>
        <w:dstrike w:val="0"/>
        <w:vanish w:val="0"/>
        <w:color w:val="777777"/>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6"/>
  </w:num>
  <w:num w:numId="3">
    <w:abstractNumId w:val="6"/>
  </w:num>
  <w:num w:numId="4">
    <w:abstractNumId w:val="6"/>
  </w:num>
  <w:num w:numId="5">
    <w:abstractNumId w:val="7"/>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none"/>
        <w:lvlText w:val=""/>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9">
    <w:abstractNumId w:val="6"/>
  </w:num>
  <w:num w:numId="10">
    <w:abstractNumId w:val="4"/>
  </w:num>
  <w:num w:numId="11">
    <w:abstractNumId w:val="11"/>
  </w:num>
  <w:num w:numId="12">
    <w:abstractNumId w:val="13"/>
  </w:num>
  <w:num w:numId="13">
    <w:abstractNumId w:val="5"/>
  </w:num>
  <w:num w:numId="14">
    <w:abstractNumId w:val="9"/>
  </w:num>
  <w:num w:numId="15">
    <w:abstractNumId w:val="10"/>
  </w:num>
  <w:num w:numId="16">
    <w:abstractNumId w:val="0"/>
  </w:num>
  <w:num w:numId="17">
    <w:abstractNumId w:val="2"/>
  </w:num>
  <w:num w:numId="18">
    <w:abstractNumId w:val="8"/>
  </w:num>
  <w:num w:numId="19">
    <w:abstractNumId w:val="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83E"/>
    <w:rsid w:val="00010523"/>
    <w:rsid w:val="00021965"/>
    <w:rsid w:val="00053458"/>
    <w:rsid w:val="000612A3"/>
    <w:rsid w:val="00082A9B"/>
    <w:rsid w:val="00092E81"/>
    <w:rsid w:val="00092F20"/>
    <w:rsid w:val="000A3A23"/>
    <w:rsid w:val="000D134E"/>
    <w:rsid w:val="000D1EE1"/>
    <w:rsid w:val="000D783D"/>
    <w:rsid w:val="000E4295"/>
    <w:rsid w:val="000F0398"/>
    <w:rsid w:val="000F23FC"/>
    <w:rsid w:val="000F6302"/>
    <w:rsid w:val="00116C82"/>
    <w:rsid w:val="001308F8"/>
    <w:rsid w:val="00163A75"/>
    <w:rsid w:val="00171CCA"/>
    <w:rsid w:val="00174BD9"/>
    <w:rsid w:val="00182CDE"/>
    <w:rsid w:val="001A5BF9"/>
    <w:rsid w:val="001B135E"/>
    <w:rsid w:val="001B4BC8"/>
    <w:rsid w:val="001D1524"/>
    <w:rsid w:val="001F4A7A"/>
    <w:rsid w:val="00210852"/>
    <w:rsid w:val="00216289"/>
    <w:rsid w:val="002441C5"/>
    <w:rsid w:val="00246727"/>
    <w:rsid w:val="00251957"/>
    <w:rsid w:val="00253CB2"/>
    <w:rsid w:val="0026286F"/>
    <w:rsid w:val="00265F06"/>
    <w:rsid w:val="00266371"/>
    <w:rsid w:val="00270122"/>
    <w:rsid w:val="0027787E"/>
    <w:rsid w:val="00283FC8"/>
    <w:rsid w:val="002D27D8"/>
    <w:rsid w:val="002E48A4"/>
    <w:rsid w:val="00303DE7"/>
    <w:rsid w:val="00305D22"/>
    <w:rsid w:val="00305D2D"/>
    <w:rsid w:val="003163A7"/>
    <w:rsid w:val="003214E8"/>
    <w:rsid w:val="003611EB"/>
    <w:rsid w:val="00365BFA"/>
    <w:rsid w:val="00367B52"/>
    <w:rsid w:val="00371CA5"/>
    <w:rsid w:val="003A49EE"/>
    <w:rsid w:val="003A6965"/>
    <w:rsid w:val="003B7872"/>
    <w:rsid w:val="003C3A92"/>
    <w:rsid w:val="003D1DF1"/>
    <w:rsid w:val="003D5EAD"/>
    <w:rsid w:val="003E66F7"/>
    <w:rsid w:val="00416870"/>
    <w:rsid w:val="004349B5"/>
    <w:rsid w:val="0044399C"/>
    <w:rsid w:val="00447222"/>
    <w:rsid w:val="00465919"/>
    <w:rsid w:val="00471DCD"/>
    <w:rsid w:val="004876BB"/>
    <w:rsid w:val="00492693"/>
    <w:rsid w:val="00497CAB"/>
    <w:rsid w:val="004A4460"/>
    <w:rsid w:val="004B0B0C"/>
    <w:rsid w:val="004B0E3F"/>
    <w:rsid w:val="004C7605"/>
    <w:rsid w:val="004D02BB"/>
    <w:rsid w:val="004E447C"/>
    <w:rsid w:val="004F041B"/>
    <w:rsid w:val="0050455F"/>
    <w:rsid w:val="00523478"/>
    <w:rsid w:val="00533F0E"/>
    <w:rsid w:val="00541F2A"/>
    <w:rsid w:val="00544011"/>
    <w:rsid w:val="00545002"/>
    <w:rsid w:val="00577991"/>
    <w:rsid w:val="00583C8F"/>
    <w:rsid w:val="00592957"/>
    <w:rsid w:val="005A216C"/>
    <w:rsid w:val="005A2A42"/>
    <w:rsid w:val="005A70E4"/>
    <w:rsid w:val="005B7D34"/>
    <w:rsid w:val="005C2B2C"/>
    <w:rsid w:val="005D649C"/>
    <w:rsid w:val="005E07B7"/>
    <w:rsid w:val="00603170"/>
    <w:rsid w:val="006208EE"/>
    <w:rsid w:val="00621F7C"/>
    <w:rsid w:val="00637361"/>
    <w:rsid w:val="0064591D"/>
    <w:rsid w:val="0064642C"/>
    <w:rsid w:val="00662BAC"/>
    <w:rsid w:val="00667C92"/>
    <w:rsid w:val="006A4EFD"/>
    <w:rsid w:val="006F0706"/>
    <w:rsid w:val="006F27E0"/>
    <w:rsid w:val="006F2E9B"/>
    <w:rsid w:val="00710B78"/>
    <w:rsid w:val="00720357"/>
    <w:rsid w:val="007224F8"/>
    <w:rsid w:val="00726946"/>
    <w:rsid w:val="0075517E"/>
    <w:rsid w:val="0077487E"/>
    <w:rsid w:val="00777B6E"/>
    <w:rsid w:val="00791D4A"/>
    <w:rsid w:val="007D258F"/>
    <w:rsid w:val="007D518A"/>
    <w:rsid w:val="007E7CA0"/>
    <w:rsid w:val="007F4506"/>
    <w:rsid w:val="007F7BFC"/>
    <w:rsid w:val="00805D7E"/>
    <w:rsid w:val="0081376D"/>
    <w:rsid w:val="00821809"/>
    <w:rsid w:val="008340BD"/>
    <w:rsid w:val="00837A22"/>
    <w:rsid w:val="00850E9B"/>
    <w:rsid w:val="00854CE1"/>
    <w:rsid w:val="008618AC"/>
    <w:rsid w:val="00872B3F"/>
    <w:rsid w:val="00877330"/>
    <w:rsid w:val="008A0C72"/>
    <w:rsid w:val="008E426C"/>
    <w:rsid w:val="00922932"/>
    <w:rsid w:val="009661AC"/>
    <w:rsid w:val="009715DE"/>
    <w:rsid w:val="00981401"/>
    <w:rsid w:val="00981F0E"/>
    <w:rsid w:val="00994158"/>
    <w:rsid w:val="0099567C"/>
    <w:rsid w:val="009A4D06"/>
    <w:rsid w:val="009C5790"/>
    <w:rsid w:val="009D0A20"/>
    <w:rsid w:val="009D426A"/>
    <w:rsid w:val="009F3680"/>
    <w:rsid w:val="00A01D70"/>
    <w:rsid w:val="00A050AB"/>
    <w:rsid w:val="00A10360"/>
    <w:rsid w:val="00A14E2B"/>
    <w:rsid w:val="00A37F27"/>
    <w:rsid w:val="00A54831"/>
    <w:rsid w:val="00A62E8F"/>
    <w:rsid w:val="00A647DE"/>
    <w:rsid w:val="00A66D57"/>
    <w:rsid w:val="00A7576A"/>
    <w:rsid w:val="00A75CE0"/>
    <w:rsid w:val="00A763B3"/>
    <w:rsid w:val="00A85A5B"/>
    <w:rsid w:val="00A94949"/>
    <w:rsid w:val="00A97521"/>
    <w:rsid w:val="00AA1325"/>
    <w:rsid w:val="00AA520F"/>
    <w:rsid w:val="00AD3D78"/>
    <w:rsid w:val="00AE229E"/>
    <w:rsid w:val="00AE5CB6"/>
    <w:rsid w:val="00B545A6"/>
    <w:rsid w:val="00B60A8A"/>
    <w:rsid w:val="00B64F8E"/>
    <w:rsid w:val="00B86AAD"/>
    <w:rsid w:val="00BA0937"/>
    <w:rsid w:val="00BA1A7E"/>
    <w:rsid w:val="00BA383E"/>
    <w:rsid w:val="00BB65D4"/>
    <w:rsid w:val="00BC032F"/>
    <w:rsid w:val="00BC77B9"/>
    <w:rsid w:val="00BD4EB1"/>
    <w:rsid w:val="00BD7AAD"/>
    <w:rsid w:val="00C06181"/>
    <w:rsid w:val="00C1467A"/>
    <w:rsid w:val="00C258DB"/>
    <w:rsid w:val="00C364DC"/>
    <w:rsid w:val="00C60E58"/>
    <w:rsid w:val="00CB71FD"/>
    <w:rsid w:val="00CE1A97"/>
    <w:rsid w:val="00CE7C75"/>
    <w:rsid w:val="00CF2B25"/>
    <w:rsid w:val="00CF2D9F"/>
    <w:rsid w:val="00CF5DEF"/>
    <w:rsid w:val="00D0586F"/>
    <w:rsid w:val="00D161AE"/>
    <w:rsid w:val="00D45F6B"/>
    <w:rsid w:val="00D5129C"/>
    <w:rsid w:val="00D52289"/>
    <w:rsid w:val="00D5374B"/>
    <w:rsid w:val="00D67D1D"/>
    <w:rsid w:val="00D80C5C"/>
    <w:rsid w:val="00D91FE2"/>
    <w:rsid w:val="00DA7DA6"/>
    <w:rsid w:val="00DB4908"/>
    <w:rsid w:val="00DC09AB"/>
    <w:rsid w:val="00DE6A0C"/>
    <w:rsid w:val="00DF17CC"/>
    <w:rsid w:val="00DF5D67"/>
    <w:rsid w:val="00E00EE5"/>
    <w:rsid w:val="00E14B23"/>
    <w:rsid w:val="00E271A2"/>
    <w:rsid w:val="00E41FD6"/>
    <w:rsid w:val="00E42EC0"/>
    <w:rsid w:val="00E53D4C"/>
    <w:rsid w:val="00E710B6"/>
    <w:rsid w:val="00E822D3"/>
    <w:rsid w:val="00E9642B"/>
    <w:rsid w:val="00E97DE6"/>
    <w:rsid w:val="00EA48CA"/>
    <w:rsid w:val="00EB57CC"/>
    <w:rsid w:val="00EB7EBC"/>
    <w:rsid w:val="00ED6948"/>
    <w:rsid w:val="00ED6F4D"/>
    <w:rsid w:val="00EF0F26"/>
    <w:rsid w:val="00EF26D2"/>
    <w:rsid w:val="00F046E2"/>
    <w:rsid w:val="00F11FA2"/>
    <w:rsid w:val="00F356B7"/>
    <w:rsid w:val="00F51980"/>
    <w:rsid w:val="00F64580"/>
    <w:rsid w:val="00F92070"/>
    <w:rsid w:val="00FC3C30"/>
    <w:rsid w:val="00FE188A"/>
    <w:rsid w:val="00FF0F5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8AB502C"/>
  <w15:docId w15:val="{3CFBDAC3-AF22-4E48-9D14-BCBD549A3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74B"/>
    <w:rPr>
      <w:sz w:val="20"/>
    </w:rPr>
  </w:style>
  <w:style w:type="paragraph" w:styleId="Heading1">
    <w:name w:val="heading 1"/>
    <w:basedOn w:val="Normal"/>
    <w:next w:val="Normal"/>
    <w:link w:val="Heading1Char"/>
    <w:uiPriority w:val="9"/>
    <w:qFormat/>
    <w:rsid w:val="00D5374B"/>
    <w:pPr>
      <w:keepNext/>
      <w:pageBreakBefore/>
      <w:spacing w:before="120" w:after="0"/>
      <w:contextualSpacing/>
      <w:outlineLvl w:val="0"/>
    </w:pPr>
    <w:rPr>
      <w:rFonts w:asciiTheme="majorHAnsi" w:eastAsiaTheme="majorEastAsia" w:hAnsiTheme="majorHAnsi" w:cstheme="majorBidi"/>
      <w:b/>
      <w:bCs/>
      <w:color w:val="54616C" w:themeColor="text1"/>
      <w:sz w:val="28"/>
      <w:szCs w:val="28"/>
    </w:rPr>
  </w:style>
  <w:style w:type="paragraph" w:styleId="Heading2">
    <w:name w:val="heading 2"/>
    <w:basedOn w:val="Normal"/>
    <w:next w:val="Normal"/>
    <w:link w:val="Heading2Char"/>
    <w:uiPriority w:val="9"/>
    <w:unhideWhenUsed/>
    <w:qFormat/>
    <w:rsid w:val="00D5374B"/>
    <w:pPr>
      <w:keepNext/>
      <w:spacing w:before="120" w:after="0"/>
      <w:outlineLvl w:val="1"/>
    </w:pPr>
    <w:rPr>
      <w:rFonts w:asciiTheme="majorHAnsi" w:eastAsiaTheme="majorEastAsia" w:hAnsiTheme="majorHAnsi" w:cstheme="majorBidi"/>
      <w:b/>
      <w:bCs/>
      <w:i/>
      <w:color w:val="54616C" w:themeColor="text1"/>
      <w:sz w:val="22"/>
      <w:szCs w:val="26"/>
    </w:rPr>
  </w:style>
  <w:style w:type="paragraph" w:styleId="Heading3">
    <w:name w:val="heading 3"/>
    <w:basedOn w:val="Normal"/>
    <w:next w:val="Normal"/>
    <w:link w:val="Heading3Char"/>
    <w:uiPriority w:val="9"/>
    <w:unhideWhenUsed/>
    <w:qFormat/>
    <w:rsid w:val="00D5374B"/>
    <w:pPr>
      <w:keepNext/>
      <w:spacing w:before="200" w:after="0" w:line="271" w:lineRule="auto"/>
      <w:outlineLvl w:val="2"/>
    </w:pPr>
    <w:rPr>
      <w:rFonts w:asciiTheme="majorHAnsi" w:eastAsiaTheme="majorEastAsia" w:hAnsiTheme="majorHAnsi" w:cstheme="majorBidi"/>
      <w:b/>
      <w:bCs/>
      <w:color w:val="54616C" w:themeColor="text1"/>
    </w:rPr>
  </w:style>
  <w:style w:type="paragraph" w:styleId="Heading4">
    <w:name w:val="heading 4"/>
    <w:basedOn w:val="Normal"/>
    <w:next w:val="Normal"/>
    <w:link w:val="Heading4Char"/>
    <w:uiPriority w:val="9"/>
    <w:unhideWhenUsed/>
    <w:qFormat/>
    <w:rsid w:val="00EB7EBC"/>
    <w:pPr>
      <w:spacing w:before="200" w:after="0"/>
      <w:outlineLvl w:val="3"/>
    </w:pPr>
    <w:rPr>
      <w:rFonts w:asciiTheme="majorHAnsi" w:eastAsiaTheme="majorEastAsia" w:hAnsiTheme="majorHAnsi" w:cstheme="majorBidi"/>
      <w:b/>
      <w:bCs/>
      <w:i/>
      <w:iCs/>
      <w:color w:val="343434"/>
    </w:rPr>
  </w:style>
  <w:style w:type="paragraph" w:styleId="Heading5">
    <w:name w:val="heading 5"/>
    <w:basedOn w:val="Normal"/>
    <w:next w:val="Normal"/>
    <w:link w:val="Heading5Char"/>
    <w:uiPriority w:val="9"/>
    <w:unhideWhenUsed/>
    <w:qFormat/>
    <w:rsid w:val="005B7D34"/>
    <w:pPr>
      <w:spacing w:before="200" w:after="0"/>
      <w:outlineLvl w:val="4"/>
    </w:pPr>
    <w:rPr>
      <w:rFonts w:asciiTheme="majorHAnsi" w:eastAsiaTheme="majorEastAsia" w:hAnsiTheme="majorHAnsi" w:cstheme="majorBidi"/>
      <w:b/>
      <w:bCs/>
      <w:color w:val="A5AFB9" w:themeColor="text1" w:themeTint="80"/>
    </w:rPr>
  </w:style>
  <w:style w:type="paragraph" w:styleId="Heading6">
    <w:name w:val="heading 6"/>
    <w:basedOn w:val="Normal"/>
    <w:next w:val="Normal"/>
    <w:link w:val="Heading6Char"/>
    <w:uiPriority w:val="9"/>
    <w:unhideWhenUsed/>
    <w:qFormat/>
    <w:rsid w:val="005B7D34"/>
    <w:pPr>
      <w:spacing w:after="0" w:line="271" w:lineRule="auto"/>
      <w:outlineLvl w:val="5"/>
    </w:pPr>
    <w:rPr>
      <w:rFonts w:asciiTheme="majorHAnsi" w:eastAsiaTheme="majorEastAsia" w:hAnsiTheme="majorHAnsi" w:cstheme="majorBidi"/>
      <w:b/>
      <w:bCs/>
      <w:i/>
      <w:iCs/>
      <w:color w:val="A5AFB9" w:themeColor="text1" w:themeTint="80"/>
    </w:rPr>
  </w:style>
  <w:style w:type="paragraph" w:styleId="Heading7">
    <w:name w:val="heading 7"/>
    <w:basedOn w:val="Normal"/>
    <w:next w:val="Normal"/>
    <w:link w:val="Heading7Char"/>
    <w:uiPriority w:val="9"/>
    <w:semiHidden/>
    <w:unhideWhenUsed/>
    <w:qFormat/>
    <w:rsid w:val="005B7D34"/>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81376D"/>
    <w:pPr>
      <w:numPr>
        <w:ilvl w:val="7"/>
        <w:numId w:val="6"/>
      </w:numPr>
      <w:spacing w:after="0"/>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rsid w:val="0081376D"/>
    <w:pPr>
      <w:numPr>
        <w:ilvl w:val="8"/>
        <w:numId w:val="6"/>
      </w:numPr>
      <w:spacing w:after="0"/>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374B"/>
    <w:rPr>
      <w:rFonts w:asciiTheme="majorHAnsi" w:eastAsiaTheme="majorEastAsia" w:hAnsiTheme="majorHAnsi" w:cstheme="majorBidi"/>
      <w:b/>
      <w:bCs/>
      <w:color w:val="54616C" w:themeColor="text1"/>
      <w:sz w:val="28"/>
      <w:szCs w:val="28"/>
    </w:rPr>
  </w:style>
  <w:style w:type="character" w:customStyle="1" w:styleId="Heading2Char">
    <w:name w:val="Heading 2 Char"/>
    <w:basedOn w:val="DefaultParagraphFont"/>
    <w:link w:val="Heading2"/>
    <w:uiPriority w:val="9"/>
    <w:rsid w:val="00D5374B"/>
    <w:rPr>
      <w:rFonts w:asciiTheme="majorHAnsi" w:eastAsiaTheme="majorEastAsia" w:hAnsiTheme="majorHAnsi" w:cstheme="majorBidi"/>
      <w:b/>
      <w:bCs/>
      <w:i/>
      <w:color w:val="54616C" w:themeColor="text1"/>
      <w:szCs w:val="26"/>
    </w:rPr>
  </w:style>
  <w:style w:type="character" w:customStyle="1" w:styleId="Heading3Char">
    <w:name w:val="Heading 3 Char"/>
    <w:basedOn w:val="DefaultParagraphFont"/>
    <w:link w:val="Heading3"/>
    <w:uiPriority w:val="9"/>
    <w:rsid w:val="00021965"/>
    <w:rPr>
      <w:rFonts w:asciiTheme="majorHAnsi" w:eastAsiaTheme="majorEastAsia" w:hAnsiTheme="majorHAnsi" w:cstheme="majorBidi"/>
      <w:b/>
      <w:bCs/>
      <w:color w:val="54616C" w:themeColor="text1"/>
    </w:rPr>
  </w:style>
  <w:style w:type="character" w:customStyle="1" w:styleId="Heading4Char">
    <w:name w:val="Heading 4 Char"/>
    <w:basedOn w:val="DefaultParagraphFont"/>
    <w:link w:val="Heading4"/>
    <w:uiPriority w:val="9"/>
    <w:rsid w:val="0081376D"/>
    <w:rPr>
      <w:rFonts w:asciiTheme="majorHAnsi" w:eastAsiaTheme="majorEastAsia" w:hAnsiTheme="majorHAnsi" w:cstheme="majorBidi"/>
      <w:b/>
      <w:bCs/>
      <w:i/>
      <w:iCs/>
      <w:color w:val="343434"/>
    </w:rPr>
  </w:style>
  <w:style w:type="character" w:customStyle="1" w:styleId="Heading5Char">
    <w:name w:val="Heading 5 Char"/>
    <w:basedOn w:val="DefaultParagraphFont"/>
    <w:link w:val="Heading5"/>
    <w:uiPriority w:val="9"/>
    <w:rsid w:val="0081376D"/>
    <w:rPr>
      <w:rFonts w:asciiTheme="majorHAnsi" w:eastAsiaTheme="majorEastAsia" w:hAnsiTheme="majorHAnsi" w:cstheme="majorBidi"/>
      <w:b/>
      <w:bCs/>
      <w:color w:val="A5AFB9" w:themeColor="text1" w:themeTint="80"/>
    </w:rPr>
  </w:style>
  <w:style w:type="character" w:customStyle="1" w:styleId="Heading6Char">
    <w:name w:val="Heading 6 Char"/>
    <w:basedOn w:val="DefaultParagraphFont"/>
    <w:link w:val="Heading6"/>
    <w:uiPriority w:val="9"/>
    <w:rsid w:val="0081376D"/>
    <w:rPr>
      <w:rFonts w:asciiTheme="majorHAnsi" w:eastAsiaTheme="majorEastAsia" w:hAnsiTheme="majorHAnsi" w:cstheme="majorBidi"/>
      <w:b/>
      <w:bCs/>
      <w:i/>
      <w:iCs/>
      <w:color w:val="A5AFB9" w:themeColor="text1" w:themeTint="80"/>
    </w:rPr>
  </w:style>
  <w:style w:type="character" w:customStyle="1" w:styleId="Heading7Char">
    <w:name w:val="Heading 7 Char"/>
    <w:basedOn w:val="DefaultParagraphFont"/>
    <w:link w:val="Heading7"/>
    <w:uiPriority w:val="9"/>
    <w:semiHidden/>
    <w:rsid w:val="0081376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81376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81376D"/>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4F041B"/>
    <w:pPr>
      <w:pBdr>
        <w:bottom w:val="single" w:sz="4" w:space="1" w:color="auto"/>
      </w:pBdr>
      <w:spacing w:line="240" w:lineRule="auto"/>
      <w:contextualSpacing/>
      <w:jc w:val="right"/>
    </w:pPr>
    <w:rPr>
      <w:rFonts w:asciiTheme="majorHAnsi" w:eastAsiaTheme="majorEastAsia" w:hAnsiTheme="majorHAnsi" w:cstheme="majorBidi"/>
      <w:color w:val="74C042" w:themeColor="text2"/>
      <w:spacing w:val="5"/>
      <w:sz w:val="52"/>
      <w:szCs w:val="52"/>
    </w:rPr>
  </w:style>
  <w:style w:type="character" w:customStyle="1" w:styleId="TitleChar">
    <w:name w:val="Title Char"/>
    <w:basedOn w:val="DefaultParagraphFont"/>
    <w:link w:val="Title"/>
    <w:uiPriority w:val="10"/>
    <w:rsid w:val="004F041B"/>
    <w:rPr>
      <w:rFonts w:asciiTheme="majorHAnsi" w:eastAsiaTheme="majorEastAsia" w:hAnsiTheme="majorHAnsi" w:cstheme="majorBidi"/>
      <w:color w:val="74C042" w:themeColor="text2"/>
      <w:spacing w:val="5"/>
      <w:sz w:val="52"/>
      <w:szCs w:val="52"/>
    </w:rPr>
  </w:style>
  <w:style w:type="paragraph" w:styleId="Subtitle">
    <w:name w:val="Subtitle"/>
    <w:basedOn w:val="Normal"/>
    <w:next w:val="Normal"/>
    <w:link w:val="SubtitleChar"/>
    <w:qFormat/>
    <w:rsid w:val="0081376D"/>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81376D"/>
    <w:rPr>
      <w:rFonts w:asciiTheme="majorHAnsi" w:eastAsiaTheme="majorEastAsia" w:hAnsiTheme="majorHAnsi" w:cstheme="majorBidi"/>
      <w:i/>
      <w:iCs/>
      <w:spacing w:val="13"/>
      <w:sz w:val="24"/>
      <w:szCs w:val="24"/>
    </w:rPr>
  </w:style>
  <w:style w:type="character" w:styleId="Strong">
    <w:name w:val="Strong"/>
    <w:uiPriority w:val="22"/>
    <w:qFormat/>
    <w:rsid w:val="0081376D"/>
    <w:rPr>
      <w:b/>
      <w:bCs/>
    </w:rPr>
  </w:style>
  <w:style w:type="character" w:styleId="Emphasis">
    <w:name w:val="Emphasis"/>
    <w:uiPriority w:val="20"/>
    <w:qFormat/>
    <w:rsid w:val="0081376D"/>
    <w:rPr>
      <w:b/>
      <w:bCs/>
      <w:i/>
      <w:iCs/>
      <w:spacing w:val="10"/>
      <w:bdr w:val="none" w:sz="0" w:space="0" w:color="auto"/>
      <w:shd w:val="clear" w:color="auto" w:fill="auto"/>
    </w:rPr>
  </w:style>
  <w:style w:type="paragraph" w:styleId="NoSpacing">
    <w:name w:val="No Spacing"/>
    <w:basedOn w:val="Normal"/>
    <w:uiPriority w:val="1"/>
    <w:qFormat/>
    <w:rsid w:val="0081376D"/>
    <w:pPr>
      <w:spacing w:after="0" w:line="240" w:lineRule="auto"/>
    </w:pPr>
  </w:style>
  <w:style w:type="paragraph" w:styleId="ListParagraph">
    <w:name w:val="List Paragraph"/>
    <w:basedOn w:val="Normal"/>
    <w:uiPriority w:val="34"/>
    <w:qFormat/>
    <w:rsid w:val="000D134E"/>
    <w:pPr>
      <w:numPr>
        <w:numId w:val="9"/>
      </w:numPr>
      <w:spacing w:after="120"/>
      <w:ind w:left="714" w:hanging="357"/>
    </w:pPr>
  </w:style>
  <w:style w:type="paragraph" w:styleId="Quote">
    <w:name w:val="Quote"/>
    <w:basedOn w:val="Normal"/>
    <w:next w:val="Normal"/>
    <w:link w:val="QuoteChar"/>
    <w:uiPriority w:val="29"/>
    <w:qFormat/>
    <w:rsid w:val="0081376D"/>
    <w:pPr>
      <w:spacing w:before="200" w:after="0"/>
      <w:ind w:left="360" w:right="360"/>
    </w:pPr>
    <w:rPr>
      <w:i/>
      <w:iCs/>
    </w:rPr>
  </w:style>
  <w:style w:type="character" w:customStyle="1" w:styleId="QuoteChar">
    <w:name w:val="Quote Char"/>
    <w:basedOn w:val="DefaultParagraphFont"/>
    <w:link w:val="Quote"/>
    <w:uiPriority w:val="29"/>
    <w:rsid w:val="0081376D"/>
    <w:rPr>
      <w:i/>
      <w:iCs/>
    </w:rPr>
  </w:style>
  <w:style w:type="paragraph" w:styleId="IntenseQuote">
    <w:name w:val="Intense Quote"/>
    <w:basedOn w:val="Normal"/>
    <w:next w:val="Normal"/>
    <w:link w:val="IntenseQuoteChar"/>
    <w:uiPriority w:val="30"/>
    <w:qFormat/>
    <w:rsid w:val="0081376D"/>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1376D"/>
    <w:rPr>
      <w:b/>
      <w:bCs/>
      <w:i/>
      <w:iCs/>
    </w:rPr>
  </w:style>
  <w:style w:type="character" w:styleId="SubtleEmphasis">
    <w:name w:val="Subtle Emphasis"/>
    <w:uiPriority w:val="19"/>
    <w:qFormat/>
    <w:rsid w:val="0081376D"/>
    <w:rPr>
      <w:i/>
      <w:iCs/>
    </w:rPr>
  </w:style>
  <w:style w:type="character" w:styleId="IntenseEmphasis">
    <w:name w:val="Intense Emphasis"/>
    <w:uiPriority w:val="21"/>
    <w:qFormat/>
    <w:rsid w:val="0081376D"/>
    <w:rPr>
      <w:b/>
      <w:bCs/>
    </w:rPr>
  </w:style>
  <w:style w:type="character" w:styleId="SubtleReference">
    <w:name w:val="Subtle Reference"/>
    <w:uiPriority w:val="31"/>
    <w:qFormat/>
    <w:rsid w:val="0081376D"/>
    <w:rPr>
      <w:smallCaps/>
    </w:rPr>
  </w:style>
  <w:style w:type="character" w:styleId="IntenseReference">
    <w:name w:val="Intense Reference"/>
    <w:uiPriority w:val="32"/>
    <w:qFormat/>
    <w:rsid w:val="0081376D"/>
    <w:rPr>
      <w:smallCaps/>
      <w:spacing w:val="5"/>
      <w:u w:val="single"/>
    </w:rPr>
  </w:style>
  <w:style w:type="character" w:styleId="BookTitle">
    <w:name w:val="Book Title"/>
    <w:uiPriority w:val="33"/>
    <w:qFormat/>
    <w:rsid w:val="0081376D"/>
    <w:rPr>
      <w:i/>
      <w:iCs/>
      <w:smallCaps/>
      <w:spacing w:val="5"/>
    </w:rPr>
  </w:style>
  <w:style w:type="paragraph" w:styleId="TOCHeading">
    <w:name w:val="TOC Heading"/>
    <w:basedOn w:val="Heading1"/>
    <w:next w:val="Normal"/>
    <w:uiPriority w:val="39"/>
    <w:unhideWhenUsed/>
    <w:qFormat/>
    <w:rsid w:val="0081376D"/>
    <w:pPr>
      <w:outlineLvl w:val="9"/>
    </w:pPr>
    <w:rPr>
      <w:lang w:bidi="en-US"/>
    </w:rPr>
  </w:style>
  <w:style w:type="paragraph" w:styleId="Header">
    <w:name w:val="header"/>
    <w:basedOn w:val="Normal"/>
    <w:link w:val="HeaderChar"/>
    <w:uiPriority w:val="99"/>
    <w:unhideWhenUsed/>
    <w:rsid w:val="005A70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70E4"/>
  </w:style>
  <w:style w:type="paragraph" w:styleId="Footer">
    <w:name w:val="footer"/>
    <w:basedOn w:val="Normal"/>
    <w:link w:val="FooterChar"/>
    <w:uiPriority w:val="99"/>
    <w:unhideWhenUsed/>
    <w:rsid w:val="0081376D"/>
    <w:pPr>
      <w:tabs>
        <w:tab w:val="center" w:pos="4513"/>
        <w:tab w:val="right" w:pos="9026"/>
      </w:tabs>
      <w:spacing w:after="0" w:line="240" w:lineRule="auto"/>
      <w:jc w:val="center"/>
    </w:pPr>
    <w:rPr>
      <w:sz w:val="18"/>
    </w:rPr>
  </w:style>
  <w:style w:type="character" w:customStyle="1" w:styleId="FooterChar">
    <w:name w:val="Footer Char"/>
    <w:basedOn w:val="DefaultParagraphFont"/>
    <w:link w:val="Footer"/>
    <w:uiPriority w:val="99"/>
    <w:rsid w:val="0081376D"/>
    <w:rPr>
      <w:sz w:val="18"/>
    </w:rPr>
  </w:style>
  <w:style w:type="paragraph" w:styleId="BalloonText">
    <w:name w:val="Balloon Text"/>
    <w:basedOn w:val="Normal"/>
    <w:link w:val="BalloonTextChar"/>
    <w:uiPriority w:val="99"/>
    <w:semiHidden/>
    <w:unhideWhenUsed/>
    <w:rsid w:val="005A70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70E4"/>
    <w:rPr>
      <w:rFonts w:ascii="Tahoma" w:hAnsi="Tahoma" w:cs="Tahoma"/>
      <w:sz w:val="16"/>
      <w:szCs w:val="16"/>
    </w:rPr>
  </w:style>
  <w:style w:type="table" w:styleId="TableGrid">
    <w:name w:val="Table Grid"/>
    <w:basedOn w:val="TableNormal"/>
    <w:uiPriority w:val="59"/>
    <w:rsid w:val="005A70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545A6"/>
    <w:rPr>
      <w:color w:val="808080"/>
    </w:rPr>
  </w:style>
  <w:style w:type="paragraph" w:customStyle="1" w:styleId="FrontPageDate">
    <w:name w:val="Front Page Date"/>
    <w:basedOn w:val="Normal"/>
    <w:rsid w:val="00F64580"/>
    <w:pPr>
      <w:spacing w:after="0" w:line="240" w:lineRule="auto"/>
      <w:jc w:val="right"/>
    </w:pPr>
  </w:style>
  <w:style w:type="character" w:styleId="Hyperlink">
    <w:name w:val="Hyperlink"/>
    <w:basedOn w:val="DefaultParagraphFont"/>
    <w:uiPriority w:val="99"/>
    <w:unhideWhenUsed/>
    <w:rsid w:val="000A3A23"/>
    <w:rPr>
      <w:color w:val="0563C1" w:themeColor="hyperlink"/>
      <w:u w:val="single"/>
    </w:rPr>
  </w:style>
  <w:style w:type="table" w:styleId="MediumShading1-Accent4">
    <w:name w:val="Medium Shading 1 Accent 4"/>
    <w:basedOn w:val="TableNormal"/>
    <w:uiPriority w:val="63"/>
    <w:rsid w:val="00E97DE6"/>
    <w:pPr>
      <w:spacing w:after="0" w:line="240" w:lineRule="auto"/>
    </w:pPr>
    <w:tblPr>
      <w:tblStyleRowBandSize w:val="1"/>
      <w:tblStyleColBandSize w:val="1"/>
      <w:tblBorders>
        <w:top w:val="single" w:sz="8" w:space="0" w:color="16A9FF" w:themeColor="accent4" w:themeTint="BF"/>
        <w:left w:val="single" w:sz="8" w:space="0" w:color="16A9FF" w:themeColor="accent4" w:themeTint="BF"/>
        <w:bottom w:val="single" w:sz="8" w:space="0" w:color="16A9FF" w:themeColor="accent4" w:themeTint="BF"/>
        <w:right w:val="single" w:sz="8" w:space="0" w:color="16A9FF" w:themeColor="accent4" w:themeTint="BF"/>
        <w:insideH w:val="single" w:sz="8" w:space="0" w:color="16A9FF" w:themeColor="accent4" w:themeTint="BF"/>
      </w:tblBorders>
    </w:tblPr>
    <w:tblStylePr w:type="firstRow">
      <w:pPr>
        <w:spacing w:before="0" w:after="0" w:line="240" w:lineRule="auto"/>
      </w:pPr>
      <w:rPr>
        <w:b/>
        <w:bCs/>
        <w:color w:val="FFFFFF" w:themeColor="background1"/>
      </w:rPr>
      <w:tblPr/>
      <w:tcPr>
        <w:tcBorders>
          <w:top w:val="single" w:sz="8" w:space="0" w:color="16A9FF" w:themeColor="accent4" w:themeTint="BF"/>
          <w:left w:val="single" w:sz="8" w:space="0" w:color="16A9FF" w:themeColor="accent4" w:themeTint="BF"/>
          <w:bottom w:val="single" w:sz="8" w:space="0" w:color="16A9FF" w:themeColor="accent4" w:themeTint="BF"/>
          <w:right w:val="single" w:sz="8" w:space="0" w:color="16A9FF" w:themeColor="accent4" w:themeTint="BF"/>
          <w:insideH w:val="nil"/>
          <w:insideV w:val="nil"/>
        </w:tcBorders>
        <w:shd w:val="clear" w:color="auto" w:fill="007FC8" w:themeFill="accent4"/>
      </w:tcPr>
    </w:tblStylePr>
    <w:tblStylePr w:type="lastRow">
      <w:pPr>
        <w:spacing w:before="0" w:after="0" w:line="240" w:lineRule="auto"/>
      </w:pPr>
      <w:rPr>
        <w:b/>
        <w:bCs/>
      </w:rPr>
      <w:tblPr/>
      <w:tcPr>
        <w:tcBorders>
          <w:top w:val="double" w:sz="6" w:space="0" w:color="16A9FF" w:themeColor="accent4" w:themeTint="BF"/>
          <w:left w:val="single" w:sz="8" w:space="0" w:color="16A9FF" w:themeColor="accent4" w:themeTint="BF"/>
          <w:bottom w:val="single" w:sz="8" w:space="0" w:color="16A9FF" w:themeColor="accent4" w:themeTint="BF"/>
          <w:right w:val="single" w:sz="8" w:space="0" w:color="16A9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2E2FF" w:themeFill="accent4" w:themeFillTint="3F"/>
      </w:tcPr>
    </w:tblStylePr>
    <w:tblStylePr w:type="band1Horz">
      <w:tblPr/>
      <w:tcPr>
        <w:tcBorders>
          <w:insideH w:val="nil"/>
          <w:insideV w:val="nil"/>
        </w:tcBorders>
        <w:shd w:val="clear" w:color="auto" w:fill="B2E2FF" w:themeFill="accent4" w:themeFillTint="3F"/>
      </w:tcPr>
    </w:tblStylePr>
    <w:tblStylePr w:type="band2Horz">
      <w:tblPr/>
      <w:tcPr>
        <w:tcBorders>
          <w:insideH w:val="nil"/>
          <w:insideV w:val="nil"/>
        </w:tcBorders>
      </w:tcPr>
    </w:tblStylePr>
  </w:style>
  <w:style w:type="table" w:styleId="MediumGrid3-Accent1">
    <w:name w:val="Medium Grid 3 Accent 1"/>
    <w:basedOn w:val="TableNormal"/>
    <w:uiPriority w:val="69"/>
    <w:rsid w:val="00E97DE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F1C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FC63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FC63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FC63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FC63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E29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E29D" w:themeFill="accent1" w:themeFillTint="7F"/>
      </w:tcPr>
    </w:tblStylePr>
  </w:style>
  <w:style w:type="paragraph" w:styleId="TOC1">
    <w:name w:val="toc 1"/>
    <w:basedOn w:val="Normal"/>
    <w:next w:val="Normal"/>
    <w:autoRedefine/>
    <w:uiPriority w:val="39"/>
    <w:unhideWhenUsed/>
    <w:rsid w:val="00BA1A7E"/>
    <w:pPr>
      <w:spacing w:after="100"/>
    </w:pPr>
  </w:style>
  <w:style w:type="paragraph" w:styleId="TOC2">
    <w:name w:val="toc 2"/>
    <w:basedOn w:val="Normal"/>
    <w:next w:val="Normal"/>
    <w:autoRedefine/>
    <w:uiPriority w:val="39"/>
    <w:unhideWhenUsed/>
    <w:rsid w:val="00BA1A7E"/>
    <w:pPr>
      <w:spacing w:after="100"/>
      <w:ind w:left="220"/>
    </w:pPr>
  </w:style>
  <w:style w:type="paragraph" w:styleId="TOC3">
    <w:name w:val="toc 3"/>
    <w:basedOn w:val="Normal"/>
    <w:next w:val="Normal"/>
    <w:autoRedefine/>
    <w:uiPriority w:val="39"/>
    <w:unhideWhenUsed/>
    <w:rsid w:val="00BA1A7E"/>
    <w:pPr>
      <w:spacing w:after="100"/>
      <w:ind w:left="440"/>
    </w:pPr>
  </w:style>
  <w:style w:type="paragraph" w:customStyle="1" w:styleId="FrontConfidentiality">
    <w:name w:val="Front Confidentiality"/>
    <w:basedOn w:val="FrontPageDate"/>
    <w:qFormat/>
    <w:rsid w:val="00662BAC"/>
  </w:style>
  <w:style w:type="table" w:styleId="LightGrid-Accent2">
    <w:name w:val="Light Grid Accent 2"/>
    <w:basedOn w:val="TableNormal"/>
    <w:uiPriority w:val="62"/>
    <w:rsid w:val="003D1DF1"/>
    <w:pPr>
      <w:spacing w:after="0" w:line="240" w:lineRule="auto"/>
    </w:pPr>
    <w:tblPr>
      <w:tblStyleRowBandSize w:val="1"/>
      <w:tblStyleColBandSize w:val="1"/>
      <w:tblBorders>
        <w:top w:val="single" w:sz="8" w:space="0" w:color="DBDD3B" w:themeColor="accent2"/>
        <w:left w:val="single" w:sz="8" w:space="0" w:color="DBDD3B" w:themeColor="accent2"/>
        <w:bottom w:val="single" w:sz="8" w:space="0" w:color="DBDD3B" w:themeColor="accent2"/>
        <w:right w:val="single" w:sz="8" w:space="0" w:color="DBDD3B" w:themeColor="accent2"/>
        <w:insideH w:val="single" w:sz="8" w:space="0" w:color="DBDD3B" w:themeColor="accent2"/>
        <w:insideV w:val="single" w:sz="8" w:space="0" w:color="DBDD3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BDD3B" w:themeColor="accent2"/>
          <w:left w:val="single" w:sz="8" w:space="0" w:color="DBDD3B" w:themeColor="accent2"/>
          <w:bottom w:val="single" w:sz="18" w:space="0" w:color="DBDD3B" w:themeColor="accent2"/>
          <w:right w:val="single" w:sz="8" w:space="0" w:color="DBDD3B" w:themeColor="accent2"/>
          <w:insideH w:val="nil"/>
          <w:insideV w:val="single" w:sz="8" w:space="0" w:color="DBDD3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BDD3B" w:themeColor="accent2"/>
          <w:left w:val="single" w:sz="8" w:space="0" w:color="DBDD3B" w:themeColor="accent2"/>
          <w:bottom w:val="single" w:sz="8" w:space="0" w:color="DBDD3B" w:themeColor="accent2"/>
          <w:right w:val="single" w:sz="8" w:space="0" w:color="DBDD3B" w:themeColor="accent2"/>
          <w:insideH w:val="nil"/>
          <w:insideV w:val="single" w:sz="8" w:space="0" w:color="DBDD3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BDD3B" w:themeColor="accent2"/>
          <w:left w:val="single" w:sz="8" w:space="0" w:color="DBDD3B" w:themeColor="accent2"/>
          <w:bottom w:val="single" w:sz="8" w:space="0" w:color="DBDD3B" w:themeColor="accent2"/>
          <w:right w:val="single" w:sz="8" w:space="0" w:color="DBDD3B" w:themeColor="accent2"/>
        </w:tcBorders>
      </w:tcPr>
    </w:tblStylePr>
    <w:tblStylePr w:type="band1Vert">
      <w:tblPr/>
      <w:tcPr>
        <w:tcBorders>
          <w:top w:val="single" w:sz="8" w:space="0" w:color="DBDD3B" w:themeColor="accent2"/>
          <w:left w:val="single" w:sz="8" w:space="0" w:color="DBDD3B" w:themeColor="accent2"/>
          <w:bottom w:val="single" w:sz="8" w:space="0" w:color="DBDD3B" w:themeColor="accent2"/>
          <w:right w:val="single" w:sz="8" w:space="0" w:color="DBDD3B" w:themeColor="accent2"/>
        </w:tcBorders>
        <w:shd w:val="clear" w:color="auto" w:fill="F6F6CE" w:themeFill="accent2" w:themeFillTint="3F"/>
      </w:tcPr>
    </w:tblStylePr>
    <w:tblStylePr w:type="band1Horz">
      <w:tblPr/>
      <w:tcPr>
        <w:tcBorders>
          <w:top w:val="single" w:sz="8" w:space="0" w:color="DBDD3B" w:themeColor="accent2"/>
          <w:left w:val="single" w:sz="8" w:space="0" w:color="DBDD3B" w:themeColor="accent2"/>
          <w:bottom w:val="single" w:sz="8" w:space="0" w:color="DBDD3B" w:themeColor="accent2"/>
          <w:right w:val="single" w:sz="8" w:space="0" w:color="DBDD3B" w:themeColor="accent2"/>
          <w:insideV w:val="single" w:sz="8" w:space="0" w:color="DBDD3B" w:themeColor="accent2"/>
        </w:tcBorders>
        <w:shd w:val="clear" w:color="auto" w:fill="F6F6CE" w:themeFill="accent2" w:themeFillTint="3F"/>
      </w:tcPr>
    </w:tblStylePr>
    <w:tblStylePr w:type="band2Horz">
      <w:tblPr/>
      <w:tcPr>
        <w:tcBorders>
          <w:top w:val="single" w:sz="8" w:space="0" w:color="DBDD3B" w:themeColor="accent2"/>
          <w:left w:val="single" w:sz="8" w:space="0" w:color="DBDD3B" w:themeColor="accent2"/>
          <w:bottom w:val="single" w:sz="8" w:space="0" w:color="DBDD3B" w:themeColor="accent2"/>
          <w:right w:val="single" w:sz="8" w:space="0" w:color="DBDD3B" w:themeColor="accent2"/>
          <w:insideV w:val="single" w:sz="8" w:space="0" w:color="DBDD3B" w:themeColor="accent2"/>
        </w:tcBorders>
      </w:tcPr>
    </w:tblStylePr>
  </w:style>
  <w:style w:type="table" w:styleId="LightList-Accent4">
    <w:name w:val="Light List Accent 4"/>
    <w:basedOn w:val="TableNormal"/>
    <w:uiPriority w:val="61"/>
    <w:rsid w:val="00365BFA"/>
    <w:pPr>
      <w:spacing w:after="0" w:line="240" w:lineRule="auto"/>
    </w:pPr>
    <w:tblPr>
      <w:tblStyleRowBandSize w:val="1"/>
      <w:tblStyleColBandSize w:val="1"/>
      <w:tblBorders>
        <w:top w:val="single" w:sz="8" w:space="0" w:color="007FC8" w:themeColor="accent4"/>
        <w:left w:val="single" w:sz="8" w:space="0" w:color="007FC8" w:themeColor="accent4"/>
        <w:bottom w:val="single" w:sz="8" w:space="0" w:color="007FC8" w:themeColor="accent4"/>
        <w:right w:val="single" w:sz="8" w:space="0" w:color="007FC8" w:themeColor="accent4"/>
      </w:tblBorders>
    </w:tblPr>
    <w:tblStylePr w:type="firstRow">
      <w:pPr>
        <w:spacing w:before="0" w:after="0" w:line="240" w:lineRule="auto"/>
      </w:pPr>
      <w:rPr>
        <w:b/>
        <w:bCs/>
        <w:color w:val="FFFFFF" w:themeColor="background1"/>
      </w:rPr>
      <w:tblPr/>
      <w:tcPr>
        <w:shd w:val="clear" w:color="auto" w:fill="007FC8" w:themeFill="accent4"/>
      </w:tcPr>
    </w:tblStylePr>
    <w:tblStylePr w:type="lastRow">
      <w:pPr>
        <w:spacing w:before="0" w:after="0" w:line="240" w:lineRule="auto"/>
      </w:pPr>
      <w:rPr>
        <w:b/>
        <w:bCs/>
      </w:rPr>
      <w:tblPr/>
      <w:tcPr>
        <w:tcBorders>
          <w:top w:val="double" w:sz="6" w:space="0" w:color="007FC8" w:themeColor="accent4"/>
          <w:left w:val="single" w:sz="8" w:space="0" w:color="007FC8" w:themeColor="accent4"/>
          <w:bottom w:val="single" w:sz="8" w:space="0" w:color="007FC8" w:themeColor="accent4"/>
          <w:right w:val="single" w:sz="8" w:space="0" w:color="007FC8" w:themeColor="accent4"/>
        </w:tcBorders>
      </w:tcPr>
    </w:tblStylePr>
    <w:tblStylePr w:type="firstCol">
      <w:rPr>
        <w:b/>
        <w:bCs/>
      </w:rPr>
    </w:tblStylePr>
    <w:tblStylePr w:type="lastCol">
      <w:rPr>
        <w:b/>
        <w:bCs/>
      </w:rPr>
    </w:tblStylePr>
    <w:tblStylePr w:type="band1Vert">
      <w:tblPr/>
      <w:tcPr>
        <w:tcBorders>
          <w:top w:val="single" w:sz="8" w:space="0" w:color="007FC8" w:themeColor="accent4"/>
          <w:left w:val="single" w:sz="8" w:space="0" w:color="007FC8" w:themeColor="accent4"/>
          <w:bottom w:val="single" w:sz="8" w:space="0" w:color="007FC8" w:themeColor="accent4"/>
          <w:right w:val="single" w:sz="8" w:space="0" w:color="007FC8" w:themeColor="accent4"/>
        </w:tcBorders>
      </w:tcPr>
    </w:tblStylePr>
    <w:tblStylePr w:type="band1Horz">
      <w:tblPr/>
      <w:tcPr>
        <w:tcBorders>
          <w:top w:val="single" w:sz="8" w:space="0" w:color="007FC8" w:themeColor="accent4"/>
          <w:left w:val="single" w:sz="8" w:space="0" w:color="007FC8" w:themeColor="accent4"/>
          <w:bottom w:val="single" w:sz="8" w:space="0" w:color="007FC8" w:themeColor="accent4"/>
          <w:right w:val="single" w:sz="8" w:space="0" w:color="007FC8" w:themeColor="accent4"/>
        </w:tcBorders>
      </w:tcPr>
    </w:tblStylePr>
  </w:style>
  <w:style w:type="table" w:styleId="LightList-Accent3">
    <w:name w:val="Light List Accent 3"/>
    <w:basedOn w:val="TableNormal"/>
    <w:uiPriority w:val="61"/>
    <w:rsid w:val="00A647DE"/>
    <w:pPr>
      <w:spacing w:after="0" w:line="240" w:lineRule="auto"/>
    </w:pPr>
    <w:tblPr>
      <w:tblStyleRowBandSize w:val="1"/>
      <w:tblStyleColBandSize w:val="1"/>
      <w:tblBorders>
        <w:top w:val="single" w:sz="8" w:space="0" w:color="009E7D" w:themeColor="accent3"/>
        <w:left w:val="single" w:sz="8" w:space="0" w:color="009E7D" w:themeColor="accent3"/>
        <w:bottom w:val="single" w:sz="8" w:space="0" w:color="009E7D" w:themeColor="accent3"/>
        <w:right w:val="single" w:sz="8" w:space="0" w:color="009E7D" w:themeColor="accent3"/>
      </w:tblBorders>
    </w:tblPr>
    <w:tblStylePr w:type="firstRow">
      <w:pPr>
        <w:spacing w:before="0" w:after="0" w:line="240" w:lineRule="auto"/>
      </w:pPr>
      <w:rPr>
        <w:b/>
        <w:bCs/>
        <w:color w:val="FFFFFF" w:themeColor="background1"/>
      </w:rPr>
      <w:tblPr/>
      <w:tcPr>
        <w:shd w:val="clear" w:color="auto" w:fill="009E7D" w:themeFill="accent3"/>
      </w:tcPr>
    </w:tblStylePr>
    <w:tblStylePr w:type="lastRow">
      <w:pPr>
        <w:spacing w:before="0" w:after="0" w:line="240" w:lineRule="auto"/>
      </w:pPr>
      <w:rPr>
        <w:b/>
        <w:bCs/>
      </w:rPr>
      <w:tblPr/>
      <w:tcPr>
        <w:tcBorders>
          <w:top w:val="double" w:sz="6" w:space="0" w:color="009E7D" w:themeColor="accent3"/>
          <w:left w:val="single" w:sz="8" w:space="0" w:color="009E7D" w:themeColor="accent3"/>
          <w:bottom w:val="single" w:sz="8" w:space="0" w:color="009E7D" w:themeColor="accent3"/>
          <w:right w:val="single" w:sz="8" w:space="0" w:color="009E7D" w:themeColor="accent3"/>
        </w:tcBorders>
      </w:tcPr>
    </w:tblStylePr>
    <w:tblStylePr w:type="firstCol">
      <w:rPr>
        <w:b/>
        <w:bCs/>
      </w:rPr>
    </w:tblStylePr>
    <w:tblStylePr w:type="lastCol">
      <w:rPr>
        <w:b/>
        <w:bCs/>
      </w:rPr>
    </w:tblStylePr>
    <w:tblStylePr w:type="band1Vert">
      <w:tblPr/>
      <w:tcPr>
        <w:tcBorders>
          <w:top w:val="single" w:sz="8" w:space="0" w:color="009E7D" w:themeColor="accent3"/>
          <w:left w:val="single" w:sz="8" w:space="0" w:color="009E7D" w:themeColor="accent3"/>
          <w:bottom w:val="single" w:sz="8" w:space="0" w:color="009E7D" w:themeColor="accent3"/>
          <w:right w:val="single" w:sz="8" w:space="0" w:color="009E7D" w:themeColor="accent3"/>
        </w:tcBorders>
      </w:tcPr>
    </w:tblStylePr>
    <w:tblStylePr w:type="band1Horz">
      <w:tblPr/>
      <w:tcPr>
        <w:tcBorders>
          <w:top w:val="single" w:sz="8" w:space="0" w:color="009E7D" w:themeColor="accent3"/>
          <w:left w:val="single" w:sz="8" w:space="0" w:color="009E7D" w:themeColor="accent3"/>
          <w:bottom w:val="single" w:sz="8" w:space="0" w:color="009E7D" w:themeColor="accent3"/>
          <w:right w:val="single" w:sz="8" w:space="0" w:color="009E7D" w:themeColor="accent3"/>
        </w:tcBorders>
      </w:tcPr>
    </w:tblStylePr>
  </w:style>
  <w:style w:type="paragraph" w:customStyle="1" w:styleId="CodeBox">
    <w:name w:val="CodeBox"/>
    <w:basedOn w:val="Normal"/>
    <w:link w:val="CodeBoxChar"/>
    <w:qFormat/>
    <w:rsid w:val="00A10360"/>
    <w:pPr>
      <w:contextualSpacing/>
    </w:pPr>
    <w:rPr>
      <w:rFonts w:ascii="Courier New" w:hAnsi="Courier New" w:cs="Courier New"/>
      <w:szCs w:val="20"/>
    </w:rPr>
  </w:style>
  <w:style w:type="character" w:customStyle="1" w:styleId="CodeBoxChar">
    <w:name w:val="CodeBox Char"/>
    <w:basedOn w:val="DefaultParagraphFont"/>
    <w:link w:val="CodeBox"/>
    <w:rsid w:val="00A10360"/>
    <w:rPr>
      <w:rFonts w:ascii="Courier New" w:hAnsi="Courier New" w:cs="Courier New"/>
      <w:sz w:val="20"/>
      <w:szCs w:val="20"/>
    </w:rPr>
  </w:style>
  <w:style w:type="table" w:styleId="ColorfulList-Accent2">
    <w:name w:val="Colorful List Accent 2"/>
    <w:basedOn w:val="TableNormal"/>
    <w:uiPriority w:val="72"/>
    <w:rsid w:val="00A62E8F"/>
    <w:pPr>
      <w:spacing w:after="0" w:line="240" w:lineRule="auto"/>
    </w:pPr>
    <w:rPr>
      <w:color w:val="54616C" w:themeColor="text1"/>
    </w:rPr>
    <w:tblPr>
      <w:tblStyleRowBandSize w:val="1"/>
      <w:tblStyleColBandSize w:val="1"/>
    </w:tblPr>
    <w:tcPr>
      <w:shd w:val="clear" w:color="auto" w:fill="FBFBEB" w:themeFill="accent2" w:themeFillTint="19"/>
    </w:tcPr>
    <w:tblStylePr w:type="firstRow">
      <w:rPr>
        <w:b/>
        <w:bCs/>
        <w:color w:val="FFFFFF" w:themeColor="background1"/>
      </w:rPr>
      <w:tblPr/>
      <w:tcPr>
        <w:tcBorders>
          <w:bottom w:val="single" w:sz="12" w:space="0" w:color="FFFFFF" w:themeColor="background1"/>
        </w:tcBorders>
        <w:shd w:val="clear" w:color="auto" w:fill="BCBE21" w:themeFill="accent2" w:themeFillShade="CC"/>
      </w:tcPr>
    </w:tblStylePr>
    <w:tblStylePr w:type="lastRow">
      <w:rPr>
        <w:b/>
        <w:bCs/>
        <w:color w:val="BCBE21" w:themeColor="accent2" w:themeShade="CC"/>
      </w:rPr>
      <w:tblPr/>
      <w:tcPr>
        <w:tcBorders>
          <w:top w:val="single" w:sz="12" w:space="0" w:color="54616C"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CE" w:themeFill="accent2" w:themeFillTint="3F"/>
      </w:tcPr>
    </w:tblStylePr>
    <w:tblStylePr w:type="band1Horz">
      <w:tblPr/>
      <w:tcPr>
        <w:shd w:val="clear" w:color="auto" w:fill="F7F8D7" w:themeFill="accent2" w:themeFillTint="33"/>
      </w:tcPr>
    </w:tblStylePr>
  </w:style>
  <w:style w:type="paragraph" w:styleId="Caption">
    <w:name w:val="caption"/>
    <w:basedOn w:val="Normal"/>
    <w:next w:val="Normal"/>
    <w:uiPriority w:val="35"/>
    <w:unhideWhenUsed/>
    <w:rsid w:val="00BC032F"/>
    <w:pPr>
      <w:spacing w:line="240" w:lineRule="auto"/>
    </w:pPr>
    <w:rPr>
      <w:b/>
      <w:bCs/>
      <w:color w:val="9FC63B" w:themeColor="accent1"/>
      <w:sz w:val="18"/>
      <w:szCs w:val="18"/>
    </w:rPr>
  </w:style>
  <w:style w:type="paragraph" w:customStyle="1" w:styleId="CaseStudyHeading1">
    <w:name w:val="Case Study Heading 1"/>
    <w:basedOn w:val="Normal"/>
    <w:qFormat/>
    <w:rsid w:val="00303DE7"/>
    <w:pPr>
      <w:spacing w:before="240" w:after="0"/>
      <w:contextualSpacing/>
      <w:jc w:val="both"/>
      <w:outlineLvl w:val="0"/>
    </w:pPr>
    <w:rPr>
      <w:rFonts w:asciiTheme="majorHAnsi" w:eastAsiaTheme="majorEastAsia" w:hAnsiTheme="majorHAnsi" w:cstheme="majorBidi"/>
      <w:b/>
      <w:bCs/>
      <w:color w:val="A4050C"/>
      <w:sz w:val="28"/>
      <w:szCs w:val="28"/>
    </w:rPr>
  </w:style>
  <w:style w:type="paragraph" w:customStyle="1" w:styleId="CaseStudyAboutSwidtServe">
    <w:name w:val="CaseStudy About SwidtServe"/>
    <w:basedOn w:val="Normal"/>
    <w:rsid w:val="00303DE7"/>
    <w:pPr>
      <w:jc w:val="both"/>
    </w:pPr>
    <w:rPr>
      <w:i/>
      <w:sz w:val="18"/>
    </w:rPr>
  </w:style>
  <w:style w:type="paragraph" w:customStyle="1" w:styleId="Tabletextcentered">
    <w:name w:val="Table text centered"/>
    <w:basedOn w:val="Normal"/>
    <w:rsid w:val="00821809"/>
    <w:pPr>
      <w:spacing w:after="0" w:line="360" w:lineRule="auto"/>
      <w:jc w:val="center"/>
    </w:pPr>
    <w:rPr>
      <w:rFonts w:ascii="Arial" w:eastAsia="Times New Roman" w:hAnsi="Arial" w:cs="Times New Roman"/>
      <w:szCs w:val="24"/>
      <w:lang w:val="en-US" w:eastAsia="nb-NO"/>
    </w:rPr>
  </w:style>
  <w:style w:type="paragraph" w:customStyle="1" w:styleId="Tableheader">
    <w:name w:val="Table header"/>
    <w:basedOn w:val="Tabletext"/>
    <w:rsid w:val="00821809"/>
    <w:pPr>
      <w:jc w:val="center"/>
    </w:pPr>
    <w:rPr>
      <w:b/>
      <w:lang w:val="en-GB"/>
    </w:rPr>
  </w:style>
  <w:style w:type="paragraph" w:customStyle="1" w:styleId="Tabletext">
    <w:name w:val="Table text"/>
    <w:basedOn w:val="BodyText"/>
    <w:rsid w:val="00821809"/>
    <w:pPr>
      <w:spacing w:after="0" w:line="360" w:lineRule="auto"/>
    </w:pPr>
    <w:rPr>
      <w:rFonts w:ascii="Arial" w:eastAsia="Times New Roman" w:hAnsi="Arial" w:cs="Times New Roman"/>
      <w:szCs w:val="24"/>
      <w:lang w:val="en-US" w:eastAsia="nb-NO"/>
    </w:rPr>
  </w:style>
  <w:style w:type="paragraph" w:styleId="BodyText">
    <w:name w:val="Body Text"/>
    <w:basedOn w:val="Normal"/>
    <w:link w:val="BodyTextChar"/>
    <w:uiPriority w:val="99"/>
    <w:semiHidden/>
    <w:unhideWhenUsed/>
    <w:rsid w:val="00821809"/>
    <w:pPr>
      <w:spacing w:after="120"/>
    </w:pPr>
  </w:style>
  <w:style w:type="character" w:customStyle="1" w:styleId="BodyTextChar">
    <w:name w:val="Body Text Char"/>
    <w:basedOn w:val="DefaultParagraphFont"/>
    <w:link w:val="BodyText"/>
    <w:uiPriority w:val="99"/>
    <w:semiHidden/>
    <w:rsid w:val="00821809"/>
  </w:style>
  <w:style w:type="paragraph" w:customStyle="1" w:styleId="AppendixA">
    <w:name w:val="Appendix A."/>
    <w:basedOn w:val="Heading1"/>
    <w:next w:val="Normal"/>
    <w:link w:val="AppendixAChar"/>
    <w:qFormat/>
    <w:rsid w:val="00C06181"/>
    <w:pPr>
      <w:numPr>
        <w:numId w:val="20"/>
      </w:numPr>
    </w:pPr>
  </w:style>
  <w:style w:type="paragraph" w:customStyle="1" w:styleId="AppendixA1">
    <w:name w:val="Appendix A.1."/>
    <w:basedOn w:val="Heading2"/>
    <w:next w:val="Normal"/>
    <w:link w:val="AppendixA1Char"/>
    <w:qFormat/>
    <w:rsid w:val="00B60A8A"/>
    <w:pPr>
      <w:ind w:left="357" w:hanging="357"/>
    </w:pPr>
  </w:style>
  <w:style w:type="character" w:customStyle="1" w:styleId="AppendixAChar">
    <w:name w:val="Appendix A. Char"/>
    <w:basedOn w:val="Heading1Char"/>
    <w:link w:val="AppendixA"/>
    <w:rsid w:val="00C06181"/>
    <w:rPr>
      <w:rFonts w:asciiTheme="majorHAnsi" w:eastAsiaTheme="majorEastAsia" w:hAnsiTheme="majorHAnsi" w:cstheme="majorBidi"/>
      <w:b/>
      <w:bCs/>
      <w:color w:val="009E7D" w:themeColor="accent3"/>
      <w:sz w:val="28"/>
      <w:szCs w:val="28"/>
    </w:rPr>
  </w:style>
  <w:style w:type="paragraph" w:customStyle="1" w:styleId="AppendixA11">
    <w:name w:val="Appendix A.1.1."/>
    <w:basedOn w:val="Heading3"/>
    <w:next w:val="Normal"/>
    <w:link w:val="AppendixA11Char"/>
    <w:qFormat/>
    <w:rsid w:val="00B60A8A"/>
    <w:pPr>
      <w:ind w:left="357" w:hanging="357"/>
    </w:pPr>
  </w:style>
  <w:style w:type="character" w:customStyle="1" w:styleId="AppendixA1Char">
    <w:name w:val="Appendix A.1. Char"/>
    <w:basedOn w:val="Heading2Char"/>
    <w:link w:val="AppendixA1"/>
    <w:rsid w:val="00B60A8A"/>
    <w:rPr>
      <w:rFonts w:asciiTheme="majorHAnsi" w:eastAsiaTheme="majorEastAsia" w:hAnsiTheme="majorHAnsi" w:cstheme="majorBidi"/>
      <w:b/>
      <w:bCs/>
      <w:i/>
      <w:color w:val="54616C" w:themeColor="text1"/>
      <w:szCs w:val="26"/>
    </w:rPr>
  </w:style>
  <w:style w:type="paragraph" w:customStyle="1" w:styleId="AppendixA111">
    <w:name w:val="Appendix A.1.1.1."/>
    <w:basedOn w:val="Heading4"/>
    <w:next w:val="Normal"/>
    <w:link w:val="AppendixA111Char"/>
    <w:qFormat/>
    <w:rsid w:val="00B60A8A"/>
    <w:pPr>
      <w:numPr>
        <w:ilvl w:val="3"/>
        <w:numId w:val="20"/>
      </w:numPr>
      <w:ind w:left="357" w:hanging="357"/>
    </w:pPr>
  </w:style>
  <w:style w:type="character" w:customStyle="1" w:styleId="AppendixA11Char">
    <w:name w:val="Appendix A.1.1. Char"/>
    <w:basedOn w:val="Heading3Char"/>
    <w:link w:val="AppendixA11"/>
    <w:rsid w:val="00B60A8A"/>
    <w:rPr>
      <w:rFonts w:asciiTheme="majorHAnsi" w:eastAsiaTheme="majorEastAsia" w:hAnsiTheme="majorHAnsi" w:cstheme="majorBidi"/>
      <w:b/>
      <w:bCs/>
      <w:color w:val="54616C" w:themeColor="text1"/>
      <w:sz w:val="20"/>
    </w:rPr>
  </w:style>
  <w:style w:type="character" w:customStyle="1" w:styleId="AppendixA111Char">
    <w:name w:val="Appendix A.1.1.1. Char"/>
    <w:basedOn w:val="Heading4Char"/>
    <w:link w:val="AppendixA111"/>
    <w:rsid w:val="00B60A8A"/>
    <w:rPr>
      <w:rFonts w:asciiTheme="majorHAnsi" w:eastAsiaTheme="majorEastAsia" w:hAnsiTheme="majorHAnsi" w:cstheme="majorBidi"/>
      <w:b/>
      <w:bCs/>
      <w:i/>
      <w:iCs/>
      <w:color w:val="343434"/>
    </w:rPr>
  </w:style>
  <w:style w:type="character" w:styleId="CommentReference">
    <w:name w:val="annotation reference"/>
    <w:basedOn w:val="DefaultParagraphFont"/>
    <w:uiPriority w:val="99"/>
    <w:semiHidden/>
    <w:unhideWhenUsed/>
    <w:rsid w:val="00265F06"/>
    <w:rPr>
      <w:sz w:val="18"/>
      <w:szCs w:val="18"/>
    </w:rPr>
  </w:style>
  <w:style w:type="paragraph" w:styleId="CommentText">
    <w:name w:val="annotation text"/>
    <w:basedOn w:val="Normal"/>
    <w:link w:val="CommentTextChar"/>
    <w:uiPriority w:val="99"/>
    <w:semiHidden/>
    <w:unhideWhenUsed/>
    <w:rsid w:val="00265F06"/>
    <w:pPr>
      <w:spacing w:line="240" w:lineRule="auto"/>
    </w:pPr>
    <w:rPr>
      <w:sz w:val="24"/>
      <w:szCs w:val="24"/>
    </w:rPr>
  </w:style>
  <w:style w:type="character" w:customStyle="1" w:styleId="CommentTextChar">
    <w:name w:val="Comment Text Char"/>
    <w:basedOn w:val="DefaultParagraphFont"/>
    <w:link w:val="CommentText"/>
    <w:uiPriority w:val="99"/>
    <w:semiHidden/>
    <w:rsid w:val="00265F06"/>
    <w:rPr>
      <w:sz w:val="24"/>
      <w:szCs w:val="24"/>
    </w:rPr>
  </w:style>
  <w:style w:type="paragraph" w:styleId="CommentSubject">
    <w:name w:val="annotation subject"/>
    <w:basedOn w:val="CommentText"/>
    <w:next w:val="CommentText"/>
    <w:link w:val="CommentSubjectChar"/>
    <w:uiPriority w:val="99"/>
    <w:semiHidden/>
    <w:unhideWhenUsed/>
    <w:rsid w:val="00265F06"/>
    <w:rPr>
      <w:b/>
      <w:bCs/>
      <w:sz w:val="20"/>
      <w:szCs w:val="20"/>
    </w:rPr>
  </w:style>
  <w:style w:type="character" w:customStyle="1" w:styleId="CommentSubjectChar">
    <w:name w:val="Comment Subject Char"/>
    <w:basedOn w:val="CommentTextChar"/>
    <w:link w:val="CommentSubject"/>
    <w:uiPriority w:val="99"/>
    <w:semiHidden/>
    <w:rsid w:val="00265F06"/>
    <w:rPr>
      <w:b/>
      <w:bCs/>
      <w:sz w:val="20"/>
      <w:szCs w:val="20"/>
    </w:rPr>
  </w:style>
  <w:style w:type="character" w:styleId="FollowedHyperlink">
    <w:name w:val="FollowedHyperlink"/>
    <w:basedOn w:val="DefaultParagraphFont"/>
    <w:uiPriority w:val="99"/>
    <w:semiHidden/>
    <w:unhideWhenUsed/>
    <w:rsid w:val="00E710B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266450">
      <w:bodyDiv w:val="1"/>
      <w:marLeft w:val="0"/>
      <w:marRight w:val="0"/>
      <w:marTop w:val="0"/>
      <w:marBottom w:val="0"/>
      <w:divBdr>
        <w:top w:val="none" w:sz="0" w:space="0" w:color="auto"/>
        <w:left w:val="none" w:sz="0" w:space="0" w:color="auto"/>
        <w:bottom w:val="none" w:sz="0" w:space="0" w:color="auto"/>
        <w:right w:val="none" w:sz="0" w:space="0" w:color="auto"/>
      </w:divBdr>
    </w:div>
    <w:div w:id="545797047">
      <w:bodyDiv w:val="1"/>
      <w:marLeft w:val="0"/>
      <w:marRight w:val="0"/>
      <w:marTop w:val="0"/>
      <w:marBottom w:val="0"/>
      <w:divBdr>
        <w:top w:val="none" w:sz="0" w:space="0" w:color="auto"/>
        <w:left w:val="none" w:sz="0" w:space="0" w:color="auto"/>
        <w:bottom w:val="none" w:sz="0" w:space="0" w:color="auto"/>
        <w:right w:val="none" w:sz="0" w:space="0" w:color="auto"/>
      </w:divBdr>
    </w:div>
    <w:div w:id="659235492">
      <w:bodyDiv w:val="1"/>
      <w:marLeft w:val="0"/>
      <w:marRight w:val="0"/>
      <w:marTop w:val="0"/>
      <w:marBottom w:val="0"/>
      <w:divBdr>
        <w:top w:val="none" w:sz="0" w:space="0" w:color="auto"/>
        <w:left w:val="none" w:sz="0" w:space="0" w:color="auto"/>
        <w:bottom w:val="none" w:sz="0" w:space="0" w:color="auto"/>
        <w:right w:val="none" w:sz="0" w:space="0" w:color="auto"/>
      </w:divBdr>
      <w:divsChild>
        <w:div w:id="1652245281">
          <w:marLeft w:val="965"/>
          <w:marRight w:val="0"/>
          <w:marTop w:val="0"/>
          <w:marBottom w:val="0"/>
          <w:divBdr>
            <w:top w:val="none" w:sz="0" w:space="0" w:color="auto"/>
            <w:left w:val="none" w:sz="0" w:space="0" w:color="auto"/>
            <w:bottom w:val="none" w:sz="0" w:space="0" w:color="auto"/>
            <w:right w:val="none" w:sz="0" w:space="0" w:color="auto"/>
          </w:divBdr>
        </w:div>
        <w:div w:id="1721126901">
          <w:marLeft w:val="965"/>
          <w:marRight w:val="0"/>
          <w:marTop w:val="0"/>
          <w:marBottom w:val="0"/>
          <w:divBdr>
            <w:top w:val="none" w:sz="0" w:space="0" w:color="auto"/>
            <w:left w:val="none" w:sz="0" w:space="0" w:color="auto"/>
            <w:bottom w:val="none" w:sz="0" w:space="0" w:color="auto"/>
            <w:right w:val="none" w:sz="0" w:space="0" w:color="auto"/>
          </w:divBdr>
        </w:div>
        <w:div w:id="998195472">
          <w:marLeft w:val="259"/>
          <w:marRight w:val="0"/>
          <w:marTop w:val="0"/>
          <w:marBottom w:val="0"/>
          <w:divBdr>
            <w:top w:val="none" w:sz="0" w:space="0" w:color="auto"/>
            <w:left w:val="none" w:sz="0" w:space="0" w:color="auto"/>
            <w:bottom w:val="none" w:sz="0" w:space="0" w:color="auto"/>
            <w:right w:val="none" w:sz="0" w:space="0" w:color="auto"/>
          </w:divBdr>
        </w:div>
        <w:div w:id="1732927651">
          <w:marLeft w:val="259"/>
          <w:marRight w:val="0"/>
          <w:marTop w:val="0"/>
          <w:marBottom w:val="0"/>
          <w:divBdr>
            <w:top w:val="none" w:sz="0" w:space="0" w:color="auto"/>
            <w:left w:val="none" w:sz="0" w:space="0" w:color="auto"/>
            <w:bottom w:val="none" w:sz="0" w:space="0" w:color="auto"/>
            <w:right w:val="none" w:sz="0" w:space="0" w:color="auto"/>
          </w:divBdr>
        </w:div>
        <w:div w:id="1160272117">
          <w:marLeft w:val="259"/>
          <w:marRight w:val="0"/>
          <w:marTop w:val="0"/>
          <w:marBottom w:val="0"/>
          <w:divBdr>
            <w:top w:val="none" w:sz="0" w:space="0" w:color="auto"/>
            <w:left w:val="none" w:sz="0" w:space="0" w:color="auto"/>
            <w:bottom w:val="none" w:sz="0" w:space="0" w:color="auto"/>
            <w:right w:val="none" w:sz="0" w:space="0" w:color="auto"/>
          </w:divBdr>
        </w:div>
        <w:div w:id="1700737898">
          <w:marLeft w:val="259"/>
          <w:marRight w:val="0"/>
          <w:marTop w:val="0"/>
          <w:marBottom w:val="0"/>
          <w:divBdr>
            <w:top w:val="none" w:sz="0" w:space="0" w:color="auto"/>
            <w:left w:val="none" w:sz="0" w:space="0" w:color="auto"/>
            <w:bottom w:val="none" w:sz="0" w:space="0" w:color="auto"/>
            <w:right w:val="none" w:sz="0" w:space="0" w:color="auto"/>
          </w:divBdr>
        </w:div>
        <w:div w:id="39405596">
          <w:marLeft w:val="259"/>
          <w:marRight w:val="0"/>
          <w:marTop w:val="0"/>
          <w:marBottom w:val="0"/>
          <w:divBdr>
            <w:top w:val="none" w:sz="0" w:space="0" w:color="auto"/>
            <w:left w:val="none" w:sz="0" w:space="0" w:color="auto"/>
            <w:bottom w:val="none" w:sz="0" w:space="0" w:color="auto"/>
            <w:right w:val="none" w:sz="0" w:space="0" w:color="auto"/>
          </w:divBdr>
        </w:div>
        <w:div w:id="358316147">
          <w:marLeft w:val="259"/>
          <w:marRight w:val="0"/>
          <w:marTop w:val="0"/>
          <w:marBottom w:val="0"/>
          <w:divBdr>
            <w:top w:val="none" w:sz="0" w:space="0" w:color="auto"/>
            <w:left w:val="none" w:sz="0" w:space="0" w:color="auto"/>
            <w:bottom w:val="none" w:sz="0" w:space="0" w:color="auto"/>
            <w:right w:val="none" w:sz="0" w:space="0" w:color="auto"/>
          </w:divBdr>
        </w:div>
        <w:div w:id="914899893">
          <w:marLeft w:val="259"/>
          <w:marRight w:val="0"/>
          <w:marTop w:val="0"/>
          <w:marBottom w:val="0"/>
          <w:divBdr>
            <w:top w:val="none" w:sz="0" w:space="0" w:color="auto"/>
            <w:left w:val="none" w:sz="0" w:space="0" w:color="auto"/>
            <w:bottom w:val="none" w:sz="0" w:space="0" w:color="auto"/>
            <w:right w:val="none" w:sz="0" w:space="0" w:color="auto"/>
          </w:divBdr>
        </w:div>
        <w:div w:id="1245801801">
          <w:marLeft w:val="259"/>
          <w:marRight w:val="0"/>
          <w:marTop w:val="0"/>
          <w:marBottom w:val="0"/>
          <w:divBdr>
            <w:top w:val="none" w:sz="0" w:space="0" w:color="auto"/>
            <w:left w:val="none" w:sz="0" w:space="0" w:color="auto"/>
            <w:bottom w:val="none" w:sz="0" w:space="0" w:color="auto"/>
            <w:right w:val="none" w:sz="0" w:space="0" w:color="auto"/>
          </w:divBdr>
        </w:div>
      </w:divsChild>
    </w:div>
    <w:div w:id="819232080">
      <w:bodyDiv w:val="1"/>
      <w:marLeft w:val="0"/>
      <w:marRight w:val="0"/>
      <w:marTop w:val="0"/>
      <w:marBottom w:val="0"/>
      <w:divBdr>
        <w:top w:val="none" w:sz="0" w:space="0" w:color="auto"/>
        <w:left w:val="none" w:sz="0" w:space="0" w:color="auto"/>
        <w:bottom w:val="none" w:sz="0" w:space="0" w:color="auto"/>
        <w:right w:val="none" w:sz="0" w:space="0" w:color="auto"/>
      </w:divBdr>
    </w:div>
    <w:div w:id="1158502229">
      <w:bodyDiv w:val="1"/>
      <w:marLeft w:val="0"/>
      <w:marRight w:val="0"/>
      <w:marTop w:val="0"/>
      <w:marBottom w:val="0"/>
      <w:divBdr>
        <w:top w:val="none" w:sz="0" w:space="0" w:color="auto"/>
        <w:left w:val="none" w:sz="0" w:space="0" w:color="auto"/>
        <w:bottom w:val="none" w:sz="0" w:space="0" w:color="auto"/>
        <w:right w:val="none" w:sz="0" w:space="0" w:color="auto"/>
      </w:divBdr>
    </w:div>
    <w:div w:id="1188132283">
      <w:bodyDiv w:val="1"/>
      <w:marLeft w:val="0"/>
      <w:marRight w:val="0"/>
      <w:marTop w:val="0"/>
      <w:marBottom w:val="0"/>
      <w:divBdr>
        <w:top w:val="none" w:sz="0" w:space="0" w:color="auto"/>
        <w:left w:val="none" w:sz="0" w:space="0" w:color="auto"/>
        <w:bottom w:val="none" w:sz="0" w:space="0" w:color="auto"/>
        <w:right w:val="none" w:sz="0" w:space="0" w:color="auto"/>
      </w:divBdr>
    </w:div>
    <w:div w:id="1266376851">
      <w:bodyDiv w:val="1"/>
      <w:marLeft w:val="0"/>
      <w:marRight w:val="0"/>
      <w:marTop w:val="0"/>
      <w:marBottom w:val="0"/>
      <w:divBdr>
        <w:top w:val="none" w:sz="0" w:space="0" w:color="auto"/>
        <w:left w:val="none" w:sz="0" w:space="0" w:color="auto"/>
        <w:bottom w:val="none" w:sz="0" w:space="0" w:color="auto"/>
        <w:right w:val="none" w:sz="0" w:space="0" w:color="auto"/>
      </w:divBdr>
    </w:div>
    <w:div w:id="1615554956">
      <w:bodyDiv w:val="1"/>
      <w:marLeft w:val="0"/>
      <w:marRight w:val="0"/>
      <w:marTop w:val="0"/>
      <w:marBottom w:val="0"/>
      <w:divBdr>
        <w:top w:val="none" w:sz="0" w:space="0" w:color="auto"/>
        <w:left w:val="none" w:sz="0" w:space="0" w:color="auto"/>
        <w:bottom w:val="none" w:sz="0" w:space="0" w:color="auto"/>
        <w:right w:val="none" w:sz="0" w:space="0" w:color="auto"/>
      </w:divBdr>
    </w:div>
    <w:div w:id="1712071724">
      <w:bodyDiv w:val="1"/>
      <w:marLeft w:val="0"/>
      <w:marRight w:val="0"/>
      <w:marTop w:val="0"/>
      <w:marBottom w:val="0"/>
      <w:divBdr>
        <w:top w:val="none" w:sz="0" w:space="0" w:color="auto"/>
        <w:left w:val="none" w:sz="0" w:space="0" w:color="auto"/>
        <w:bottom w:val="none" w:sz="0" w:space="0" w:color="auto"/>
        <w:right w:val="none" w:sz="0" w:space="0" w:color="auto"/>
      </w:divBdr>
    </w:div>
    <w:div w:id="1829050456">
      <w:bodyDiv w:val="1"/>
      <w:marLeft w:val="0"/>
      <w:marRight w:val="0"/>
      <w:marTop w:val="0"/>
      <w:marBottom w:val="0"/>
      <w:divBdr>
        <w:top w:val="none" w:sz="0" w:space="0" w:color="auto"/>
        <w:left w:val="none" w:sz="0" w:space="0" w:color="auto"/>
        <w:bottom w:val="none" w:sz="0" w:space="0" w:color="auto"/>
        <w:right w:val="none" w:sz="0" w:space="0" w:color="auto"/>
      </w:divBdr>
      <w:divsChild>
        <w:div w:id="498810641">
          <w:marLeft w:val="432"/>
          <w:marRight w:val="0"/>
          <w:marTop w:val="120"/>
          <w:marBottom w:val="0"/>
          <w:divBdr>
            <w:top w:val="none" w:sz="0" w:space="0" w:color="auto"/>
            <w:left w:val="none" w:sz="0" w:space="0" w:color="auto"/>
            <w:bottom w:val="none" w:sz="0" w:space="0" w:color="auto"/>
            <w:right w:val="none" w:sz="0" w:space="0" w:color="auto"/>
          </w:divBdr>
        </w:div>
        <w:div w:id="1372416876">
          <w:marLeft w:val="864"/>
          <w:marRight w:val="0"/>
          <w:marTop w:val="100"/>
          <w:marBottom w:val="0"/>
          <w:divBdr>
            <w:top w:val="none" w:sz="0" w:space="0" w:color="auto"/>
            <w:left w:val="none" w:sz="0" w:space="0" w:color="auto"/>
            <w:bottom w:val="none" w:sz="0" w:space="0" w:color="auto"/>
            <w:right w:val="none" w:sz="0" w:space="0" w:color="auto"/>
          </w:divBdr>
        </w:div>
        <w:div w:id="1633174468">
          <w:marLeft w:val="432"/>
          <w:marRight w:val="0"/>
          <w:marTop w:val="120"/>
          <w:marBottom w:val="0"/>
          <w:divBdr>
            <w:top w:val="none" w:sz="0" w:space="0" w:color="auto"/>
            <w:left w:val="none" w:sz="0" w:space="0" w:color="auto"/>
            <w:bottom w:val="none" w:sz="0" w:space="0" w:color="auto"/>
            <w:right w:val="none" w:sz="0" w:space="0" w:color="auto"/>
          </w:divBdr>
        </w:div>
        <w:div w:id="27923925">
          <w:marLeft w:val="864"/>
          <w:marRight w:val="0"/>
          <w:marTop w:val="100"/>
          <w:marBottom w:val="0"/>
          <w:divBdr>
            <w:top w:val="none" w:sz="0" w:space="0" w:color="auto"/>
            <w:left w:val="none" w:sz="0" w:space="0" w:color="auto"/>
            <w:bottom w:val="none" w:sz="0" w:space="0" w:color="auto"/>
            <w:right w:val="none" w:sz="0" w:space="0" w:color="auto"/>
          </w:divBdr>
        </w:div>
        <w:div w:id="970674731">
          <w:marLeft w:val="432"/>
          <w:marRight w:val="0"/>
          <w:marTop w:val="120"/>
          <w:marBottom w:val="0"/>
          <w:divBdr>
            <w:top w:val="none" w:sz="0" w:space="0" w:color="auto"/>
            <w:left w:val="none" w:sz="0" w:space="0" w:color="auto"/>
            <w:bottom w:val="none" w:sz="0" w:space="0" w:color="auto"/>
            <w:right w:val="none" w:sz="0" w:space="0" w:color="auto"/>
          </w:divBdr>
        </w:div>
        <w:div w:id="915630500">
          <w:marLeft w:val="864"/>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ogicmedia.de/"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vailbeavercreek2015.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df.de" TargetMode="External"/><Relationship Id="rId5" Type="http://schemas.openxmlformats.org/officeDocument/2006/relationships/settings" Target="settings.xml"/><Relationship Id="rId15" Type="http://schemas.openxmlformats.org/officeDocument/2006/relationships/hyperlink" Target="http://www.nabshow.com/" TargetMode="External"/><Relationship Id="rId23" Type="http://schemas.openxmlformats.org/officeDocument/2006/relationships/theme" Target="theme/theme1.xml"/><Relationship Id="rId10" Type="http://schemas.openxmlformats.org/officeDocument/2006/relationships/hyperlink" Target="http://www.ard.de"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www.nevion.com" TargetMode="External"/><Relationship Id="rId14" Type="http://schemas.openxmlformats.org/officeDocument/2006/relationships/hyperlink" Target="http://nevion.com/news/press-releases/2015/nevion-engineering-team-brings-home-technical-and-engineering-emmy-award"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livier%20Suard\Dropbox\Nevion\Corporate\Brand\Templates\Word\Nevion%20Press%20Release%20Template%2020150218.dotx" TargetMode="External"/></Relationships>
</file>

<file path=word/theme/theme1.xml><?xml version="1.0" encoding="utf-8"?>
<a:theme xmlns:a="http://schemas.openxmlformats.org/drawingml/2006/main" name="Office Theme">
  <a:themeElements>
    <a:clrScheme name="Nevion Colors 2014">
      <a:dk1>
        <a:srgbClr val="54616C"/>
      </a:dk1>
      <a:lt1>
        <a:srgbClr val="FFFFFF"/>
      </a:lt1>
      <a:dk2>
        <a:srgbClr val="74C042"/>
      </a:dk2>
      <a:lt2>
        <a:srgbClr val="FFFFFF"/>
      </a:lt2>
      <a:accent1>
        <a:srgbClr val="9FC63B"/>
      </a:accent1>
      <a:accent2>
        <a:srgbClr val="DBDD3B"/>
      </a:accent2>
      <a:accent3>
        <a:srgbClr val="009E7D"/>
      </a:accent3>
      <a:accent4>
        <a:srgbClr val="007FC8"/>
      </a:accent4>
      <a:accent5>
        <a:srgbClr val="7E1B70"/>
      </a:accent5>
      <a:accent6>
        <a:srgbClr val="EA4C6E"/>
      </a:accent6>
      <a:hlink>
        <a:srgbClr val="0563C1"/>
      </a:hlink>
      <a:folHlink>
        <a:srgbClr val="954F72"/>
      </a:folHlink>
    </a:clrScheme>
    <a:fontScheme name="Nevion Fonts 2014">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8 Temasek Boulevard, Suntec Tower 3, #20-01, Singapore 038988</CompanyAddress>
  <CompanyPhone>(+65) 6226 1138</CompanyPhone>
  <CompanyFax/>
  <CompanyEmail>sales@nevion.com</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8C76DFD-4224-45A0-8A8B-5B598CEEA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Nevion Press Release Template 20150218</Template>
  <TotalTime>0</TotalTime>
  <Pages>2</Pages>
  <Words>521</Words>
  <Characters>2974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&lt;Document title&gt;</vt:lpstr>
    </vt:vector>
  </TitlesOfParts>
  <Company>Nevion</Company>
  <LinksUpToDate>false</LinksUpToDate>
  <CharactersWithSpaces>3489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&lt;Document title&gt;</dc:title>
  <dc:subject>&lt;document type&gt;</dc:subject>
  <dc:creator>Olivier Suard</dc:creator>
  <cp:lastModifiedBy>Tristan Earl</cp:lastModifiedBy>
  <cp:revision>2</cp:revision>
  <cp:lastPrinted>2015-03-09T15:40:00Z</cp:lastPrinted>
  <dcterms:created xsi:type="dcterms:W3CDTF">2015-03-09T16:35:00Z</dcterms:created>
  <dcterms:modified xsi:type="dcterms:W3CDTF">2015-03-09T16:35:00Z</dcterms:modified>
  <cp:contentStatus>Confidential</cp:contentStatus>
</cp:coreProperties>
</file>