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7E" w:rsidRDefault="004D317E" w:rsidP="004D317E">
      <w:pPr>
        <w:pStyle w:val="Default"/>
      </w:pPr>
    </w:p>
    <w:p w:rsidR="004D317E" w:rsidRDefault="004D317E" w:rsidP="004D317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Pressemeddelelse: </w:t>
      </w:r>
    </w:p>
    <w:p w:rsidR="004D317E" w:rsidRDefault="004D317E" w:rsidP="004D317E">
      <w:pPr>
        <w:pStyle w:val="Default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Store biler på retur i Danmark </w:t>
      </w: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Ifølge nye tal fra bilbranchen vælger de danske bilkøbere de store biler fra og køber i stedet de helt små minibiler eller nummeret større også kendt som B-klassen. Kundernes stigende efterspørgsel får nu Chevrolet til at sænke prisen på deres 5-dørs </w:t>
      </w:r>
      <w:proofErr w:type="spellStart"/>
      <w:r>
        <w:rPr>
          <w:b/>
          <w:bCs/>
          <w:sz w:val="22"/>
          <w:szCs w:val="22"/>
        </w:rPr>
        <w:t>Aveo</w:t>
      </w:r>
      <w:proofErr w:type="spellEnd"/>
      <w:r>
        <w:rPr>
          <w:b/>
          <w:bCs/>
          <w:sz w:val="22"/>
          <w:szCs w:val="22"/>
        </w:rPr>
        <w:t xml:space="preserve">, og dermed får kunderne en af de sikreste biler i klassen og det med en rabat på mange tusind kroner.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Dugfriske tal fra bilbranchen vedrørende danskernes køb af biler er kedelig læsning for de helt store biler. Tallene viser nemlig, at salget på de store biler er faldet 44,</w:t>
      </w:r>
      <w:proofErr w:type="gramStart"/>
      <w:r>
        <w:rPr>
          <w:sz w:val="22"/>
          <w:szCs w:val="22"/>
        </w:rPr>
        <w:t>4%</w:t>
      </w:r>
      <w:proofErr w:type="gramEnd"/>
      <w:r>
        <w:rPr>
          <w:sz w:val="22"/>
          <w:szCs w:val="22"/>
        </w:rPr>
        <w:t xml:space="preserve"> fra 2011 til 2013. Også i den ellers populære C-klasse er salget faldet med 17,</w:t>
      </w:r>
      <w:proofErr w:type="gramStart"/>
      <w:r>
        <w:rPr>
          <w:sz w:val="22"/>
          <w:szCs w:val="22"/>
        </w:rPr>
        <w:t>5%</w:t>
      </w:r>
      <w:proofErr w:type="gramEnd"/>
      <w:r>
        <w:rPr>
          <w:sz w:val="22"/>
          <w:szCs w:val="22"/>
        </w:rPr>
        <w:t xml:space="preserve"> i samme periode. Danskerne køber i stedet de helt små minibiler eller de lidt større B-klasse biler, viser tallene. Fra 2011 til 2013 steg salget af disse typer biler med </w:t>
      </w:r>
      <w:proofErr w:type="gramStart"/>
      <w:r>
        <w:rPr>
          <w:sz w:val="22"/>
          <w:szCs w:val="22"/>
        </w:rPr>
        <w:t>37%</w:t>
      </w:r>
      <w:proofErr w:type="gramEnd"/>
      <w:r>
        <w:rPr>
          <w:sz w:val="22"/>
          <w:szCs w:val="22"/>
        </w:rPr>
        <w:t xml:space="preserve"> - en tendens Chevrolet kan nikke genkendende til: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 w:rsidRPr="004D317E">
        <w:rPr>
          <w:i/>
          <w:sz w:val="22"/>
          <w:szCs w:val="22"/>
        </w:rPr>
        <w:t xml:space="preserve">”Danske bilkøbere vælger i stigende grad de store biler fra, og i stedet kigger de kritisk på kvalitet kombineret med udstyr og ikke mindst pris. Hos Chevrolet mærker vi for eksempel lige nu en stor efterspørgsel på vores model </w:t>
      </w:r>
      <w:proofErr w:type="spellStart"/>
      <w:r w:rsidRPr="004D317E">
        <w:rPr>
          <w:i/>
          <w:sz w:val="22"/>
          <w:szCs w:val="22"/>
        </w:rPr>
        <w:t>Aveo</w:t>
      </w:r>
      <w:proofErr w:type="spellEnd"/>
      <w:r w:rsidRPr="004D317E">
        <w:rPr>
          <w:i/>
          <w:sz w:val="22"/>
          <w:szCs w:val="22"/>
        </w:rPr>
        <w:t>, som er en af de mest rummelige i sin klasse og samtidig lige nu kan fås til attraktive priser</w:t>
      </w:r>
      <w:r>
        <w:rPr>
          <w:sz w:val="22"/>
          <w:szCs w:val="22"/>
        </w:rPr>
        <w:t xml:space="preserve">”, fortæller Tobias </w:t>
      </w:r>
      <w:proofErr w:type="spellStart"/>
      <w:r>
        <w:rPr>
          <w:sz w:val="22"/>
          <w:szCs w:val="22"/>
        </w:rPr>
        <w:t>Gerster</w:t>
      </w:r>
      <w:proofErr w:type="spellEnd"/>
      <w:r>
        <w:rPr>
          <w:sz w:val="22"/>
          <w:szCs w:val="22"/>
        </w:rPr>
        <w:t xml:space="preserve">, Brand Manager hos Chevrolet Danmark.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Han, og de forhandlere han taler med, oplever, at mange kunder vælger de større biler fra, fordi de hellere vil køre i en mindre og mere økonomisk bil men stadig uden at gå på kompromis med en masse udstyr og plads til familien. </w:t>
      </w:r>
      <w:proofErr w:type="spellStart"/>
      <w:r>
        <w:rPr>
          <w:sz w:val="22"/>
          <w:szCs w:val="22"/>
        </w:rPr>
        <w:t>Aveo</w:t>
      </w:r>
      <w:proofErr w:type="spellEnd"/>
      <w:r>
        <w:rPr>
          <w:sz w:val="22"/>
          <w:szCs w:val="22"/>
        </w:rPr>
        <w:t xml:space="preserve"> er et godt alternativ til C-klassen på grund af den rummelige kabine, og på udstyrssiden har den f.eks. fem døre, </w:t>
      </w:r>
      <w:proofErr w:type="spellStart"/>
      <w:r>
        <w:rPr>
          <w:sz w:val="22"/>
          <w:szCs w:val="22"/>
        </w:rPr>
        <w:t>hill</w:t>
      </w:r>
      <w:proofErr w:type="spellEnd"/>
      <w:r>
        <w:rPr>
          <w:sz w:val="22"/>
          <w:szCs w:val="22"/>
        </w:rPr>
        <w:t xml:space="preserve"> start </w:t>
      </w:r>
      <w:proofErr w:type="spellStart"/>
      <w:r>
        <w:rPr>
          <w:sz w:val="22"/>
          <w:szCs w:val="22"/>
        </w:rPr>
        <w:t>assist</w:t>
      </w:r>
      <w:proofErr w:type="spellEnd"/>
      <w:r>
        <w:rPr>
          <w:sz w:val="22"/>
          <w:szCs w:val="22"/>
        </w:rPr>
        <w:t xml:space="preserve">, radio/CD, fartpilot som standardudstyr. </w:t>
      </w:r>
    </w:p>
    <w:p w:rsidR="004D317E" w:rsidRDefault="004D317E" w:rsidP="004D317E">
      <w:pPr>
        <w:pStyle w:val="Default"/>
        <w:rPr>
          <w:b/>
          <w:bCs/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Den sikreste i sin klasse </w:t>
      </w: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Gennem de senere år er der ligeledes sket en stor udvikling inden for sikkerheden i A og B-klassen, hvor selv de helt små biler er udstyret med flere airbags, ESP mv. og scorer flotte resultater i den stringente Euro NCAP sikkerhedstest. Chevrolet </w:t>
      </w:r>
      <w:proofErr w:type="spellStart"/>
      <w:r>
        <w:rPr>
          <w:sz w:val="22"/>
          <w:szCs w:val="22"/>
        </w:rPr>
        <w:t>Aveo</w:t>
      </w:r>
      <w:proofErr w:type="spellEnd"/>
      <w:r>
        <w:rPr>
          <w:sz w:val="22"/>
          <w:szCs w:val="22"/>
        </w:rPr>
        <w:t xml:space="preserve"> blev ved lanceringen kåret af Euro NCAP som Europas sikreste bil i sin klasse.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 w:rsidRPr="004D317E">
        <w:rPr>
          <w:i/>
          <w:sz w:val="22"/>
          <w:szCs w:val="22"/>
        </w:rPr>
        <w:t xml:space="preserve">”Vi blev naturligvis meget stolte af titlen, og det er derfor en fornøjelse, at vi nu kan tilbyde en </w:t>
      </w:r>
      <w:proofErr w:type="spellStart"/>
      <w:r w:rsidRPr="004D317E">
        <w:rPr>
          <w:i/>
          <w:sz w:val="22"/>
          <w:szCs w:val="22"/>
        </w:rPr>
        <w:t>Aveo</w:t>
      </w:r>
      <w:proofErr w:type="spellEnd"/>
      <w:r w:rsidRPr="004D317E">
        <w:rPr>
          <w:i/>
          <w:sz w:val="22"/>
          <w:szCs w:val="22"/>
        </w:rPr>
        <w:t xml:space="preserve"> til nogle af de bedste priser i markedet”</w:t>
      </w:r>
      <w:r>
        <w:rPr>
          <w:sz w:val="22"/>
          <w:szCs w:val="22"/>
        </w:rPr>
        <w:t xml:space="preserve">, udtaler Tobias </w:t>
      </w:r>
      <w:proofErr w:type="spellStart"/>
      <w:r>
        <w:rPr>
          <w:sz w:val="22"/>
          <w:szCs w:val="22"/>
        </w:rPr>
        <w:t>Gerster</w:t>
      </w:r>
      <w:proofErr w:type="spellEnd"/>
      <w:r>
        <w:rPr>
          <w:sz w:val="22"/>
          <w:szCs w:val="22"/>
        </w:rPr>
        <w:t xml:space="preserve">.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Chevrolet tilbyder lige nu en </w:t>
      </w:r>
      <w:proofErr w:type="spellStart"/>
      <w:r>
        <w:rPr>
          <w:sz w:val="22"/>
          <w:szCs w:val="22"/>
        </w:rPr>
        <w:t>Aveo</w:t>
      </w:r>
      <w:proofErr w:type="spellEnd"/>
      <w:r>
        <w:rPr>
          <w:sz w:val="22"/>
          <w:szCs w:val="22"/>
        </w:rPr>
        <w:t xml:space="preserve"> til 119.995 kroner, som er fyldt med udstyr og har 5 stjerner i den anerkendte Euro NCAP sikkerhedstest. Udover fem døre er den for eksempel udstyret med fartpilot, radio/CD m. MP3, el-ruder, </w:t>
      </w:r>
      <w:proofErr w:type="spellStart"/>
      <w:r>
        <w:rPr>
          <w:sz w:val="22"/>
          <w:szCs w:val="22"/>
        </w:rPr>
        <w:t>follow-me-home</w:t>
      </w:r>
      <w:proofErr w:type="spellEnd"/>
      <w:r>
        <w:rPr>
          <w:sz w:val="22"/>
          <w:szCs w:val="22"/>
        </w:rPr>
        <w:t xml:space="preserve"> lys, ISOFIX barnestolsbeslag, </w:t>
      </w:r>
      <w:proofErr w:type="spellStart"/>
      <w:r>
        <w:rPr>
          <w:sz w:val="22"/>
          <w:szCs w:val="22"/>
        </w:rPr>
        <w:t>Brake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Assist</w:t>
      </w:r>
      <w:proofErr w:type="spellEnd"/>
      <w:r>
        <w:rPr>
          <w:sz w:val="22"/>
          <w:szCs w:val="22"/>
        </w:rPr>
        <w:t xml:space="preserve"> og meget andet.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”</w:t>
      </w:r>
      <w:proofErr w:type="spellStart"/>
      <w:r w:rsidRPr="004D317E">
        <w:rPr>
          <w:i/>
          <w:sz w:val="22"/>
          <w:szCs w:val="22"/>
        </w:rPr>
        <w:t>Aveo</w:t>
      </w:r>
      <w:proofErr w:type="spellEnd"/>
      <w:r w:rsidRPr="004D317E">
        <w:rPr>
          <w:i/>
          <w:sz w:val="22"/>
          <w:szCs w:val="22"/>
        </w:rPr>
        <w:t xml:space="preserve"> fremstår i dag som en super bil til både familier, ældre og unge. Den er sikker, billig i drift, og så er den fyldt med udstyr. Derfor kan jeg godt forstå, at mange vælger de store biler fra og i stedet køber en bil på størrelse med </w:t>
      </w:r>
      <w:proofErr w:type="spellStart"/>
      <w:r w:rsidRPr="004D317E">
        <w:rPr>
          <w:i/>
          <w:sz w:val="22"/>
          <w:szCs w:val="22"/>
        </w:rPr>
        <w:t>Aveo</w:t>
      </w:r>
      <w:proofErr w:type="spellEnd"/>
      <w:r>
        <w:rPr>
          <w:sz w:val="22"/>
          <w:szCs w:val="22"/>
        </w:rPr>
        <w:t xml:space="preserve">”, siger Tobias </w:t>
      </w:r>
      <w:proofErr w:type="spellStart"/>
      <w:r>
        <w:rPr>
          <w:sz w:val="22"/>
          <w:szCs w:val="22"/>
        </w:rPr>
        <w:t>Gerster</w:t>
      </w:r>
      <w:proofErr w:type="spellEnd"/>
      <w:r>
        <w:rPr>
          <w:sz w:val="22"/>
          <w:szCs w:val="22"/>
        </w:rPr>
        <w:t xml:space="preserve">, Brand Manager hos Chevrolet. </w:t>
      </w:r>
    </w:p>
    <w:p w:rsidR="004D317E" w:rsidRDefault="004D317E" w:rsidP="004D317E">
      <w:pPr>
        <w:pStyle w:val="Default"/>
        <w:rPr>
          <w:sz w:val="22"/>
          <w:szCs w:val="22"/>
        </w:rPr>
      </w:pPr>
    </w:p>
    <w:p w:rsidR="004D317E" w:rsidRPr="004D317E" w:rsidRDefault="004D317E" w:rsidP="004D317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Aveo</w:t>
      </w:r>
      <w:proofErr w:type="spellEnd"/>
      <w:r>
        <w:rPr>
          <w:sz w:val="22"/>
          <w:szCs w:val="22"/>
        </w:rPr>
        <w:t xml:space="preserve"> fås frem til 31. juli fra 119.995 kroner med en besparelse på 10.000 kr. Og der er besparelser på op til 25.000 kroner på LT og LTZ versionerne. </w:t>
      </w:r>
      <w:r w:rsidRPr="004D317E">
        <w:rPr>
          <w:sz w:val="22"/>
          <w:szCs w:val="22"/>
        </w:rPr>
        <w:t xml:space="preserve">Chevrolet Danmark Hovedvejen 3 2600 Glostrup Pressechef, Dorthe </w:t>
      </w:r>
      <w:proofErr w:type="spellStart"/>
      <w:r w:rsidRPr="004D317E">
        <w:rPr>
          <w:sz w:val="22"/>
          <w:szCs w:val="22"/>
        </w:rPr>
        <w:t>Arvin</w:t>
      </w:r>
      <w:proofErr w:type="spellEnd"/>
      <w:r w:rsidRPr="004D317E">
        <w:rPr>
          <w:sz w:val="22"/>
          <w:szCs w:val="22"/>
        </w:rPr>
        <w:t xml:space="preserve"> Mobil: 61 62 14 28 www.chevrolet.dk www.media.chevroleteurope.com </w:t>
      </w:r>
    </w:p>
    <w:p w:rsidR="004D317E" w:rsidRPr="004D317E" w:rsidRDefault="004D317E" w:rsidP="004D317E">
      <w:pPr>
        <w:pStyle w:val="Default"/>
        <w:rPr>
          <w:sz w:val="22"/>
          <w:szCs w:val="22"/>
        </w:rPr>
      </w:pPr>
    </w:p>
    <w:p w:rsidR="004D317E" w:rsidRPr="004D317E" w:rsidRDefault="004D317E" w:rsidP="004D317E">
      <w:pPr>
        <w:pStyle w:val="Default"/>
        <w:rPr>
          <w:sz w:val="22"/>
          <w:szCs w:val="22"/>
        </w:rPr>
      </w:pPr>
      <w:r w:rsidRPr="004D317E">
        <w:rPr>
          <w:b/>
          <w:sz w:val="22"/>
          <w:szCs w:val="22"/>
        </w:rPr>
        <w:t>Kilde:</w:t>
      </w:r>
      <w:r w:rsidRPr="004D317E">
        <w:rPr>
          <w:sz w:val="22"/>
          <w:szCs w:val="22"/>
        </w:rPr>
        <w:t xml:space="preserve"> bilstatistik.dk </w:t>
      </w:r>
    </w:p>
    <w:p w:rsidR="004D317E" w:rsidRPr="004D317E" w:rsidRDefault="004D317E" w:rsidP="004D317E">
      <w:pPr>
        <w:pStyle w:val="Default"/>
        <w:rPr>
          <w:sz w:val="22"/>
          <w:szCs w:val="22"/>
        </w:rPr>
      </w:pPr>
    </w:p>
    <w:p w:rsidR="004D317E" w:rsidRPr="004D317E" w:rsidRDefault="004D317E" w:rsidP="004D317E">
      <w:pPr>
        <w:pStyle w:val="Default"/>
        <w:rPr>
          <w:sz w:val="22"/>
          <w:szCs w:val="22"/>
        </w:rPr>
      </w:pPr>
      <w:r w:rsidRPr="004D317E">
        <w:rPr>
          <w:b/>
          <w:sz w:val="22"/>
          <w:szCs w:val="22"/>
        </w:rPr>
        <w:t>Billedmateriale kan hentes på dette link:</w:t>
      </w:r>
      <w:r w:rsidRPr="004D317E">
        <w:rPr>
          <w:sz w:val="22"/>
          <w:szCs w:val="22"/>
        </w:rPr>
        <w:t xml:space="preserve"> http://media.gm.com/content/media/dk/da/chevrolet/photos.detail.html/content/Pages/galleries/intl/en/chevrolet/vehicles/passenger-cars/aveo-hb5.html </w:t>
      </w:r>
    </w:p>
    <w:p w:rsidR="004D317E" w:rsidRPr="004D317E" w:rsidRDefault="004D317E" w:rsidP="004D317E">
      <w:pPr>
        <w:pStyle w:val="Default"/>
        <w:rPr>
          <w:sz w:val="22"/>
          <w:szCs w:val="22"/>
        </w:rPr>
      </w:pPr>
    </w:p>
    <w:p w:rsidR="004D317E" w:rsidRDefault="004D317E" w:rsidP="004D317E">
      <w:pPr>
        <w:pStyle w:val="Default"/>
        <w:rPr>
          <w:sz w:val="22"/>
          <w:szCs w:val="22"/>
        </w:rPr>
      </w:pPr>
      <w:r w:rsidRPr="004D317E">
        <w:rPr>
          <w:b/>
          <w:sz w:val="22"/>
          <w:szCs w:val="22"/>
        </w:rPr>
        <w:t>Om Chevrolet</w:t>
      </w:r>
      <w:r w:rsidRPr="004D317E">
        <w:rPr>
          <w:sz w:val="22"/>
          <w:szCs w:val="22"/>
        </w:rPr>
        <w:t xml:space="preserve">: </w:t>
      </w:r>
    </w:p>
    <w:p w:rsidR="008F7503" w:rsidRPr="004D317E" w:rsidRDefault="004D317E" w:rsidP="004D317E">
      <w:pPr>
        <w:pStyle w:val="Default"/>
        <w:rPr>
          <w:sz w:val="22"/>
          <w:szCs w:val="22"/>
        </w:rPr>
      </w:pPr>
      <w:r w:rsidRPr="004D317E">
        <w:rPr>
          <w:sz w:val="22"/>
          <w:szCs w:val="22"/>
        </w:rPr>
        <w:t xml:space="preserve">Chevrolet er General Motors største globale brand med et årligt salg på næsten 5 millioner biler i mere end 140 lande. Chevrolet er det fjerde største globale bilmærke og også et af de hurtigst voksende brands i verden – hvert 6.5 sekund bliver der solgt en Chevrolet. Chevrolet blev grundlagt i USA i 1911 af den schweiziske emigrant Louis Chevrolet. I dag bygger Chevrolet alle sine europæiske biler på General Motors platforme, der også deles med andre af koncernens kvalitetsmærker. </w:t>
      </w:r>
      <w:proofErr w:type="spellStart"/>
      <w:r w:rsidRPr="004D317E">
        <w:rPr>
          <w:sz w:val="22"/>
          <w:szCs w:val="22"/>
        </w:rPr>
        <w:t>Platformsdelingen</w:t>
      </w:r>
      <w:proofErr w:type="spellEnd"/>
      <w:r w:rsidRPr="004D317E">
        <w:rPr>
          <w:sz w:val="22"/>
          <w:szCs w:val="22"/>
        </w:rPr>
        <w:t xml:space="preserve"> betyder, at Chevrolet altid matcher de samme høje standarder for miljø og sikkerhed som andre bilmærker, men synergien betyder også, at Chevrolet altid kan fokusere på et højt udstyrsniveau til stærke priser – stor værdi for pengene – hvilket også var stifteren Louis Chevrolets oprindelige princip.</w:t>
      </w:r>
    </w:p>
    <w:sectPr w:rsidR="008F7503" w:rsidRPr="004D317E" w:rsidSect="00B8086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899" w:h="16838" w:code="9"/>
      <w:pgMar w:top="142" w:right="842" w:bottom="1843" w:left="1134" w:header="34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565" w:rsidRDefault="00D34565">
      <w:r>
        <w:separator/>
      </w:r>
    </w:p>
  </w:endnote>
  <w:endnote w:type="continuationSeparator" w:id="0">
    <w:p w:rsidR="00D34565" w:rsidRDefault="00D3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avikaCH Regular Tf">
    <w:altName w:val="Arial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CH Regular"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ntax">
    <w:altName w:val="Arial"/>
    <w:charset w:val="00"/>
    <w:family w:val="auto"/>
    <w:pitch w:val="variable"/>
    <w:sig w:usb0="00000003" w:usb1="00000000" w:usb2="00000000" w:usb3="00000000" w:csb0="00000001" w:csb1="00000000"/>
  </w:font>
  <w:font w:name="KlavikaCH Regular O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Klavika CH Medium">
    <w:altName w:val="Arial"/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Klavika CH Light Cond">
    <w:altName w:val="Times New Roman"/>
    <w:charset w:val="00"/>
    <w:family w:val="auto"/>
    <w:pitch w:val="variable"/>
    <w:sig w:usb0="A00002AF" w:usb1="5000204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9200" w:type="dxa"/>
      <w:tblInd w:w="108" w:type="dxa"/>
      <w:tblLayout w:type="fixed"/>
      <w:tblLook w:val="04A0"/>
    </w:tblPr>
    <w:tblGrid>
      <w:gridCol w:w="3300"/>
      <w:gridCol w:w="3300"/>
      <w:gridCol w:w="3300"/>
      <w:gridCol w:w="3300"/>
      <w:gridCol w:w="2700"/>
      <w:gridCol w:w="3300"/>
    </w:tblGrid>
    <w:tr w:rsidR="000C357A" w:rsidRPr="004D317E" w:rsidTr="00B222A1"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Chevrolet Danmark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Hovedvejen 3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2600 Glostrup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 w:righ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 xml:space="preserve">Pressechef, Dorthe </w:t>
          </w:r>
          <w:proofErr w:type="spellStart"/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Arvin</w:t>
          </w:r>
          <w:proofErr w:type="spellEnd"/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 xml:space="preserve">Mobil: </w:t>
          </w: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ab/>
            <w:t>61 62 14 28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hanging="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A77616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>
            <w:fldChar w:fldCharType="begin"/>
          </w:r>
          <w:r w:rsidRPr="004D317E">
            <w:rPr>
              <w:lang w:val="da-DK"/>
            </w:rPr>
            <w:instrText>HYPERLINK "http://www.chevrolet.dk"</w:instrText>
          </w:r>
          <w:r>
            <w:fldChar w:fldCharType="separate"/>
          </w:r>
          <w:r w:rsidR="000C357A" w:rsidRPr="001B5248">
            <w:rPr>
              <w:rStyle w:val="Hyperlink"/>
              <w:rFonts w:ascii="Verdana" w:hAnsi="Verdana" w:cs="Times New Roman"/>
              <w:sz w:val="17"/>
              <w:szCs w:val="17"/>
              <w:lang w:val="da-DK" w:bidi="ar-SA"/>
            </w:rPr>
            <w:t>www.chevrolet.dk</w:t>
          </w:r>
          <w:r>
            <w:fldChar w:fldCharType="end"/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A77616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>
            <w:fldChar w:fldCharType="begin"/>
          </w:r>
          <w:r w:rsidRPr="004D317E">
            <w:rPr>
              <w:lang w:val="da-DK"/>
            </w:rPr>
            <w:instrText>HYPERLINK "http://www.media.chevroleteurope.com"</w:instrText>
          </w:r>
          <w:r>
            <w:fldChar w:fldCharType="separate"/>
          </w:r>
          <w:r w:rsidR="000C357A" w:rsidRPr="001B5248">
            <w:rPr>
              <w:rStyle w:val="Hyperlink"/>
              <w:rFonts w:ascii="Verdana" w:hAnsi="Verdana" w:cs="Times New Roman"/>
              <w:sz w:val="17"/>
              <w:szCs w:val="17"/>
              <w:lang w:val="da-DK" w:bidi="ar-SA"/>
            </w:rPr>
            <w:t>www.media.chevroleteurope.com</w:t>
          </w:r>
          <w:r>
            <w:fldChar w:fldCharType="end"/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 w:righ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27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 w:righ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</w:tr>
    <w:tr w:rsidR="000C357A" w:rsidRPr="004D317E" w:rsidTr="00B222A1"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 w:righ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27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 w:righ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</w:tr>
  </w:tbl>
  <w:p w:rsidR="000C357A" w:rsidRPr="00B21915" w:rsidRDefault="000C357A" w:rsidP="000966DF">
    <w:pPr>
      <w:pStyle w:val="Sidefod"/>
      <w:rPr>
        <w:sz w:val="8"/>
        <w:lang w:val="da-D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7A" w:rsidRDefault="000C357A"/>
  <w:tbl>
    <w:tblPr>
      <w:tblW w:w="9300" w:type="dxa"/>
      <w:tblInd w:w="108" w:type="dxa"/>
      <w:tblLayout w:type="fixed"/>
      <w:tblLook w:val="04A0"/>
    </w:tblPr>
    <w:tblGrid>
      <w:gridCol w:w="3300"/>
      <w:gridCol w:w="2700"/>
      <w:gridCol w:w="3300"/>
    </w:tblGrid>
    <w:tr w:rsidR="000C357A" w:rsidRPr="004D317E" w:rsidTr="00B222A1"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Chevrolet Danmark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Hovedvejen 3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2600 Glostrup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 w:righ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27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 xml:space="preserve">Pressechef, Dorthe </w:t>
          </w:r>
          <w:proofErr w:type="spellStart"/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>Arvin</w:t>
          </w:r>
          <w:proofErr w:type="spellEnd"/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 xml:space="preserve">Mobil: </w:t>
          </w:r>
          <w:r w:rsidRPr="001B5248">
            <w:rPr>
              <w:rFonts w:ascii="Verdana" w:hAnsi="Verdana" w:cs="Times New Roman"/>
              <w:sz w:val="17"/>
              <w:szCs w:val="17"/>
              <w:lang w:val="da-DK" w:bidi="ar-SA"/>
            </w:rPr>
            <w:tab/>
            <w:t>61 62 14 28</w:t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hanging="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A77616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r>
            <w:fldChar w:fldCharType="begin"/>
          </w:r>
          <w:r w:rsidRPr="004D317E">
            <w:rPr>
              <w:lang w:val="da-DK"/>
            </w:rPr>
            <w:instrText>HYPERLINK "http://www.chevrolet.dk"</w:instrText>
          </w:r>
          <w:r>
            <w:fldChar w:fldCharType="separate"/>
          </w:r>
          <w:r w:rsidR="000C357A" w:rsidRPr="001B5248">
            <w:rPr>
              <w:rStyle w:val="Hyperlink"/>
              <w:rFonts w:ascii="Verdana" w:hAnsi="Verdana" w:cs="Times New Roman"/>
              <w:sz w:val="17"/>
              <w:szCs w:val="17"/>
              <w:lang w:val="da-DK" w:bidi="ar-SA"/>
            </w:rPr>
            <w:t>www.chevrolet.dk</w:t>
          </w:r>
          <w:r>
            <w:fldChar w:fldCharType="end"/>
          </w: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A77616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  <w:hyperlink r:id="rId1" w:history="1">
            <w:r w:rsidR="000C357A" w:rsidRPr="001B5248">
              <w:rPr>
                <w:rStyle w:val="Hyperlink"/>
                <w:rFonts w:ascii="Verdana" w:hAnsi="Verdana" w:cs="Times New Roman"/>
                <w:sz w:val="17"/>
                <w:szCs w:val="17"/>
                <w:lang w:val="da-DK" w:bidi="ar-SA"/>
              </w:rPr>
              <w:t>www.media.chevroleteurope.com</w:t>
            </w:r>
          </w:hyperlink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</w:tr>
    <w:tr w:rsidR="000C357A" w:rsidRPr="004D317E" w:rsidTr="00B222A1"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27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561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  <w:tc>
        <w:tcPr>
          <w:tcW w:w="3300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jc w:val="right"/>
            <w:rPr>
              <w:rFonts w:ascii="Verdana" w:hAnsi="Verdana" w:cs="Times New Roman"/>
              <w:sz w:val="17"/>
              <w:szCs w:val="17"/>
              <w:lang w:val="da-DK" w:bidi="ar-SA"/>
            </w:rPr>
          </w:pPr>
        </w:p>
      </w:tc>
    </w:tr>
  </w:tbl>
  <w:p w:rsidR="000C357A" w:rsidRPr="00761552" w:rsidRDefault="000C357A">
    <w:pPr>
      <w:pStyle w:val="Sidefod"/>
      <w:rPr>
        <w:sz w:val="12"/>
        <w:lang w:val="da-D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565" w:rsidRDefault="00D34565">
      <w:r>
        <w:separator/>
      </w:r>
    </w:p>
  </w:footnote>
  <w:footnote w:type="continuationSeparator" w:id="0">
    <w:p w:rsidR="00D34565" w:rsidRDefault="00D3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7A" w:rsidRDefault="000C357A">
    <w:pPr>
      <w:pStyle w:val="Sidehoved"/>
      <w:jc w:val="center"/>
    </w:pPr>
  </w:p>
  <w:p w:rsidR="000C357A" w:rsidRDefault="000C357A">
    <w:pPr>
      <w:pStyle w:val="Sidehoved"/>
      <w:jc w:val="center"/>
      <w:rPr>
        <w:rFonts w:ascii="Verdana" w:hAnsi="Verdana"/>
      </w:rPr>
    </w:pPr>
  </w:p>
  <w:p w:rsidR="000C357A" w:rsidRDefault="000C357A" w:rsidP="00753EE4">
    <w:pPr>
      <w:pStyle w:val="Sidehoved"/>
      <w:rPr>
        <w:rFonts w:ascii="Verdana" w:hAnsi="Verdana"/>
      </w:rPr>
    </w:pPr>
  </w:p>
  <w:p w:rsidR="000C357A" w:rsidRPr="008E6DB1" w:rsidRDefault="000C357A" w:rsidP="00753EE4">
    <w:pPr>
      <w:pStyle w:val="Sidehoved"/>
      <w:rPr>
        <w:rFonts w:ascii="Verdana" w:hAnsi="Verdana"/>
      </w:rPr>
    </w:pPr>
  </w:p>
  <w:p w:rsidR="000C357A" w:rsidRPr="008E6DB1" w:rsidRDefault="000C357A" w:rsidP="00753EE4">
    <w:pPr>
      <w:pStyle w:val="Sidehoved"/>
      <w:tabs>
        <w:tab w:val="clear" w:pos="4536"/>
        <w:tab w:val="clear" w:pos="9072"/>
        <w:tab w:val="left" w:pos="2552"/>
        <w:tab w:val="left" w:pos="5538"/>
        <w:tab w:val="left" w:pos="6237"/>
        <w:tab w:val="left" w:pos="8094"/>
      </w:tabs>
      <w:spacing w:line="259" w:lineRule="auto"/>
      <w:rPr>
        <w:rFonts w:ascii="Verdana" w:hAnsi="Verdan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7A" w:rsidRDefault="000C357A" w:rsidP="00CF5091">
    <w:pPr>
      <w:pStyle w:val="Sidehoved"/>
      <w:tabs>
        <w:tab w:val="clear" w:pos="4536"/>
        <w:tab w:val="clear" w:pos="9072"/>
        <w:tab w:val="left" w:pos="2552"/>
        <w:tab w:val="left" w:pos="5538"/>
        <w:tab w:val="left" w:pos="6237"/>
        <w:tab w:val="left" w:pos="8094"/>
      </w:tabs>
      <w:spacing w:line="259" w:lineRule="auto"/>
      <w:ind w:right="-67"/>
      <w:rPr>
        <w:rFonts w:ascii="Syntax" w:hAnsi="Syntax"/>
        <w:sz w:val="4"/>
        <w:szCs w:val="4"/>
      </w:rPr>
    </w:pPr>
  </w:p>
  <w:p w:rsidR="000C357A" w:rsidRDefault="000C357A" w:rsidP="00CF5091">
    <w:pPr>
      <w:pStyle w:val="Sidehoved"/>
      <w:tabs>
        <w:tab w:val="clear" w:pos="4536"/>
        <w:tab w:val="clear" w:pos="9072"/>
        <w:tab w:val="left" w:pos="2552"/>
        <w:tab w:val="left" w:pos="5538"/>
        <w:tab w:val="left" w:pos="6237"/>
        <w:tab w:val="left" w:pos="8094"/>
      </w:tabs>
      <w:spacing w:line="259" w:lineRule="auto"/>
      <w:rPr>
        <w:rFonts w:ascii="Syntax" w:hAnsi="Syntax"/>
        <w:sz w:val="4"/>
        <w:szCs w:val="4"/>
      </w:rPr>
    </w:pPr>
  </w:p>
  <w:p w:rsidR="000C357A" w:rsidRDefault="000C357A" w:rsidP="00CF5091">
    <w:pPr>
      <w:pStyle w:val="Sidehoved"/>
      <w:tabs>
        <w:tab w:val="clear" w:pos="4536"/>
        <w:tab w:val="clear" w:pos="9072"/>
        <w:tab w:val="left" w:pos="2552"/>
        <w:tab w:val="left" w:pos="5538"/>
        <w:tab w:val="left" w:pos="6237"/>
        <w:tab w:val="left" w:pos="8094"/>
      </w:tabs>
      <w:spacing w:line="259" w:lineRule="auto"/>
      <w:rPr>
        <w:rFonts w:ascii="Syntax" w:hAnsi="Syntax"/>
        <w:sz w:val="4"/>
        <w:szCs w:val="4"/>
      </w:rPr>
    </w:pPr>
  </w:p>
  <w:p w:rsidR="000C357A" w:rsidRDefault="000C357A" w:rsidP="00CF5091">
    <w:pPr>
      <w:pStyle w:val="Sidehoved"/>
      <w:tabs>
        <w:tab w:val="clear" w:pos="4536"/>
        <w:tab w:val="clear" w:pos="9072"/>
        <w:tab w:val="left" w:pos="2552"/>
        <w:tab w:val="left" w:pos="5538"/>
        <w:tab w:val="left" w:pos="6237"/>
        <w:tab w:val="left" w:pos="8094"/>
      </w:tabs>
      <w:spacing w:line="259" w:lineRule="auto"/>
      <w:rPr>
        <w:rFonts w:ascii="Syntax" w:hAnsi="Syntax"/>
        <w:sz w:val="4"/>
        <w:szCs w:val="4"/>
      </w:rPr>
    </w:pPr>
  </w:p>
  <w:p w:rsidR="000C357A" w:rsidRPr="0093526E" w:rsidRDefault="000C357A" w:rsidP="00CF5091">
    <w:pPr>
      <w:pStyle w:val="Sidehoved"/>
      <w:tabs>
        <w:tab w:val="clear" w:pos="4536"/>
        <w:tab w:val="clear" w:pos="9072"/>
        <w:tab w:val="left" w:pos="2552"/>
        <w:tab w:val="left" w:pos="5538"/>
        <w:tab w:val="left" w:pos="6237"/>
        <w:tab w:val="left" w:pos="8094"/>
      </w:tabs>
      <w:spacing w:line="259" w:lineRule="auto"/>
      <w:rPr>
        <w:rFonts w:ascii="Syntax" w:hAnsi="Syntax"/>
        <w:sz w:val="4"/>
        <w:szCs w:val="4"/>
      </w:rPr>
    </w:pPr>
  </w:p>
  <w:tbl>
    <w:tblPr>
      <w:tblW w:w="10632" w:type="dxa"/>
      <w:tblInd w:w="-785" w:type="dxa"/>
      <w:tblLayout w:type="fixed"/>
      <w:tblLook w:val="04A0"/>
    </w:tblPr>
    <w:tblGrid>
      <w:gridCol w:w="2553"/>
      <w:gridCol w:w="567"/>
      <w:gridCol w:w="5244"/>
      <w:gridCol w:w="283"/>
      <w:gridCol w:w="1985"/>
    </w:tblGrid>
    <w:tr w:rsidR="000C357A" w:rsidTr="00B222A1">
      <w:trPr>
        <w:trHeight w:val="1304"/>
      </w:trPr>
      <w:tc>
        <w:tcPr>
          <w:tcW w:w="2553" w:type="dxa"/>
        </w:tcPr>
        <w:p w:rsidR="000C357A" w:rsidRPr="001B5248" w:rsidRDefault="005777DE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284"/>
            <w:jc w:val="center"/>
            <w:rPr>
              <w:rFonts w:ascii="KlavikaCH Regular Os" w:hAnsi="KlavikaCH Regular Os" w:cs="Times New Roman"/>
              <w:lang w:bidi="ar-SA"/>
            </w:rPr>
          </w:pPr>
          <w:r>
            <w:rPr>
              <w:rFonts w:ascii="KlavikaCH Regular Os" w:hAnsi="KlavikaCH Regular Os" w:cs="Times New Roman"/>
              <w:noProof/>
              <w:lang w:val="da-DK" w:eastAsia="da-DK" w:bidi="ar-SA"/>
            </w:rPr>
            <w:drawing>
              <wp:inline distT="0" distB="0" distL="0" distR="0">
                <wp:extent cx="1333500" cy="752475"/>
                <wp:effectExtent l="19050" t="0" r="0" b="0"/>
                <wp:docPr id="1" name="Picture 0" descr="CHG_SM_V_K_RG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HG_SM_V_K_RG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236" t="15445" r="9695" b="142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rPr>
              <w:rFonts w:ascii="KlavikaCH Regular Os" w:hAnsi="KlavikaCH Regular Os" w:cs="Times New Roman"/>
              <w:lang w:bidi="ar-SA"/>
            </w:rPr>
          </w:pPr>
        </w:p>
      </w:tc>
      <w:tc>
        <w:tcPr>
          <w:tcW w:w="5244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hanging="108"/>
            <w:rPr>
              <w:rFonts w:ascii="Klavika CH Medium" w:hAnsi="Klavika CH Medium" w:cs="Times New Roman"/>
              <w:color w:val="808080"/>
              <w:sz w:val="22"/>
              <w:szCs w:val="22"/>
              <w:lang w:val="de-CH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hanging="108"/>
            <w:rPr>
              <w:rFonts w:ascii="Klavika CH Medium" w:hAnsi="Klavika CH Medium" w:cs="Times New Roman"/>
              <w:color w:val="808080"/>
              <w:sz w:val="32"/>
              <w:szCs w:val="17"/>
              <w:lang w:val="de-CH" w:bidi="ar-SA"/>
            </w:rPr>
          </w:pPr>
        </w:p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hanging="108"/>
            <w:rPr>
              <w:rFonts w:ascii="Verdana" w:hAnsi="Verdana" w:cs="Times New Roman"/>
              <w:b/>
              <w:sz w:val="17"/>
              <w:szCs w:val="17"/>
              <w:lang w:bidi="ar-SA"/>
            </w:rPr>
          </w:pPr>
          <w:r w:rsidRPr="001B5248">
            <w:rPr>
              <w:rFonts w:ascii="Verdana" w:hAnsi="Verdana" w:cs="Times New Roman"/>
              <w:b/>
              <w:color w:val="808080"/>
              <w:sz w:val="40"/>
              <w:szCs w:val="17"/>
              <w:lang w:val="de-CH" w:bidi="ar-SA"/>
            </w:rPr>
            <w:t>MEDIA INFORMATION</w:t>
          </w:r>
        </w:p>
      </w:tc>
      <w:tc>
        <w:tcPr>
          <w:tcW w:w="283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rPr>
              <w:rFonts w:ascii="Klavika CH Light Cond" w:hAnsi="Klavika CH Light Cond" w:cs="Times New Roman"/>
              <w:sz w:val="14"/>
              <w:szCs w:val="14"/>
              <w:lang w:bidi="ar-SA"/>
            </w:rPr>
          </w:pPr>
        </w:p>
      </w:tc>
      <w:tc>
        <w:tcPr>
          <w:tcW w:w="1985" w:type="dxa"/>
        </w:tcPr>
        <w:p w:rsidR="000C357A" w:rsidRPr="001B5248" w:rsidRDefault="000C357A" w:rsidP="00B222A1">
          <w:pPr>
            <w:pStyle w:val="Sidehoved"/>
            <w:tabs>
              <w:tab w:val="clear" w:pos="4536"/>
              <w:tab w:val="clear" w:pos="9072"/>
              <w:tab w:val="left" w:pos="2552"/>
              <w:tab w:val="left" w:pos="5538"/>
              <w:tab w:val="left" w:pos="6237"/>
              <w:tab w:val="left" w:pos="8094"/>
            </w:tabs>
            <w:spacing w:line="259" w:lineRule="auto"/>
            <w:ind w:left="-108"/>
            <w:rPr>
              <w:rFonts w:ascii="Klavika CH Light Cond" w:hAnsi="Klavika CH Light Cond" w:cs="Times New Roman"/>
              <w:sz w:val="14"/>
              <w:szCs w:val="14"/>
              <w:lang w:bidi="ar-SA"/>
            </w:rPr>
          </w:pPr>
        </w:p>
      </w:tc>
    </w:tr>
  </w:tbl>
  <w:p w:rsidR="000C357A" w:rsidRDefault="000C357A">
    <w:pPr>
      <w:pStyle w:val="Sidehoved"/>
    </w:pPr>
  </w:p>
  <w:p w:rsidR="000C357A" w:rsidRDefault="000C357A">
    <w:pPr>
      <w:pStyle w:val="Sidehoved"/>
    </w:pPr>
  </w:p>
  <w:p w:rsidR="000C357A" w:rsidRDefault="000C357A">
    <w:pPr>
      <w:pStyle w:val="Sidehoved"/>
    </w:pPr>
  </w:p>
  <w:p w:rsidR="000C357A" w:rsidRDefault="000C357A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24B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86E2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C6B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C69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0ECB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B68AA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B669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C84F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198B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6D2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DC6C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126446"/>
    <w:multiLevelType w:val="hybridMultilevel"/>
    <w:tmpl w:val="3356F6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F213F"/>
    <w:multiLevelType w:val="hybridMultilevel"/>
    <w:tmpl w:val="572EF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FB54AC"/>
    <w:multiLevelType w:val="hybridMultilevel"/>
    <w:tmpl w:val="30EAEB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17245"/>
    <w:multiLevelType w:val="hybridMultilevel"/>
    <w:tmpl w:val="1116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54A27"/>
    <w:multiLevelType w:val="hybridMultilevel"/>
    <w:tmpl w:val="1B0E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F47E7C"/>
    <w:multiLevelType w:val="hybridMultilevel"/>
    <w:tmpl w:val="726C2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653B6"/>
    <w:multiLevelType w:val="hybridMultilevel"/>
    <w:tmpl w:val="6FF229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D24B6"/>
    <w:rsid w:val="0002132E"/>
    <w:rsid w:val="00070898"/>
    <w:rsid w:val="00075B06"/>
    <w:rsid w:val="000966DF"/>
    <w:rsid w:val="000C357A"/>
    <w:rsid w:val="000E45DA"/>
    <w:rsid w:val="000F4A16"/>
    <w:rsid w:val="001136A7"/>
    <w:rsid w:val="00116D58"/>
    <w:rsid w:val="00125EFA"/>
    <w:rsid w:val="00132629"/>
    <w:rsid w:val="001B5248"/>
    <w:rsid w:val="001F352E"/>
    <w:rsid w:val="00204D7D"/>
    <w:rsid w:val="00234F37"/>
    <w:rsid w:val="002529AA"/>
    <w:rsid w:val="00262BE8"/>
    <w:rsid w:val="00267DDA"/>
    <w:rsid w:val="0029719A"/>
    <w:rsid w:val="002D4085"/>
    <w:rsid w:val="00374C9C"/>
    <w:rsid w:val="00394FA9"/>
    <w:rsid w:val="003B2240"/>
    <w:rsid w:val="0041363E"/>
    <w:rsid w:val="00424570"/>
    <w:rsid w:val="004451F4"/>
    <w:rsid w:val="004576F9"/>
    <w:rsid w:val="004968CF"/>
    <w:rsid w:val="004D317E"/>
    <w:rsid w:val="004D33DC"/>
    <w:rsid w:val="004D4800"/>
    <w:rsid w:val="004F634C"/>
    <w:rsid w:val="005034F4"/>
    <w:rsid w:val="00547F04"/>
    <w:rsid w:val="00574537"/>
    <w:rsid w:val="005777DE"/>
    <w:rsid w:val="005857F0"/>
    <w:rsid w:val="005A18F1"/>
    <w:rsid w:val="005D75C5"/>
    <w:rsid w:val="005F4C0F"/>
    <w:rsid w:val="006047BA"/>
    <w:rsid w:val="0061015C"/>
    <w:rsid w:val="00615AC9"/>
    <w:rsid w:val="00617B63"/>
    <w:rsid w:val="00633774"/>
    <w:rsid w:val="00635936"/>
    <w:rsid w:val="00677CC5"/>
    <w:rsid w:val="006E5957"/>
    <w:rsid w:val="006F1BA1"/>
    <w:rsid w:val="00705832"/>
    <w:rsid w:val="007308CE"/>
    <w:rsid w:val="00735A39"/>
    <w:rsid w:val="00753EE4"/>
    <w:rsid w:val="00761552"/>
    <w:rsid w:val="00765B54"/>
    <w:rsid w:val="0079016F"/>
    <w:rsid w:val="007D78F9"/>
    <w:rsid w:val="0085360D"/>
    <w:rsid w:val="00855689"/>
    <w:rsid w:val="00860E9D"/>
    <w:rsid w:val="00873B1E"/>
    <w:rsid w:val="00886FF5"/>
    <w:rsid w:val="00895CE6"/>
    <w:rsid w:val="008E03CE"/>
    <w:rsid w:val="008E6DB1"/>
    <w:rsid w:val="008F60CD"/>
    <w:rsid w:val="008F7503"/>
    <w:rsid w:val="00931788"/>
    <w:rsid w:val="00942229"/>
    <w:rsid w:val="0095671F"/>
    <w:rsid w:val="00957CB5"/>
    <w:rsid w:val="009B6AAE"/>
    <w:rsid w:val="009F53ED"/>
    <w:rsid w:val="00A01DDB"/>
    <w:rsid w:val="00A05907"/>
    <w:rsid w:val="00A11E87"/>
    <w:rsid w:val="00A62E4E"/>
    <w:rsid w:val="00A77616"/>
    <w:rsid w:val="00A81967"/>
    <w:rsid w:val="00A83FA5"/>
    <w:rsid w:val="00AC0877"/>
    <w:rsid w:val="00AC1AF4"/>
    <w:rsid w:val="00AD24B6"/>
    <w:rsid w:val="00B10D47"/>
    <w:rsid w:val="00B21915"/>
    <w:rsid w:val="00B222A1"/>
    <w:rsid w:val="00B503F8"/>
    <w:rsid w:val="00B5317E"/>
    <w:rsid w:val="00B8086C"/>
    <w:rsid w:val="00BD2AE8"/>
    <w:rsid w:val="00C07F4F"/>
    <w:rsid w:val="00C17D58"/>
    <w:rsid w:val="00C60FA4"/>
    <w:rsid w:val="00C76BBA"/>
    <w:rsid w:val="00C81296"/>
    <w:rsid w:val="00C930F5"/>
    <w:rsid w:val="00C95EDD"/>
    <w:rsid w:val="00CC08BD"/>
    <w:rsid w:val="00CC1A32"/>
    <w:rsid w:val="00CF5091"/>
    <w:rsid w:val="00CF61E6"/>
    <w:rsid w:val="00D27A61"/>
    <w:rsid w:val="00D34565"/>
    <w:rsid w:val="00D36150"/>
    <w:rsid w:val="00DB7DB6"/>
    <w:rsid w:val="00DC1BA9"/>
    <w:rsid w:val="00E02971"/>
    <w:rsid w:val="00E279DC"/>
    <w:rsid w:val="00E66400"/>
    <w:rsid w:val="00E91B6F"/>
    <w:rsid w:val="00EB1E6F"/>
    <w:rsid w:val="00EB7B49"/>
    <w:rsid w:val="00EC77DE"/>
    <w:rsid w:val="00EE0483"/>
    <w:rsid w:val="00EF2EE2"/>
    <w:rsid w:val="00F076D4"/>
    <w:rsid w:val="00FD6074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6DF"/>
    <w:rPr>
      <w:rFonts w:ascii="KlavikaCH Regular Tf" w:hAnsi="KlavikaCH Regular Tf"/>
      <w:lang w:val="en-US" w:eastAsia="de-DE" w:bidi="ar-SA"/>
    </w:rPr>
  </w:style>
  <w:style w:type="paragraph" w:styleId="Overskrift1">
    <w:name w:val="heading 1"/>
    <w:basedOn w:val="Normal"/>
    <w:next w:val="Normal"/>
    <w:qFormat/>
    <w:rsid w:val="00204D7D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04D7D"/>
    <w:pPr>
      <w:tabs>
        <w:tab w:val="center" w:pos="4536"/>
        <w:tab w:val="right" w:pos="9072"/>
      </w:tabs>
    </w:pPr>
    <w:rPr>
      <w:rFonts w:cs="Angsana New"/>
      <w:lang w:bidi="th-TH"/>
    </w:rPr>
  </w:style>
  <w:style w:type="paragraph" w:styleId="Sidefod">
    <w:name w:val="footer"/>
    <w:basedOn w:val="Normal"/>
    <w:link w:val="SidefodTegn"/>
    <w:uiPriority w:val="99"/>
    <w:rsid w:val="00204D7D"/>
    <w:pPr>
      <w:tabs>
        <w:tab w:val="center" w:pos="4536"/>
        <w:tab w:val="right" w:pos="9072"/>
      </w:tabs>
    </w:pPr>
    <w:rPr>
      <w:rFonts w:cs="Angsana New"/>
      <w:lang w:bidi="th-TH"/>
    </w:rPr>
  </w:style>
  <w:style w:type="character" w:styleId="Hyperlink">
    <w:name w:val="Hyperlink"/>
    <w:uiPriority w:val="99"/>
    <w:rsid w:val="00204D7D"/>
    <w:rPr>
      <w:color w:val="0000FF"/>
      <w:u w:val="single"/>
    </w:rPr>
  </w:style>
  <w:style w:type="character" w:customStyle="1" w:styleId="SidehovedTegn">
    <w:name w:val="Sidehoved Tegn"/>
    <w:link w:val="Sidehoved"/>
    <w:uiPriority w:val="99"/>
    <w:rsid w:val="00424570"/>
    <w:rPr>
      <w:rFonts w:ascii="KlavikaCH Regular Tf" w:hAnsi="KlavikaCH Regular Tf"/>
      <w:lang w:eastAsia="de-DE"/>
    </w:rPr>
  </w:style>
  <w:style w:type="paragraph" w:styleId="Markeringsbobletekst">
    <w:name w:val="Balloon Text"/>
    <w:basedOn w:val="Normal"/>
    <w:link w:val="MarkeringsbobletekstTegn"/>
    <w:rsid w:val="00C930F5"/>
    <w:rPr>
      <w:rFonts w:ascii="Tahoma" w:hAnsi="Tahoma" w:cs="Angsana New"/>
      <w:sz w:val="16"/>
      <w:szCs w:val="16"/>
      <w:lang w:bidi="th-TH"/>
    </w:rPr>
  </w:style>
  <w:style w:type="character" w:customStyle="1" w:styleId="MarkeringsbobletekstTegn">
    <w:name w:val="Markeringsbobletekst Tegn"/>
    <w:link w:val="Markeringsbobletekst"/>
    <w:rsid w:val="00C930F5"/>
    <w:rPr>
      <w:rFonts w:ascii="Tahoma" w:hAnsi="Tahoma" w:cs="Tahoma"/>
      <w:sz w:val="16"/>
      <w:szCs w:val="16"/>
      <w:lang w:eastAsia="de-DE"/>
    </w:rPr>
  </w:style>
  <w:style w:type="table" w:styleId="Tabel-Gitter">
    <w:name w:val="Table Grid"/>
    <w:basedOn w:val="Tabel-Normal"/>
    <w:rsid w:val="00617B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defodTegn">
    <w:name w:val="Sidefod Tegn"/>
    <w:link w:val="Sidefod"/>
    <w:uiPriority w:val="99"/>
    <w:rsid w:val="000966DF"/>
    <w:rPr>
      <w:rFonts w:ascii="KlavikaCH Regular Tf" w:hAnsi="KlavikaCH Regular Tf"/>
      <w:lang w:eastAsia="de-DE"/>
    </w:rPr>
  </w:style>
  <w:style w:type="paragraph" w:styleId="Listeafsnit">
    <w:name w:val="List Paragraph"/>
    <w:basedOn w:val="Normal"/>
    <w:uiPriority w:val="34"/>
    <w:qFormat/>
    <w:rsid w:val="000966DF"/>
    <w:pPr>
      <w:ind w:left="720"/>
      <w:contextualSpacing/>
    </w:pPr>
  </w:style>
  <w:style w:type="character" w:customStyle="1" w:styleId="A7">
    <w:name w:val="A7"/>
    <w:uiPriority w:val="99"/>
    <w:rsid w:val="008F60CD"/>
    <w:rPr>
      <w:rFonts w:cs="Klavika CH Regular"/>
      <w:color w:val="000000"/>
      <w:sz w:val="20"/>
      <w:szCs w:val="20"/>
    </w:rPr>
  </w:style>
  <w:style w:type="character" w:customStyle="1" w:styleId="hps">
    <w:name w:val="hps"/>
    <w:basedOn w:val="Standardskrifttypeiafsnit"/>
    <w:rsid w:val="00A11E87"/>
  </w:style>
  <w:style w:type="character" w:styleId="BesgtHyperlink">
    <w:name w:val="FollowedHyperlink"/>
    <w:rsid w:val="00761552"/>
    <w:rPr>
      <w:color w:val="800080"/>
      <w:u w:val="single"/>
    </w:rPr>
  </w:style>
  <w:style w:type="character" w:customStyle="1" w:styleId="longtext">
    <w:name w:val="long_text"/>
    <w:basedOn w:val="Standardskrifttypeiafsnit"/>
    <w:rsid w:val="00860E9D"/>
  </w:style>
  <w:style w:type="paragraph" w:customStyle="1" w:styleId="Default">
    <w:name w:val="Default"/>
    <w:rsid w:val="004D31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13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1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89605">
              <w:marLeft w:val="555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62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0128">
                              <w:marLeft w:val="0"/>
                              <w:marRight w:val="30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chevroleteurop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Company Name</vt:lpstr>
      <vt:lpstr>Company Name</vt:lpstr>
    </vt:vector>
  </TitlesOfParts>
  <Company>GM</Company>
  <LinksUpToDate>false</LinksUpToDate>
  <CharactersWithSpaces>4157</CharactersWithSpaces>
  <SharedDoc>false</SharedDoc>
  <HLinks>
    <vt:vector size="24" baseType="variant">
      <vt:variant>
        <vt:i4>6160448</vt:i4>
      </vt:variant>
      <vt:variant>
        <vt:i4>9</vt:i4>
      </vt:variant>
      <vt:variant>
        <vt:i4>0</vt:i4>
      </vt:variant>
      <vt:variant>
        <vt:i4>5</vt:i4>
      </vt:variant>
      <vt:variant>
        <vt:lpwstr>http://www.media.chevroleteurope.com/</vt:lpwstr>
      </vt:variant>
      <vt:variant>
        <vt:lpwstr/>
      </vt:variant>
      <vt:variant>
        <vt:i4>786433</vt:i4>
      </vt:variant>
      <vt:variant>
        <vt:i4>6</vt:i4>
      </vt:variant>
      <vt:variant>
        <vt:i4>0</vt:i4>
      </vt:variant>
      <vt:variant>
        <vt:i4>5</vt:i4>
      </vt:variant>
      <vt:variant>
        <vt:lpwstr>http://www.chevrolet.dk/</vt:lpwstr>
      </vt:variant>
      <vt:variant>
        <vt:lpwstr/>
      </vt:variant>
      <vt:variant>
        <vt:i4>6160448</vt:i4>
      </vt:variant>
      <vt:variant>
        <vt:i4>3</vt:i4>
      </vt:variant>
      <vt:variant>
        <vt:i4>0</vt:i4>
      </vt:variant>
      <vt:variant>
        <vt:i4>5</vt:i4>
      </vt:variant>
      <vt:variant>
        <vt:lpwstr>http://www.media.chevroleteurope.com/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http://www.chevrolet.dk/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creator>Carolina Kocher</dc:creator>
  <cp:lastModifiedBy>Kenni</cp:lastModifiedBy>
  <cp:revision>3</cp:revision>
  <cp:lastPrinted>2013-06-07T07:35:00Z</cp:lastPrinted>
  <dcterms:created xsi:type="dcterms:W3CDTF">2013-06-11T08:29:00Z</dcterms:created>
  <dcterms:modified xsi:type="dcterms:W3CDTF">2013-06-11T09:30:00Z</dcterms:modified>
</cp:coreProperties>
</file>