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47" w:rsidRDefault="00A956D5" w:rsidP="000D224D">
      <w:pPr>
        <w:spacing w:line="360" w:lineRule="auto"/>
        <w:rPr>
          <w:bCs/>
          <w:sz w:val="22"/>
        </w:rPr>
      </w:pPr>
      <w:r>
        <w:rPr>
          <w:noProof/>
          <w:sz w:val="22"/>
          <w:lang w:val="en-GB" w:eastAsia="en-GB"/>
        </w:rPr>
        <w:drawing>
          <wp:inline distT="0" distB="0" distL="0" distR="0">
            <wp:extent cx="1895475" cy="752475"/>
            <wp:effectExtent l="0" t="0" r="9525" b="9525"/>
            <wp:docPr id="1" name="Picture 7" descr="PowerOf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werOfW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752475"/>
                    </a:xfrm>
                    <a:prstGeom prst="rect">
                      <a:avLst/>
                    </a:prstGeom>
                    <a:noFill/>
                    <a:ln>
                      <a:noFill/>
                    </a:ln>
                  </pic:spPr>
                </pic:pic>
              </a:graphicData>
            </a:graphic>
          </wp:inline>
        </w:drawing>
      </w:r>
      <w:r w:rsidR="00E34E47" w:rsidRPr="0089166A">
        <w:rPr>
          <w:bCs/>
          <w:sz w:val="22"/>
        </w:rPr>
        <w:tab/>
      </w:r>
    </w:p>
    <w:p w:rsidR="00E34E47" w:rsidRPr="000D224D" w:rsidRDefault="00E34E47" w:rsidP="000D224D">
      <w:pPr>
        <w:spacing w:line="360" w:lineRule="auto"/>
        <w:rPr>
          <w:rFonts w:ascii="Arial" w:hAnsi="Arial" w:cs="Arial"/>
          <w:bCs/>
          <w:sz w:val="22"/>
          <w:szCs w:val="22"/>
        </w:rPr>
      </w:pPr>
    </w:p>
    <w:p w:rsidR="00E34E47" w:rsidRPr="000D224D" w:rsidRDefault="00E34E47" w:rsidP="00C11298">
      <w:pPr>
        <w:spacing w:line="360" w:lineRule="auto"/>
        <w:ind w:right="-720"/>
        <w:outlineLvl w:val="0"/>
        <w:rPr>
          <w:rFonts w:ascii="Arial" w:hAnsi="Arial" w:cs="Arial"/>
          <w:b/>
          <w:bCs/>
          <w:sz w:val="18"/>
          <w:szCs w:val="18"/>
          <w:lang w:val="pt-BR"/>
        </w:rPr>
      </w:pPr>
      <w:r w:rsidRPr="000D224D">
        <w:rPr>
          <w:rFonts w:ascii="Arial" w:hAnsi="Arial" w:cs="Arial"/>
          <w:b/>
          <w:bCs/>
          <w:sz w:val="18"/>
          <w:szCs w:val="18"/>
          <w:lang w:val="pt-BR"/>
        </w:rPr>
        <w:t>Media Inquiries:</w:t>
      </w:r>
    </w:p>
    <w:p w:rsidR="00E34E47" w:rsidRPr="000D224D" w:rsidRDefault="00A956D5" w:rsidP="00C11298">
      <w:pPr>
        <w:tabs>
          <w:tab w:val="left" w:pos="9180"/>
        </w:tabs>
        <w:spacing w:line="360" w:lineRule="auto"/>
        <w:ind w:right="-720"/>
        <w:outlineLvl w:val="0"/>
        <w:rPr>
          <w:rFonts w:ascii="Arial" w:hAnsi="Arial" w:cs="Arial"/>
          <w:bCs/>
          <w:sz w:val="18"/>
          <w:szCs w:val="18"/>
          <w:lang w:val="pt-BR"/>
        </w:rPr>
      </w:pPr>
      <w:r>
        <w:rPr>
          <w:rFonts w:ascii="Arial" w:hAnsi="Arial" w:cs="Arial"/>
          <w:bCs/>
          <w:sz w:val="18"/>
          <w:szCs w:val="18"/>
          <w:lang w:val="pt-BR"/>
        </w:rPr>
        <w:t>Ahmed Aduib</w:t>
      </w:r>
    </w:p>
    <w:p w:rsidR="00E34E47" w:rsidRPr="000D224D" w:rsidRDefault="00A956D5" w:rsidP="000D224D">
      <w:pPr>
        <w:tabs>
          <w:tab w:val="left" w:pos="9180"/>
        </w:tabs>
        <w:spacing w:line="360" w:lineRule="auto"/>
        <w:ind w:right="-720"/>
        <w:rPr>
          <w:rFonts w:ascii="Arial" w:hAnsi="Arial" w:cs="Arial"/>
          <w:bCs/>
          <w:sz w:val="18"/>
          <w:szCs w:val="18"/>
          <w:lang w:val="pt-BR"/>
        </w:rPr>
      </w:pPr>
      <w:r>
        <w:rPr>
          <w:rFonts w:ascii="Arial" w:hAnsi="Arial" w:cs="Arial"/>
          <w:bCs/>
          <w:sz w:val="18"/>
          <w:szCs w:val="18"/>
          <w:lang w:val="pt-BR"/>
        </w:rPr>
        <w:t>+971 50 525 4340</w:t>
      </w:r>
    </w:p>
    <w:p w:rsidR="00E34E47" w:rsidRPr="000D224D" w:rsidRDefault="00A956D5" w:rsidP="00C11298">
      <w:pPr>
        <w:tabs>
          <w:tab w:val="left" w:pos="9180"/>
        </w:tabs>
        <w:spacing w:line="360" w:lineRule="auto"/>
        <w:ind w:right="-720"/>
        <w:outlineLvl w:val="0"/>
        <w:rPr>
          <w:rFonts w:ascii="Arial" w:hAnsi="Arial" w:cs="Arial"/>
          <w:bCs/>
          <w:sz w:val="18"/>
          <w:szCs w:val="18"/>
          <w:lang w:val="pt-BR"/>
        </w:rPr>
      </w:pPr>
      <w:r>
        <w:rPr>
          <w:rFonts w:ascii="Arial" w:hAnsi="Arial" w:cs="Arial"/>
          <w:bCs/>
          <w:sz w:val="18"/>
          <w:szCs w:val="18"/>
          <w:lang w:val="pt-BR"/>
        </w:rPr>
        <w:t>Ahmed.aduib@theportsmouthgroup.com</w:t>
      </w:r>
    </w:p>
    <w:p w:rsidR="00E34E47" w:rsidRPr="000D224D" w:rsidRDefault="00E34E47" w:rsidP="001D15B3">
      <w:pPr>
        <w:tabs>
          <w:tab w:val="left" w:pos="9180"/>
        </w:tabs>
        <w:ind w:right="-720"/>
        <w:rPr>
          <w:rFonts w:ascii="Arial" w:hAnsi="Arial" w:cs="Arial"/>
          <w:b/>
          <w:bCs/>
          <w:sz w:val="22"/>
          <w:szCs w:val="22"/>
          <w:lang w:val="pt-BR"/>
        </w:rPr>
      </w:pPr>
    </w:p>
    <w:p w:rsidR="004F3B41" w:rsidRDefault="004F3B41" w:rsidP="004F3B41">
      <w:pPr>
        <w:tabs>
          <w:tab w:val="left" w:pos="9180"/>
        </w:tabs>
        <w:ind w:left="3060" w:right="-720"/>
        <w:rPr>
          <w:rFonts w:ascii="Arial" w:hAnsi="Arial" w:cs="Arial"/>
          <w:b/>
          <w:bCs/>
          <w:sz w:val="40"/>
          <w:szCs w:val="40"/>
          <w:lang w:val="pt-BR"/>
        </w:rPr>
      </w:pPr>
    </w:p>
    <w:p w:rsidR="00E34E47" w:rsidRPr="004F3B41" w:rsidRDefault="001C040D" w:rsidP="004F3B41">
      <w:pPr>
        <w:tabs>
          <w:tab w:val="left" w:pos="9180"/>
        </w:tabs>
        <w:ind w:left="3060" w:right="-720"/>
        <w:rPr>
          <w:rFonts w:ascii="Arial" w:hAnsi="Arial" w:cs="Arial"/>
          <w:b/>
          <w:bCs/>
          <w:sz w:val="40"/>
          <w:szCs w:val="40"/>
          <w:lang w:val="pt-BR"/>
        </w:rPr>
      </w:pPr>
      <w:r>
        <w:rPr>
          <w:rFonts w:ascii="Arial" w:hAnsi="Arial" w:cs="Arial"/>
          <w:b/>
          <w:bCs/>
          <w:sz w:val="40"/>
          <w:szCs w:val="40"/>
          <w:lang w:val="pt-BR"/>
        </w:rPr>
        <w:t>“</w:t>
      </w:r>
      <w:r w:rsidR="00105A17" w:rsidRPr="004F3B41">
        <w:rPr>
          <w:rFonts w:ascii="Arial" w:hAnsi="Arial" w:cs="Arial"/>
          <w:b/>
          <w:bCs/>
          <w:sz w:val="40"/>
          <w:szCs w:val="40"/>
          <w:lang w:val="pt-BR"/>
        </w:rPr>
        <w:t>The New Big</w:t>
      </w:r>
      <w:r>
        <w:rPr>
          <w:rFonts w:ascii="Arial" w:hAnsi="Arial" w:cs="Arial"/>
          <w:b/>
          <w:bCs/>
          <w:sz w:val="40"/>
          <w:szCs w:val="40"/>
          <w:lang w:val="pt-BR"/>
        </w:rPr>
        <w:t>”</w:t>
      </w:r>
    </w:p>
    <w:p w:rsidR="00E34E47" w:rsidRPr="00061092" w:rsidRDefault="00E34E47" w:rsidP="00954C6D">
      <w:pPr>
        <w:rPr>
          <w:rFonts w:ascii="Arial" w:hAnsi="Arial" w:cs="Arial"/>
          <w:b/>
        </w:rPr>
      </w:pPr>
    </w:p>
    <w:p w:rsidR="00E34E47" w:rsidRPr="004F3B41" w:rsidRDefault="001C040D" w:rsidP="004F3B41">
      <w:pPr>
        <w:spacing w:line="360" w:lineRule="auto"/>
        <w:ind w:left="360"/>
        <w:jc w:val="center"/>
        <w:rPr>
          <w:rFonts w:ascii="Arial" w:hAnsi="Arial" w:cs="Arial"/>
          <w:bCs/>
          <w:i/>
          <w:iCs/>
          <w:sz w:val="22"/>
          <w:szCs w:val="22"/>
        </w:rPr>
      </w:pPr>
      <w:r>
        <w:rPr>
          <w:rFonts w:ascii="Arial" w:hAnsi="Arial" w:cs="Arial"/>
          <w:bCs/>
          <w:i/>
          <w:iCs/>
          <w:sz w:val="22"/>
          <w:szCs w:val="22"/>
        </w:rPr>
        <w:t xml:space="preserve">Changing </w:t>
      </w:r>
      <w:r w:rsidR="004F3B41" w:rsidRPr="004F3B41">
        <w:rPr>
          <w:rFonts w:ascii="Arial" w:hAnsi="Arial" w:cs="Arial"/>
          <w:bCs/>
          <w:i/>
          <w:iCs/>
          <w:sz w:val="22"/>
          <w:szCs w:val="22"/>
        </w:rPr>
        <w:t xml:space="preserve">needs of small and </w:t>
      </w:r>
      <w:r>
        <w:rPr>
          <w:rFonts w:ascii="Arial" w:hAnsi="Arial" w:cs="Arial"/>
          <w:bCs/>
          <w:i/>
          <w:iCs/>
          <w:sz w:val="22"/>
          <w:szCs w:val="22"/>
        </w:rPr>
        <w:t>medium-</w:t>
      </w:r>
      <w:r w:rsidR="004F3B41" w:rsidRPr="004F3B41">
        <w:rPr>
          <w:rFonts w:ascii="Arial" w:hAnsi="Arial" w:cs="Arial"/>
          <w:bCs/>
          <w:i/>
          <w:iCs/>
          <w:sz w:val="22"/>
          <w:szCs w:val="22"/>
        </w:rPr>
        <w:t>sized enterprise</w:t>
      </w:r>
      <w:r>
        <w:rPr>
          <w:rFonts w:ascii="Arial" w:hAnsi="Arial" w:cs="Arial"/>
          <w:bCs/>
          <w:i/>
          <w:iCs/>
          <w:sz w:val="22"/>
          <w:szCs w:val="22"/>
        </w:rPr>
        <w:t>s</w:t>
      </w:r>
      <w:r w:rsidR="004F3B41" w:rsidRPr="004F3B41">
        <w:rPr>
          <w:rFonts w:ascii="Arial" w:hAnsi="Arial" w:cs="Arial"/>
          <w:bCs/>
          <w:i/>
          <w:iCs/>
          <w:sz w:val="22"/>
          <w:szCs w:val="22"/>
        </w:rPr>
        <w:t xml:space="preserve"> throughout the Middle East</w:t>
      </w:r>
      <w:r>
        <w:rPr>
          <w:rFonts w:ascii="Arial" w:hAnsi="Arial" w:cs="Arial"/>
          <w:bCs/>
          <w:i/>
          <w:iCs/>
          <w:sz w:val="22"/>
          <w:szCs w:val="22"/>
        </w:rPr>
        <w:t>,</w:t>
      </w:r>
      <w:r w:rsidR="004F3B41" w:rsidRPr="004F3B41">
        <w:rPr>
          <w:rFonts w:ascii="Arial" w:hAnsi="Arial" w:cs="Arial"/>
          <w:bCs/>
          <w:i/>
          <w:iCs/>
          <w:sz w:val="22"/>
          <w:szCs w:val="22"/>
        </w:rPr>
        <w:t xml:space="preserve"> Africa and Turkey</w:t>
      </w:r>
      <w:r>
        <w:rPr>
          <w:rFonts w:ascii="Arial" w:hAnsi="Arial" w:cs="Arial"/>
          <w:bCs/>
          <w:i/>
          <w:iCs/>
          <w:sz w:val="22"/>
          <w:szCs w:val="22"/>
        </w:rPr>
        <w:t xml:space="preserve"> to be addressed at Avaya’s eight-</w:t>
      </w:r>
      <w:r w:rsidRPr="004F3B41">
        <w:rPr>
          <w:rFonts w:ascii="Arial" w:hAnsi="Arial" w:cs="Arial"/>
          <w:bCs/>
          <w:i/>
          <w:iCs/>
          <w:sz w:val="22"/>
          <w:szCs w:val="22"/>
        </w:rPr>
        <w:t xml:space="preserve">city customer roadshow </w:t>
      </w:r>
    </w:p>
    <w:p w:rsidR="00E34E47" w:rsidRPr="001D15B3" w:rsidRDefault="00E34E47" w:rsidP="008A56DC">
      <w:pPr>
        <w:rPr>
          <w:rFonts w:ascii="Arial" w:hAnsi="Arial" w:cs="Arial"/>
          <w:b/>
          <w:sz w:val="22"/>
          <w:szCs w:val="22"/>
        </w:rPr>
      </w:pPr>
    </w:p>
    <w:p w:rsidR="00720355" w:rsidRDefault="002E467E" w:rsidP="0086615D">
      <w:pPr>
        <w:spacing w:line="360" w:lineRule="auto"/>
        <w:rPr>
          <w:rFonts w:ascii="Arial" w:hAnsi="Arial" w:cs="Arial"/>
          <w:sz w:val="22"/>
          <w:szCs w:val="22"/>
          <w:lang w:val="en-GB"/>
        </w:rPr>
      </w:pPr>
      <w:r w:rsidRPr="002E467E">
        <w:rPr>
          <w:rFonts w:ascii="Arial" w:hAnsi="Arial" w:cs="Arial"/>
          <w:bCs/>
          <w:sz w:val="22"/>
          <w:szCs w:val="22"/>
          <w:u w:val="single"/>
        </w:rPr>
        <w:t>DUBAI</w:t>
      </w:r>
      <w:r w:rsidR="00A956D5" w:rsidRPr="002E467E">
        <w:rPr>
          <w:rFonts w:ascii="Arial" w:hAnsi="Arial" w:cs="Arial"/>
          <w:bCs/>
          <w:sz w:val="22"/>
          <w:szCs w:val="22"/>
          <w:u w:val="single"/>
        </w:rPr>
        <w:t>,</w:t>
      </w:r>
      <w:r w:rsidR="00047DEA" w:rsidRPr="002E467E">
        <w:rPr>
          <w:rFonts w:ascii="Arial" w:hAnsi="Arial" w:cs="Arial"/>
          <w:bCs/>
          <w:sz w:val="22"/>
          <w:szCs w:val="22"/>
          <w:u w:val="single"/>
        </w:rPr>
        <w:t xml:space="preserve"> U</w:t>
      </w:r>
      <w:r>
        <w:rPr>
          <w:rFonts w:ascii="Arial" w:hAnsi="Arial" w:cs="Arial"/>
          <w:bCs/>
          <w:sz w:val="22"/>
          <w:szCs w:val="22"/>
          <w:u w:val="single"/>
        </w:rPr>
        <w:t xml:space="preserve">nited </w:t>
      </w:r>
      <w:r w:rsidR="00047DEA" w:rsidRPr="002E467E">
        <w:rPr>
          <w:rFonts w:ascii="Arial" w:hAnsi="Arial" w:cs="Arial"/>
          <w:bCs/>
          <w:sz w:val="22"/>
          <w:szCs w:val="22"/>
          <w:u w:val="single"/>
        </w:rPr>
        <w:t>A</w:t>
      </w:r>
      <w:r>
        <w:rPr>
          <w:rFonts w:ascii="Arial" w:hAnsi="Arial" w:cs="Arial"/>
          <w:bCs/>
          <w:sz w:val="22"/>
          <w:szCs w:val="22"/>
          <w:u w:val="single"/>
        </w:rPr>
        <w:t xml:space="preserve">rab </w:t>
      </w:r>
      <w:r w:rsidR="005C3E02" w:rsidRPr="002E467E">
        <w:rPr>
          <w:rFonts w:ascii="Arial" w:hAnsi="Arial" w:cs="Arial"/>
          <w:bCs/>
          <w:sz w:val="22"/>
          <w:szCs w:val="22"/>
          <w:u w:val="single"/>
        </w:rPr>
        <w:t>E</w:t>
      </w:r>
      <w:r w:rsidR="005C3E02">
        <w:rPr>
          <w:rFonts w:ascii="Arial" w:hAnsi="Arial" w:cs="Arial"/>
          <w:bCs/>
          <w:sz w:val="22"/>
          <w:szCs w:val="22"/>
          <w:u w:val="single"/>
        </w:rPr>
        <w:t>mirates</w:t>
      </w:r>
      <w:r w:rsidR="005C3E02" w:rsidRPr="002E467E">
        <w:rPr>
          <w:rFonts w:ascii="Arial" w:hAnsi="Arial" w:cs="Arial"/>
          <w:bCs/>
          <w:sz w:val="22"/>
          <w:szCs w:val="22"/>
          <w:u w:val="single"/>
        </w:rPr>
        <w:t xml:space="preserve"> MARCH</w:t>
      </w:r>
      <w:r w:rsidR="004F3B41" w:rsidRPr="002E467E">
        <w:rPr>
          <w:rFonts w:ascii="Arial" w:hAnsi="Arial" w:cs="Arial"/>
          <w:bCs/>
          <w:sz w:val="22"/>
          <w:szCs w:val="22"/>
          <w:u w:val="single"/>
        </w:rPr>
        <w:t xml:space="preserve"> </w:t>
      </w:r>
      <w:bookmarkStart w:id="0" w:name="_GoBack"/>
      <w:bookmarkEnd w:id="0"/>
      <w:r w:rsidR="00873793" w:rsidRPr="002E467E">
        <w:rPr>
          <w:rFonts w:ascii="Arial" w:hAnsi="Arial" w:cs="Arial"/>
          <w:bCs/>
          <w:sz w:val="22"/>
          <w:szCs w:val="22"/>
          <w:u w:val="single"/>
        </w:rPr>
        <w:t>2</w:t>
      </w:r>
      <w:r w:rsidR="00873793">
        <w:rPr>
          <w:rFonts w:ascii="Arial" w:hAnsi="Arial" w:cs="Arial"/>
          <w:bCs/>
          <w:sz w:val="22"/>
          <w:szCs w:val="22"/>
          <w:u w:val="single"/>
        </w:rPr>
        <w:t>0</w:t>
      </w:r>
      <w:r w:rsidR="00873793" w:rsidRPr="002E467E">
        <w:rPr>
          <w:rFonts w:ascii="Arial" w:hAnsi="Arial" w:cs="Arial"/>
          <w:bCs/>
          <w:sz w:val="22"/>
          <w:szCs w:val="22"/>
          <w:u w:val="single"/>
          <w:vertAlign w:val="superscript"/>
        </w:rPr>
        <w:t>th</w:t>
      </w:r>
      <w:r w:rsidR="00873793" w:rsidRPr="002E467E">
        <w:rPr>
          <w:rFonts w:ascii="Arial" w:hAnsi="Arial" w:cs="Arial"/>
          <w:bCs/>
          <w:sz w:val="22"/>
          <w:szCs w:val="22"/>
          <w:u w:val="single"/>
        </w:rPr>
        <w:t>,</w:t>
      </w:r>
      <w:r w:rsidR="00A956D5" w:rsidRPr="002E467E">
        <w:rPr>
          <w:rFonts w:ascii="Arial" w:hAnsi="Arial" w:cs="Arial"/>
          <w:bCs/>
          <w:sz w:val="22"/>
          <w:szCs w:val="22"/>
          <w:u w:val="single"/>
        </w:rPr>
        <w:t xml:space="preserve"> 201</w:t>
      </w:r>
      <w:r w:rsidR="004F3B41" w:rsidRPr="002E467E">
        <w:rPr>
          <w:rFonts w:ascii="Arial" w:hAnsi="Arial" w:cs="Arial"/>
          <w:bCs/>
          <w:sz w:val="22"/>
          <w:szCs w:val="22"/>
          <w:u w:val="single"/>
        </w:rPr>
        <w:t>3</w:t>
      </w:r>
      <w:r w:rsidR="00047DEA" w:rsidRPr="00047DEA">
        <w:rPr>
          <w:rFonts w:ascii="Arial" w:hAnsi="Arial" w:cs="Arial"/>
          <w:b/>
          <w:sz w:val="22"/>
          <w:szCs w:val="22"/>
        </w:rPr>
        <w:t xml:space="preserve"> </w:t>
      </w:r>
      <w:r w:rsidR="00047DEA" w:rsidRPr="001C040D">
        <w:rPr>
          <w:rFonts w:ascii="Arial" w:hAnsi="Arial" w:cs="Arial"/>
          <w:sz w:val="22"/>
          <w:szCs w:val="22"/>
        </w:rPr>
        <w:t xml:space="preserve">– </w:t>
      </w:r>
      <w:r w:rsidR="00320873">
        <w:rPr>
          <w:rFonts w:ascii="Arial" w:hAnsi="Arial" w:cs="Arial"/>
          <w:sz w:val="22"/>
          <w:szCs w:val="22"/>
        </w:rPr>
        <w:t>With more than 10</w:t>
      </w:r>
      <w:r w:rsidR="001C040D" w:rsidRPr="001C040D">
        <w:rPr>
          <w:rFonts w:ascii="Arial" w:hAnsi="Arial" w:cs="Arial"/>
          <w:sz w:val="22"/>
          <w:szCs w:val="22"/>
        </w:rPr>
        <w:t xml:space="preserve"> million</w:t>
      </w:r>
      <w:r w:rsidR="00B4013F">
        <w:rPr>
          <w:rStyle w:val="FootnoteReference"/>
          <w:rFonts w:ascii="Arial" w:hAnsi="Arial" w:cs="Arial"/>
          <w:sz w:val="22"/>
          <w:szCs w:val="22"/>
        </w:rPr>
        <w:footnoteReference w:id="1"/>
      </w:r>
      <w:r w:rsidR="001C040D" w:rsidRPr="001C040D">
        <w:rPr>
          <w:rFonts w:ascii="Arial" w:hAnsi="Arial" w:cs="Arial"/>
          <w:sz w:val="22"/>
          <w:szCs w:val="22"/>
        </w:rPr>
        <w:t xml:space="preserve"> small and medium-sized enterprises driving the growth of GDPs across the wider Middle East region, </w:t>
      </w:r>
      <w:r w:rsidR="00047DEA" w:rsidRPr="00047DEA">
        <w:rPr>
          <w:rFonts w:ascii="Arial" w:hAnsi="Arial" w:cs="Arial"/>
          <w:sz w:val="22"/>
          <w:szCs w:val="22"/>
          <w:lang w:val="en-GB"/>
        </w:rPr>
        <w:t xml:space="preserve">Avaya, a leading global provider of business communications applications, systems and services, </w:t>
      </w:r>
      <w:r w:rsidR="001C040D">
        <w:rPr>
          <w:rFonts w:ascii="Arial" w:hAnsi="Arial" w:cs="Arial"/>
          <w:sz w:val="22"/>
          <w:szCs w:val="22"/>
          <w:lang w:val="en-GB"/>
        </w:rPr>
        <w:t>is talking directly to these businesses about how to become more efficient and customer-focused.</w:t>
      </w:r>
      <w:r w:rsidR="00047DEA" w:rsidRPr="00047DEA">
        <w:rPr>
          <w:rFonts w:ascii="Arial" w:hAnsi="Arial" w:cs="Arial"/>
          <w:sz w:val="22"/>
          <w:szCs w:val="22"/>
          <w:lang w:val="en-GB"/>
        </w:rPr>
        <w:t xml:space="preserve"> </w:t>
      </w:r>
      <w:r w:rsidR="001C040D">
        <w:rPr>
          <w:rFonts w:ascii="Arial" w:hAnsi="Arial" w:cs="Arial"/>
          <w:sz w:val="22"/>
          <w:szCs w:val="22"/>
          <w:lang w:val="en-GB"/>
        </w:rPr>
        <w:t xml:space="preserve">Identifying organizations with fewer than 500 employees as ‘The New Big’ </w:t>
      </w:r>
      <w:r w:rsidR="0086615D">
        <w:rPr>
          <w:rFonts w:ascii="Arial" w:hAnsi="Arial" w:cs="Arial"/>
          <w:sz w:val="22"/>
          <w:szCs w:val="22"/>
          <w:lang w:val="en-GB"/>
        </w:rPr>
        <w:t>force</w:t>
      </w:r>
      <w:r w:rsidR="001C040D">
        <w:rPr>
          <w:rFonts w:ascii="Arial" w:hAnsi="Arial" w:cs="Arial"/>
          <w:sz w:val="22"/>
          <w:szCs w:val="22"/>
          <w:lang w:val="en-GB"/>
        </w:rPr>
        <w:t xml:space="preserve"> in powering regional economies, Avaya’s eight-city </w:t>
      </w:r>
      <w:proofErr w:type="spellStart"/>
      <w:r w:rsidR="001C040D">
        <w:rPr>
          <w:rFonts w:ascii="Arial" w:hAnsi="Arial" w:cs="Arial"/>
          <w:sz w:val="22"/>
          <w:szCs w:val="22"/>
          <w:lang w:val="en-GB"/>
        </w:rPr>
        <w:t>roadsho</w:t>
      </w:r>
      <w:r w:rsidR="00BD4641">
        <w:rPr>
          <w:rFonts w:ascii="Arial" w:hAnsi="Arial" w:cs="Arial"/>
          <w:sz w:val="22"/>
          <w:szCs w:val="22"/>
          <w:lang w:val="en-GB"/>
        </w:rPr>
        <w:t>w</w:t>
      </w:r>
      <w:proofErr w:type="spellEnd"/>
      <w:r w:rsidR="00776423">
        <w:rPr>
          <w:rFonts w:ascii="Arial" w:hAnsi="Arial" w:cs="Arial"/>
          <w:sz w:val="22"/>
          <w:szCs w:val="22"/>
          <w:lang w:val="en-GB"/>
        </w:rPr>
        <w:t xml:space="preserve"> </w:t>
      </w:r>
      <w:r w:rsidR="001C040D">
        <w:rPr>
          <w:rFonts w:ascii="Arial" w:hAnsi="Arial" w:cs="Arial"/>
          <w:sz w:val="22"/>
          <w:szCs w:val="22"/>
          <w:lang w:val="en-GB"/>
        </w:rPr>
        <w:t>for the UAE,</w:t>
      </w:r>
      <w:r w:rsidR="00A03A6A">
        <w:rPr>
          <w:rFonts w:ascii="Arial" w:hAnsi="Arial" w:cs="Arial"/>
          <w:sz w:val="22"/>
          <w:szCs w:val="22"/>
          <w:lang w:val="en-GB"/>
        </w:rPr>
        <w:t xml:space="preserve"> </w:t>
      </w:r>
      <w:r w:rsidR="00720355">
        <w:rPr>
          <w:rFonts w:ascii="Arial" w:hAnsi="Arial" w:cs="Arial"/>
          <w:sz w:val="22"/>
          <w:szCs w:val="22"/>
          <w:lang w:val="en-GB"/>
        </w:rPr>
        <w:t xml:space="preserve">Saudi Arabia, </w:t>
      </w:r>
      <w:r w:rsidR="00BD4641">
        <w:rPr>
          <w:rFonts w:ascii="Arial" w:hAnsi="Arial" w:cs="Arial"/>
          <w:sz w:val="22"/>
          <w:szCs w:val="22"/>
          <w:lang w:val="en-GB"/>
        </w:rPr>
        <w:t xml:space="preserve">Turkey and </w:t>
      </w:r>
      <w:r w:rsidR="00A03A6A">
        <w:rPr>
          <w:rFonts w:ascii="Arial" w:hAnsi="Arial" w:cs="Arial"/>
          <w:sz w:val="22"/>
          <w:szCs w:val="22"/>
          <w:lang w:val="en-GB"/>
        </w:rPr>
        <w:t>Africa</w:t>
      </w:r>
      <w:r w:rsidR="00776423">
        <w:rPr>
          <w:rFonts w:ascii="Arial" w:hAnsi="Arial" w:cs="Arial"/>
          <w:sz w:val="22"/>
          <w:szCs w:val="22"/>
          <w:lang w:val="en-GB"/>
        </w:rPr>
        <w:t xml:space="preserve"> </w:t>
      </w:r>
      <w:r w:rsidR="00776423" w:rsidRPr="00776423">
        <w:rPr>
          <w:rFonts w:ascii="Arial" w:hAnsi="Arial" w:cs="Arial"/>
          <w:sz w:val="22"/>
          <w:szCs w:val="22"/>
          <w:lang w:val="en-GB"/>
        </w:rPr>
        <w:t xml:space="preserve">will focus on </w:t>
      </w:r>
      <w:r w:rsidR="001C040D">
        <w:rPr>
          <w:rFonts w:ascii="Arial" w:hAnsi="Arial" w:cs="Arial"/>
          <w:sz w:val="22"/>
          <w:szCs w:val="22"/>
          <w:lang w:val="en-GB"/>
        </w:rPr>
        <w:t xml:space="preserve">empowering SMEs to collaborate with customers, colleagues and suppliers through a range of </w:t>
      </w:r>
      <w:r w:rsidR="0086615D">
        <w:rPr>
          <w:rFonts w:ascii="Arial" w:hAnsi="Arial" w:cs="Arial"/>
          <w:sz w:val="22"/>
          <w:szCs w:val="22"/>
          <w:lang w:val="en-GB"/>
        </w:rPr>
        <w:t>collaboration</w:t>
      </w:r>
      <w:r w:rsidR="001C040D">
        <w:rPr>
          <w:rFonts w:ascii="Arial" w:hAnsi="Arial" w:cs="Arial"/>
          <w:sz w:val="22"/>
          <w:szCs w:val="22"/>
          <w:lang w:val="en-GB"/>
        </w:rPr>
        <w:t>, video and networking solutions.</w:t>
      </w:r>
    </w:p>
    <w:p w:rsidR="00776423" w:rsidRDefault="00776423" w:rsidP="00776423">
      <w:pPr>
        <w:spacing w:line="360" w:lineRule="auto"/>
        <w:rPr>
          <w:rFonts w:ascii="Arial" w:hAnsi="Arial" w:cs="Arial"/>
          <w:sz w:val="22"/>
          <w:szCs w:val="22"/>
          <w:lang w:val="en-GB"/>
        </w:rPr>
      </w:pPr>
    </w:p>
    <w:p w:rsidR="00E10499" w:rsidRDefault="00200D38" w:rsidP="0086615D">
      <w:pPr>
        <w:spacing w:line="360" w:lineRule="auto"/>
        <w:rPr>
          <w:rFonts w:ascii="Arial" w:hAnsi="Arial" w:cs="Arial"/>
          <w:sz w:val="22"/>
          <w:szCs w:val="22"/>
          <w:lang w:val="en-GB"/>
        </w:rPr>
      </w:pPr>
      <w:r>
        <w:rPr>
          <w:rFonts w:ascii="Arial" w:hAnsi="Arial" w:cs="Arial"/>
          <w:sz w:val="22"/>
          <w:szCs w:val="22"/>
        </w:rPr>
        <w:t>“M</w:t>
      </w:r>
      <w:r w:rsidR="003010C1">
        <w:rPr>
          <w:rFonts w:ascii="Arial" w:hAnsi="Arial" w:cs="Arial"/>
          <w:sz w:val="22"/>
          <w:szCs w:val="22"/>
        </w:rPr>
        <w:t xml:space="preserve">id-sized </w:t>
      </w:r>
      <w:r>
        <w:rPr>
          <w:rFonts w:ascii="Arial" w:hAnsi="Arial" w:cs="Arial"/>
          <w:sz w:val="22"/>
          <w:szCs w:val="22"/>
        </w:rPr>
        <w:t>organizations</w:t>
      </w:r>
      <w:r w:rsidR="003010C1">
        <w:rPr>
          <w:rFonts w:ascii="Arial" w:hAnsi="Arial" w:cs="Arial"/>
          <w:sz w:val="22"/>
          <w:szCs w:val="22"/>
        </w:rPr>
        <w:t xml:space="preserve"> </w:t>
      </w:r>
      <w:r>
        <w:rPr>
          <w:rFonts w:ascii="Arial" w:hAnsi="Arial" w:cs="Arial"/>
          <w:sz w:val="22"/>
          <w:szCs w:val="22"/>
        </w:rPr>
        <w:t xml:space="preserve">currently </w:t>
      </w:r>
      <w:r w:rsidR="00EF4B3F" w:rsidRPr="00EF4B3F">
        <w:rPr>
          <w:rFonts w:ascii="Arial" w:hAnsi="Arial" w:cs="Arial"/>
          <w:sz w:val="22"/>
          <w:szCs w:val="22"/>
        </w:rPr>
        <w:t>account for up to a third or more of the G</w:t>
      </w:r>
      <w:r w:rsidR="00EF4B3F">
        <w:rPr>
          <w:rFonts w:ascii="Arial" w:hAnsi="Arial" w:cs="Arial"/>
          <w:sz w:val="22"/>
          <w:szCs w:val="22"/>
        </w:rPr>
        <w:t>DP in countries across the</w:t>
      </w:r>
      <w:r w:rsidR="00EF4B3F" w:rsidRPr="00EF4B3F">
        <w:rPr>
          <w:rFonts w:ascii="Arial" w:hAnsi="Arial" w:cs="Arial"/>
          <w:sz w:val="22"/>
          <w:szCs w:val="22"/>
        </w:rPr>
        <w:t xml:space="preserve"> Middle East, Africa and Turkey</w:t>
      </w:r>
      <w:r w:rsidR="00E10499">
        <w:rPr>
          <w:rFonts w:ascii="Arial" w:hAnsi="Arial" w:cs="Arial"/>
          <w:sz w:val="22"/>
          <w:szCs w:val="22"/>
        </w:rPr>
        <w:t xml:space="preserve">, </w:t>
      </w:r>
      <w:r>
        <w:rPr>
          <w:rFonts w:ascii="Arial" w:hAnsi="Arial" w:cs="Arial"/>
          <w:sz w:val="22"/>
          <w:szCs w:val="22"/>
        </w:rPr>
        <w:t xml:space="preserve">and </w:t>
      </w:r>
      <w:r w:rsidR="00E10499">
        <w:rPr>
          <w:rFonts w:ascii="Arial" w:hAnsi="Arial" w:cs="Arial"/>
          <w:sz w:val="22"/>
          <w:szCs w:val="22"/>
        </w:rPr>
        <w:t xml:space="preserve">it is essential that they are properly equipped to </w:t>
      </w:r>
      <w:r w:rsidR="00E10499" w:rsidRPr="00E10499">
        <w:rPr>
          <w:rFonts w:ascii="Arial" w:hAnsi="Arial" w:cs="Arial"/>
          <w:sz w:val="22"/>
          <w:szCs w:val="22"/>
        </w:rPr>
        <w:t>achieve their business and growth objectives</w:t>
      </w:r>
      <w:r w:rsidR="00E10499">
        <w:rPr>
          <w:rFonts w:ascii="Arial" w:hAnsi="Arial" w:cs="Arial"/>
          <w:sz w:val="22"/>
          <w:szCs w:val="22"/>
        </w:rPr>
        <w:t>.</w:t>
      </w:r>
      <w:r>
        <w:rPr>
          <w:rFonts w:ascii="Arial" w:hAnsi="Arial" w:cs="Arial"/>
          <w:sz w:val="22"/>
          <w:szCs w:val="22"/>
        </w:rPr>
        <w:t xml:space="preserve">  </w:t>
      </w:r>
      <w:r w:rsidR="004F3B41" w:rsidRPr="004F3B41">
        <w:rPr>
          <w:rFonts w:ascii="Arial" w:hAnsi="Arial" w:cs="Arial"/>
          <w:sz w:val="22"/>
          <w:szCs w:val="22"/>
        </w:rPr>
        <w:t xml:space="preserve">The days of complicated IT solutions, intended for larger </w:t>
      </w:r>
      <w:r w:rsidR="003010C1">
        <w:rPr>
          <w:rFonts w:ascii="Arial" w:hAnsi="Arial" w:cs="Arial"/>
          <w:sz w:val="22"/>
          <w:szCs w:val="22"/>
        </w:rPr>
        <w:t xml:space="preserve">enterprises, have come to an end; SMEs are busy </w:t>
      </w:r>
      <w:r>
        <w:rPr>
          <w:rFonts w:ascii="Arial" w:hAnsi="Arial" w:cs="Arial"/>
          <w:sz w:val="22"/>
          <w:szCs w:val="22"/>
        </w:rPr>
        <w:t>expanding</w:t>
      </w:r>
      <w:r w:rsidR="003010C1">
        <w:rPr>
          <w:rFonts w:ascii="Arial" w:hAnsi="Arial" w:cs="Arial"/>
          <w:sz w:val="22"/>
          <w:szCs w:val="22"/>
        </w:rPr>
        <w:t xml:space="preserve"> their core businesses, and need</w:t>
      </w:r>
      <w:r w:rsidR="002E467E">
        <w:rPr>
          <w:rFonts w:ascii="Arial" w:hAnsi="Arial" w:cs="Arial"/>
          <w:sz w:val="22"/>
          <w:szCs w:val="22"/>
        </w:rPr>
        <w:t xml:space="preserve"> simple solutions that embrace innovation</w:t>
      </w:r>
      <w:r w:rsidR="003010C1">
        <w:rPr>
          <w:rFonts w:ascii="Arial" w:hAnsi="Arial" w:cs="Arial"/>
          <w:sz w:val="22"/>
          <w:szCs w:val="22"/>
        </w:rPr>
        <w:t>,</w:t>
      </w:r>
      <w:r w:rsidR="004F3B41">
        <w:rPr>
          <w:rFonts w:ascii="Arial" w:hAnsi="Arial" w:cs="Arial"/>
          <w:sz w:val="22"/>
          <w:szCs w:val="22"/>
        </w:rPr>
        <w:t>”</w:t>
      </w:r>
      <w:r w:rsidR="004F3B41" w:rsidRPr="004F3B41">
        <w:rPr>
          <w:rFonts w:ascii="Arial" w:hAnsi="Arial" w:cs="Arial"/>
          <w:sz w:val="22"/>
          <w:szCs w:val="22"/>
        </w:rPr>
        <w:t xml:space="preserve"> said </w:t>
      </w:r>
      <w:proofErr w:type="spellStart"/>
      <w:r w:rsidR="004F3B41" w:rsidRPr="004F3B41">
        <w:rPr>
          <w:rFonts w:ascii="Arial" w:hAnsi="Arial" w:cs="Arial"/>
          <w:sz w:val="22"/>
          <w:szCs w:val="22"/>
        </w:rPr>
        <w:t>Nidal</w:t>
      </w:r>
      <w:proofErr w:type="spellEnd"/>
      <w:r w:rsidR="004F3B41" w:rsidRPr="004F3B41">
        <w:rPr>
          <w:rFonts w:ascii="Arial" w:hAnsi="Arial" w:cs="Arial"/>
          <w:sz w:val="22"/>
          <w:szCs w:val="22"/>
        </w:rPr>
        <w:t xml:space="preserve"> Abou-</w:t>
      </w:r>
      <w:proofErr w:type="spellStart"/>
      <w:r w:rsidR="004F3B41" w:rsidRPr="004F3B41">
        <w:rPr>
          <w:rFonts w:ascii="Arial" w:hAnsi="Arial" w:cs="Arial"/>
          <w:sz w:val="22"/>
          <w:szCs w:val="22"/>
        </w:rPr>
        <w:t>Ltaif</w:t>
      </w:r>
      <w:proofErr w:type="spellEnd"/>
      <w:r w:rsidR="004F3B41" w:rsidRPr="004F3B41">
        <w:rPr>
          <w:rFonts w:ascii="Arial" w:hAnsi="Arial" w:cs="Arial"/>
          <w:sz w:val="22"/>
          <w:szCs w:val="22"/>
        </w:rPr>
        <w:t>, VP of Middle East African and Turkey, Avaya.</w:t>
      </w:r>
      <w:r w:rsidR="004F3B41">
        <w:rPr>
          <w:rFonts w:ascii="Arial" w:hAnsi="Arial" w:cs="Arial"/>
          <w:sz w:val="22"/>
          <w:szCs w:val="22"/>
        </w:rPr>
        <w:t xml:space="preserve"> </w:t>
      </w:r>
      <w:r w:rsidR="004F3B41" w:rsidRPr="004F3B41">
        <w:rPr>
          <w:rFonts w:ascii="Arial" w:hAnsi="Arial" w:cs="Arial"/>
          <w:sz w:val="22"/>
          <w:szCs w:val="22"/>
        </w:rPr>
        <w:t xml:space="preserve"> </w:t>
      </w:r>
      <w:r w:rsidR="00E10499" w:rsidRPr="00E10499">
        <w:rPr>
          <w:rFonts w:ascii="Arial" w:hAnsi="Arial" w:cs="Arial"/>
          <w:sz w:val="22"/>
          <w:szCs w:val="22"/>
        </w:rPr>
        <w:t xml:space="preserve">“SMEs are </w:t>
      </w:r>
      <w:r w:rsidR="0086615D">
        <w:rPr>
          <w:rFonts w:ascii="Arial" w:hAnsi="Arial" w:cs="Arial"/>
          <w:sz w:val="22"/>
          <w:szCs w:val="22"/>
        </w:rPr>
        <w:t>constantly growing and agile</w:t>
      </w:r>
      <w:r w:rsidR="00E10499" w:rsidRPr="00E10499">
        <w:rPr>
          <w:rFonts w:ascii="Arial" w:hAnsi="Arial" w:cs="Arial"/>
          <w:sz w:val="22"/>
          <w:szCs w:val="22"/>
        </w:rPr>
        <w:t xml:space="preserve"> – they invest in new technology because they </w:t>
      </w:r>
      <w:r w:rsidR="00E10499" w:rsidRPr="00E10499">
        <w:rPr>
          <w:rFonts w:ascii="Arial" w:hAnsi="Arial" w:cs="Arial"/>
          <w:sz w:val="22"/>
          <w:szCs w:val="22"/>
        </w:rPr>
        <w:lastRenderedPageBreak/>
        <w:t>understand that in order for their organization to grow, they need to take informed decisions about which solutions can make them more competitive and customer-centric</w:t>
      </w:r>
      <w:r>
        <w:rPr>
          <w:rFonts w:ascii="Arial" w:hAnsi="Arial" w:cs="Arial"/>
          <w:sz w:val="22"/>
          <w:szCs w:val="22"/>
        </w:rPr>
        <w:t>.</w:t>
      </w:r>
      <w:r w:rsidR="00E10499" w:rsidRPr="00E10499">
        <w:rPr>
          <w:rFonts w:ascii="Arial" w:hAnsi="Arial" w:cs="Arial"/>
          <w:sz w:val="22"/>
          <w:szCs w:val="22"/>
        </w:rPr>
        <w:t xml:space="preserve">” </w:t>
      </w:r>
    </w:p>
    <w:p w:rsidR="00047DEA" w:rsidRPr="00047DEA" w:rsidRDefault="00047DEA" w:rsidP="00047DEA">
      <w:pPr>
        <w:spacing w:line="360" w:lineRule="auto"/>
        <w:rPr>
          <w:rFonts w:ascii="Arial" w:hAnsi="Arial" w:cs="Arial"/>
          <w:sz w:val="22"/>
          <w:szCs w:val="22"/>
        </w:rPr>
      </w:pPr>
    </w:p>
    <w:p w:rsidR="00200D38" w:rsidRDefault="0086615D" w:rsidP="0086615D">
      <w:pPr>
        <w:spacing w:line="360" w:lineRule="auto"/>
        <w:rPr>
          <w:rFonts w:ascii="Arial" w:hAnsi="Arial" w:cs="Arial"/>
          <w:sz w:val="22"/>
          <w:szCs w:val="22"/>
        </w:rPr>
      </w:pPr>
      <w:r>
        <w:rPr>
          <w:rFonts w:ascii="Arial" w:hAnsi="Arial" w:cs="Arial"/>
          <w:sz w:val="22"/>
          <w:szCs w:val="22"/>
        </w:rPr>
        <w:t>Under the theme ‘The New Big’, c</w:t>
      </w:r>
      <w:r w:rsidR="00200D38">
        <w:rPr>
          <w:rFonts w:ascii="Arial" w:hAnsi="Arial" w:cs="Arial"/>
          <w:sz w:val="22"/>
          <w:szCs w:val="22"/>
        </w:rPr>
        <w:t xml:space="preserve">ustomers attending </w:t>
      </w:r>
      <w:r>
        <w:rPr>
          <w:rFonts w:ascii="Arial" w:hAnsi="Arial" w:cs="Arial"/>
          <w:sz w:val="22"/>
          <w:szCs w:val="22"/>
        </w:rPr>
        <w:t>the Avaya Forum</w:t>
      </w:r>
      <w:r w:rsidR="00200D38">
        <w:rPr>
          <w:rFonts w:ascii="Arial" w:hAnsi="Arial" w:cs="Arial"/>
          <w:sz w:val="22"/>
          <w:szCs w:val="22"/>
        </w:rPr>
        <w:t xml:space="preserve"> </w:t>
      </w:r>
      <w:r w:rsidR="004F3B41">
        <w:rPr>
          <w:rFonts w:ascii="Arial" w:hAnsi="Arial" w:cs="Arial"/>
          <w:sz w:val="22"/>
          <w:szCs w:val="22"/>
        </w:rPr>
        <w:t xml:space="preserve">will learn how </w:t>
      </w:r>
      <w:r w:rsidR="004F3B41" w:rsidRPr="004F3B41">
        <w:rPr>
          <w:rFonts w:ascii="Arial" w:hAnsi="Arial" w:cs="Arial"/>
          <w:sz w:val="22"/>
          <w:szCs w:val="22"/>
        </w:rPr>
        <w:t xml:space="preserve">Avaya has simplified the complexity of business communications </w:t>
      </w:r>
      <w:r w:rsidR="00200D38">
        <w:rPr>
          <w:rFonts w:ascii="Arial" w:hAnsi="Arial" w:cs="Arial"/>
          <w:sz w:val="22"/>
          <w:szCs w:val="22"/>
        </w:rPr>
        <w:t xml:space="preserve">systems, while retaining vital </w:t>
      </w:r>
      <w:r w:rsidR="004F3B41" w:rsidRPr="004F3B41">
        <w:rPr>
          <w:rFonts w:ascii="Arial" w:hAnsi="Arial" w:cs="Arial"/>
          <w:sz w:val="22"/>
          <w:szCs w:val="22"/>
        </w:rPr>
        <w:t>collaboration features.</w:t>
      </w:r>
      <w:r w:rsidR="004F3B41">
        <w:rPr>
          <w:rFonts w:ascii="Arial" w:hAnsi="Arial" w:cs="Arial"/>
          <w:sz w:val="22"/>
          <w:szCs w:val="22"/>
        </w:rPr>
        <w:t xml:space="preserve"> </w:t>
      </w:r>
      <w:r w:rsidR="004F3B41" w:rsidRPr="004F3B41">
        <w:rPr>
          <w:rFonts w:ascii="Arial" w:hAnsi="Arial" w:cs="Arial"/>
          <w:sz w:val="22"/>
          <w:szCs w:val="22"/>
        </w:rPr>
        <w:t xml:space="preserve"> Avaya IP office —suitable for SMEs with as few as five employees—now scales up to 1000 users. This </w:t>
      </w:r>
      <w:r w:rsidR="00200D38">
        <w:rPr>
          <w:rFonts w:ascii="Arial" w:hAnsi="Arial" w:cs="Arial"/>
          <w:sz w:val="22"/>
          <w:szCs w:val="22"/>
        </w:rPr>
        <w:t xml:space="preserve">solution </w:t>
      </w:r>
      <w:r w:rsidR="004F3B41" w:rsidRPr="004F3B41">
        <w:rPr>
          <w:rFonts w:ascii="Arial" w:hAnsi="Arial" w:cs="Arial"/>
          <w:sz w:val="22"/>
          <w:szCs w:val="22"/>
        </w:rPr>
        <w:t xml:space="preserve">gives mid-sized companies in the Middle East, Africa and Turkey a more cost-effective, simplified way to manage growing staff on a network across one or multiple sites. </w:t>
      </w:r>
    </w:p>
    <w:p w:rsidR="00200D38" w:rsidRDefault="00200D38" w:rsidP="004F3B41">
      <w:pPr>
        <w:spacing w:line="360" w:lineRule="auto"/>
        <w:rPr>
          <w:rFonts w:ascii="Arial" w:hAnsi="Arial" w:cs="Arial"/>
          <w:sz w:val="22"/>
          <w:szCs w:val="22"/>
        </w:rPr>
      </w:pPr>
    </w:p>
    <w:p w:rsidR="00A947EA" w:rsidRDefault="004F3B41" w:rsidP="0086615D">
      <w:pPr>
        <w:spacing w:line="360" w:lineRule="auto"/>
        <w:rPr>
          <w:rFonts w:ascii="Arial" w:hAnsi="Arial" w:cs="Arial"/>
          <w:sz w:val="22"/>
          <w:szCs w:val="22"/>
        </w:rPr>
      </w:pPr>
      <w:r w:rsidRPr="004F3B41">
        <w:rPr>
          <w:rFonts w:ascii="Arial" w:hAnsi="Arial" w:cs="Arial"/>
          <w:sz w:val="22"/>
          <w:szCs w:val="22"/>
        </w:rPr>
        <w:t xml:space="preserve">Avaya IP Office can also be paired with Avaya’s recently introduced ERS 4000 series switches and Wi-Fi solutions to automate network set-up. One simple command automatically configures the switches and enables </w:t>
      </w:r>
      <w:r w:rsidR="0086615D">
        <w:rPr>
          <w:rFonts w:ascii="Arial" w:hAnsi="Arial" w:cs="Arial"/>
          <w:sz w:val="22"/>
          <w:szCs w:val="22"/>
        </w:rPr>
        <w:t>collaboration features</w:t>
      </w:r>
      <w:r w:rsidRPr="004F3B41">
        <w:rPr>
          <w:rFonts w:ascii="Arial" w:hAnsi="Arial" w:cs="Arial"/>
          <w:sz w:val="22"/>
          <w:szCs w:val="22"/>
        </w:rPr>
        <w:t xml:space="preserve"> – a time-saving, straightforward process that’s ideal for SMEs</w:t>
      </w:r>
      <w:r w:rsidR="00200D38">
        <w:rPr>
          <w:rFonts w:ascii="Arial" w:hAnsi="Arial" w:cs="Arial"/>
          <w:sz w:val="22"/>
          <w:szCs w:val="22"/>
        </w:rPr>
        <w:t>,</w:t>
      </w:r>
      <w:r w:rsidRPr="004F3B41">
        <w:rPr>
          <w:rFonts w:ascii="Arial" w:hAnsi="Arial" w:cs="Arial"/>
          <w:sz w:val="22"/>
          <w:szCs w:val="22"/>
        </w:rPr>
        <w:t xml:space="preserve"> which may not have dedicated IT staff. In addition, Avaya has made video </w:t>
      </w:r>
      <w:r w:rsidR="00200D38">
        <w:rPr>
          <w:rFonts w:ascii="Arial" w:hAnsi="Arial" w:cs="Arial"/>
          <w:sz w:val="22"/>
          <w:szCs w:val="22"/>
        </w:rPr>
        <w:t xml:space="preserve">more </w:t>
      </w:r>
      <w:r w:rsidRPr="004F3B41">
        <w:rPr>
          <w:rFonts w:ascii="Arial" w:hAnsi="Arial" w:cs="Arial"/>
          <w:sz w:val="22"/>
          <w:szCs w:val="22"/>
        </w:rPr>
        <w:t>mobile</w:t>
      </w:r>
      <w:r w:rsidR="00200D38">
        <w:rPr>
          <w:rFonts w:ascii="Arial" w:hAnsi="Arial" w:cs="Arial"/>
          <w:sz w:val="22"/>
          <w:szCs w:val="22"/>
        </w:rPr>
        <w:t xml:space="preserve">, </w:t>
      </w:r>
      <w:r w:rsidR="0086615D">
        <w:rPr>
          <w:rFonts w:ascii="Arial" w:hAnsi="Arial" w:cs="Arial"/>
          <w:sz w:val="22"/>
          <w:szCs w:val="22"/>
        </w:rPr>
        <w:t xml:space="preserve">accessible </w:t>
      </w:r>
      <w:r w:rsidR="0086615D" w:rsidRPr="004F3B41">
        <w:rPr>
          <w:rFonts w:ascii="Arial" w:hAnsi="Arial" w:cs="Arial"/>
          <w:sz w:val="22"/>
          <w:szCs w:val="22"/>
        </w:rPr>
        <w:t>and</w:t>
      </w:r>
      <w:r w:rsidRPr="004F3B41">
        <w:rPr>
          <w:rFonts w:ascii="Arial" w:hAnsi="Arial" w:cs="Arial"/>
          <w:sz w:val="22"/>
          <w:szCs w:val="22"/>
        </w:rPr>
        <w:t xml:space="preserve"> affo</w:t>
      </w:r>
      <w:r w:rsidR="00200D38">
        <w:rPr>
          <w:rFonts w:ascii="Arial" w:hAnsi="Arial" w:cs="Arial"/>
          <w:sz w:val="22"/>
          <w:szCs w:val="22"/>
        </w:rPr>
        <w:t xml:space="preserve">rdable to mid-size enterprises -- </w:t>
      </w:r>
      <w:r w:rsidRPr="004F3B41">
        <w:rPr>
          <w:rFonts w:ascii="Arial" w:hAnsi="Arial" w:cs="Arial"/>
          <w:sz w:val="22"/>
          <w:szCs w:val="22"/>
        </w:rPr>
        <w:t>customers no longer need to confine themselves in expensive video conferencing rooms to stay visually connected with thei</w:t>
      </w:r>
      <w:r w:rsidR="0086615D">
        <w:rPr>
          <w:rFonts w:ascii="Arial" w:hAnsi="Arial" w:cs="Arial"/>
          <w:sz w:val="22"/>
          <w:szCs w:val="22"/>
        </w:rPr>
        <w:t xml:space="preserve">r customers, peers and partners on their device of choice being an </w:t>
      </w:r>
      <w:proofErr w:type="spellStart"/>
      <w:r w:rsidR="0086615D">
        <w:rPr>
          <w:rFonts w:ascii="Arial" w:hAnsi="Arial" w:cs="Arial"/>
          <w:sz w:val="22"/>
          <w:szCs w:val="22"/>
        </w:rPr>
        <w:t>iPad</w:t>
      </w:r>
      <w:proofErr w:type="spellEnd"/>
      <w:r w:rsidR="0086615D">
        <w:rPr>
          <w:rFonts w:ascii="Arial" w:hAnsi="Arial" w:cs="Arial"/>
          <w:sz w:val="22"/>
          <w:szCs w:val="22"/>
        </w:rPr>
        <w:t>, laptop or an android device</w:t>
      </w:r>
    </w:p>
    <w:p w:rsidR="002E467E" w:rsidRDefault="002E467E" w:rsidP="002E467E">
      <w:pPr>
        <w:spacing w:line="360" w:lineRule="auto"/>
        <w:rPr>
          <w:rFonts w:ascii="Arial" w:hAnsi="Arial" w:cs="Arial"/>
          <w:sz w:val="22"/>
          <w:szCs w:val="22"/>
        </w:rPr>
      </w:pPr>
    </w:p>
    <w:p w:rsidR="00A868D0" w:rsidRPr="001D282C" w:rsidRDefault="00200D38" w:rsidP="0086615D">
      <w:pPr>
        <w:spacing w:line="360" w:lineRule="auto"/>
        <w:rPr>
          <w:rFonts w:ascii="Arial" w:hAnsi="Arial" w:cs="Arial"/>
          <w:b/>
        </w:rPr>
      </w:pPr>
      <w:r>
        <w:rPr>
          <w:rFonts w:ascii="Arial" w:hAnsi="Arial" w:cs="Arial"/>
          <w:sz w:val="22"/>
          <w:szCs w:val="22"/>
        </w:rPr>
        <w:t>After launching in Dubai</w:t>
      </w:r>
      <w:r w:rsidR="00F5263D">
        <w:rPr>
          <w:rFonts w:ascii="Arial" w:hAnsi="Arial" w:cs="Arial"/>
          <w:sz w:val="22"/>
          <w:szCs w:val="22"/>
        </w:rPr>
        <w:t xml:space="preserve"> on March 26</w:t>
      </w:r>
      <w:r w:rsidR="00F5263D" w:rsidRPr="00F5263D">
        <w:rPr>
          <w:rFonts w:ascii="Arial" w:hAnsi="Arial" w:cs="Arial"/>
          <w:sz w:val="22"/>
          <w:szCs w:val="22"/>
          <w:vertAlign w:val="superscript"/>
        </w:rPr>
        <w:t>th</w:t>
      </w:r>
      <w:r>
        <w:rPr>
          <w:rFonts w:ascii="Arial" w:hAnsi="Arial" w:cs="Arial"/>
          <w:sz w:val="22"/>
          <w:szCs w:val="22"/>
        </w:rPr>
        <w:t xml:space="preserve">, </w:t>
      </w:r>
      <w:r w:rsidR="0086615D">
        <w:rPr>
          <w:rFonts w:ascii="Arial" w:hAnsi="Arial" w:cs="Arial"/>
          <w:sz w:val="22"/>
          <w:szCs w:val="22"/>
        </w:rPr>
        <w:t xml:space="preserve">the Avaya Forum </w:t>
      </w:r>
      <w:r>
        <w:rPr>
          <w:rFonts w:ascii="Arial" w:hAnsi="Arial" w:cs="Arial"/>
          <w:sz w:val="22"/>
          <w:szCs w:val="22"/>
        </w:rPr>
        <w:t>will make stops in</w:t>
      </w:r>
      <w:r w:rsidR="002E467E" w:rsidRPr="002E467E">
        <w:rPr>
          <w:rFonts w:ascii="Arial" w:hAnsi="Arial" w:cs="Arial"/>
          <w:sz w:val="22"/>
          <w:szCs w:val="22"/>
        </w:rPr>
        <w:t xml:space="preserve"> several </w:t>
      </w:r>
      <w:r>
        <w:rPr>
          <w:rFonts w:ascii="Arial" w:hAnsi="Arial" w:cs="Arial"/>
          <w:sz w:val="22"/>
          <w:szCs w:val="22"/>
        </w:rPr>
        <w:t>cities in the coming months, including</w:t>
      </w:r>
      <w:r w:rsidR="002E467E" w:rsidRPr="002E467E">
        <w:rPr>
          <w:rFonts w:ascii="Arial" w:hAnsi="Arial" w:cs="Arial"/>
          <w:sz w:val="22"/>
          <w:szCs w:val="22"/>
        </w:rPr>
        <w:t xml:space="preserve"> Jeddah, Riyadh, Istanbul, Nairobi, Cape Town, Durban and Johannesburg</w:t>
      </w:r>
      <w:r>
        <w:rPr>
          <w:rFonts w:ascii="Arial" w:hAnsi="Arial" w:cs="Arial"/>
          <w:sz w:val="22"/>
          <w:szCs w:val="22"/>
        </w:rPr>
        <w:t>.</w:t>
      </w:r>
    </w:p>
    <w:p w:rsidR="00E34E47" w:rsidRPr="001D15B3" w:rsidRDefault="00E34E47" w:rsidP="008A56DC">
      <w:pPr>
        <w:rPr>
          <w:rFonts w:ascii="Arial" w:hAnsi="Arial" w:cs="Arial"/>
          <w:b/>
          <w:sz w:val="22"/>
          <w:szCs w:val="22"/>
        </w:rPr>
      </w:pPr>
    </w:p>
    <w:p w:rsidR="00E34E47" w:rsidRDefault="00E34E47" w:rsidP="00C11298">
      <w:pPr>
        <w:spacing w:line="360" w:lineRule="auto"/>
        <w:outlineLvl w:val="0"/>
        <w:rPr>
          <w:rFonts w:ascii="Arial" w:hAnsi="Arial" w:cs="Arial"/>
          <w:b/>
          <w:sz w:val="22"/>
          <w:szCs w:val="22"/>
        </w:rPr>
      </w:pPr>
      <w:r w:rsidRPr="001D15B3">
        <w:rPr>
          <w:rFonts w:ascii="Arial" w:hAnsi="Arial" w:cs="Arial"/>
          <w:b/>
          <w:sz w:val="22"/>
          <w:szCs w:val="22"/>
        </w:rPr>
        <w:t>Additional Resources:</w:t>
      </w:r>
    </w:p>
    <w:p w:rsidR="0086615D" w:rsidRPr="0086615D" w:rsidRDefault="0086615D" w:rsidP="0086615D">
      <w:pPr>
        <w:pStyle w:val="ListParagraph"/>
        <w:numPr>
          <w:ilvl w:val="0"/>
          <w:numId w:val="5"/>
        </w:numPr>
        <w:spacing w:line="360" w:lineRule="auto"/>
        <w:outlineLvl w:val="0"/>
        <w:rPr>
          <w:rFonts w:ascii="Arial" w:hAnsi="Arial" w:cs="Arial"/>
          <w:bCs/>
          <w:sz w:val="22"/>
          <w:szCs w:val="22"/>
        </w:rPr>
      </w:pPr>
      <w:r w:rsidRPr="0086615D">
        <w:rPr>
          <w:rFonts w:ascii="Arial" w:hAnsi="Arial" w:cs="Arial"/>
          <w:bCs/>
          <w:sz w:val="22"/>
          <w:szCs w:val="22"/>
        </w:rPr>
        <w:t xml:space="preserve">To register for the Avaya Forum, please visit: </w:t>
      </w:r>
      <w:hyperlink r:id="rId10" w:history="1">
        <w:r w:rsidRPr="0086615D">
          <w:rPr>
            <w:rStyle w:val="Hyperlink"/>
            <w:rFonts w:ascii="Arial" w:hAnsi="Arial" w:cs="Arial"/>
            <w:bCs/>
            <w:sz w:val="22"/>
            <w:szCs w:val="22"/>
          </w:rPr>
          <w:t>http://www2.avaya.com/mea/events/avaya_forum_2013/index.asp</w:t>
        </w:r>
      </w:hyperlink>
      <w:r w:rsidRPr="0086615D">
        <w:rPr>
          <w:rFonts w:ascii="Arial" w:hAnsi="Arial" w:cs="Arial"/>
          <w:bCs/>
          <w:sz w:val="22"/>
          <w:szCs w:val="22"/>
        </w:rPr>
        <w:t xml:space="preserve"> </w:t>
      </w:r>
    </w:p>
    <w:p w:rsidR="00E34E47" w:rsidRPr="00E67FB6" w:rsidRDefault="00873793" w:rsidP="00E67FB6">
      <w:pPr>
        <w:numPr>
          <w:ilvl w:val="0"/>
          <w:numId w:val="5"/>
        </w:numPr>
        <w:tabs>
          <w:tab w:val="clear" w:pos="360"/>
        </w:tabs>
        <w:spacing w:line="360" w:lineRule="auto"/>
        <w:rPr>
          <w:rFonts w:ascii="Arial" w:hAnsi="Arial" w:cs="Arial"/>
          <w:sz w:val="22"/>
          <w:szCs w:val="22"/>
        </w:rPr>
      </w:pPr>
      <w:hyperlink r:id="rId11" w:history="1">
        <w:r w:rsidR="00E34E47" w:rsidRPr="00E67FB6">
          <w:rPr>
            <w:rFonts w:ascii="Arial" w:hAnsi="Arial" w:cs="Arial"/>
            <w:sz w:val="22"/>
            <w:u w:val="single"/>
          </w:rPr>
          <w:t>www.avaya.com</w:t>
        </w:r>
      </w:hyperlink>
      <w:r w:rsidR="00E34E47" w:rsidRPr="00E67FB6">
        <w:rPr>
          <w:rFonts w:ascii="Arial" w:hAnsi="Arial" w:cs="Arial"/>
          <w:sz w:val="22"/>
          <w:szCs w:val="22"/>
        </w:rPr>
        <w:t xml:space="preserve"> </w:t>
      </w:r>
    </w:p>
    <w:p w:rsidR="00E34E47" w:rsidRDefault="00E34E47"/>
    <w:p w:rsidR="00E34E47" w:rsidRPr="001D15B3" w:rsidRDefault="00E34E47" w:rsidP="00C11298">
      <w:pPr>
        <w:spacing w:line="360" w:lineRule="auto"/>
        <w:outlineLvl w:val="0"/>
        <w:rPr>
          <w:rFonts w:ascii="Arial" w:hAnsi="Arial" w:cs="Arial"/>
          <w:b/>
          <w:sz w:val="22"/>
          <w:szCs w:val="22"/>
        </w:rPr>
      </w:pPr>
      <w:r w:rsidRPr="001D15B3">
        <w:rPr>
          <w:rFonts w:ascii="Arial" w:hAnsi="Arial" w:cs="Arial"/>
          <w:b/>
          <w:sz w:val="22"/>
          <w:szCs w:val="22"/>
        </w:rPr>
        <w:t>About Avaya:</w:t>
      </w:r>
    </w:p>
    <w:p w:rsidR="00E34E47" w:rsidRDefault="00E34E47" w:rsidP="008313A9">
      <w:pPr>
        <w:spacing w:line="360" w:lineRule="auto"/>
        <w:rPr>
          <w:rFonts w:ascii="Arial" w:hAnsi="Arial" w:cs="Arial"/>
          <w:sz w:val="22"/>
          <w:szCs w:val="22"/>
        </w:rPr>
      </w:pPr>
      <w:r>
        <w:rPr>
          <w:rFonts w:ascii="Arial" w:hAnsi="Arial" w:cs="Arial"/>
          <w:sz w:val="22"/>
          <w:szCs w:val="22"/>
        </w:rPr>
        <w:t xml:space="preserve">Avaya is a global provider of business collaboration and communications solutions, providing unified communications, contact centers, networking and related services to companies of all sizes around the world. For more information please visit </w:t>
      </w:r>
      <w:hyperlink r:id="rId12" w:tooltip="http://www.avaya.com/" w:history="1">
        <w:r>
          <w:rPr>
            <w:rStyle w:val="Hyperlink"/>
            <w:rFonts w:ascii="Arial" w:hAnsi="Arial" w:cs="Arial"/>
            <w:sz w:val="22"/>
            <w:szCs w:val="22"/>
          </w:rPr>
          <w:t>www.avaya.com</w:t>
        </w:r>
      </w:hyperlink>
      <w:r>
        <w:rPr>
          <w:rFonts w:ascii="Arial" w:hAnsi="Arial" w:cs="Arial"/>
          <w:sz w:val="22"/>
          <w:szCs w:val="22"/>
        </w:rPr>
        <w:t>.</w:t>
      </w:r>
    </w:p>
    <w:p w:rsidR="00E34E47" w:rsidRPr="00812447" w:rsidRDefault="00E34E47"/>
    <w:p w:rsidR="00E34E47" w:rsidRPr="00E41C04" w:rsidRDefault="00E34E47" w:rsidP="00BB6EBE">
      <w:pPr>
        <w:rPr>
          <w:i/>
          <w:iCs/>
          <w:sz w:val="18"/>
          <w:szCs w:val="18"/>
        </w:rPr>
      </w:pPr>
      <w:r w:rsidRPr="00E41C04">
        <w:rPr>
          <w:i/>
          <w:iCs/>
          <w:sz w:val="18"/>
          <w:szCs w:val="18"/>
        </w:rPr>
        <w:lastRenderedPageBreak/>
        <w:t xml:space="preserve">Certain statements contained in this press release are forward-looking statements. These statements may be identified by the use of forward-looking terminology such as "anticipate," "believe," "continue," "could," "estimate," "expect," "intend," "may," "might," "plan," "potential," "predict," "should" or "will" or other similar terminology. We have based these forward-looking statements on our current expectations, assumptions, estimates and projections. While we believe these expectations, assumptions, estimates and projections are reasonable, such forward looking statements are only predictions and involve known and unknown risks and uncertainties, many of which are beyond our control. These and other important factors may cause our actual results, performance or achievements to differ materially from any future results, performance or achievements expressed or implied by these forward-looking statements. For a list and description of such risks and uncertainties, please refer to Avaya's filings with the SEC that are available at </w:t>
      </w:r>
      <w:hyperlink r:id="rId13" w:tgtFrame="_parent" w:tooltip="blocked::http://www.sec.gov/" w:history="1">
        <w:r w:rsidRPr="00E41C04">
          <w:rPr>
            <w:rStyle w:val="Hyperlink"/>
            <w:i/>
            <w:iCs/>
            <w:sz w:val="18"/>
            <w:szCs w:val="18"/>
          </w:rPr>
          <w:t>www.sec.gov</w:t>
        </w:r>
      </w:hyperlink>
      <w:r w:rsidRPr="00E41C04">
        <w:rPr>
          <w:i/>
          <w:iCs/>
          <w:sz w:val="18"/>
          <w:szCs w:val="18"/>
        </w:rPr>
        <w:t>. Avaya disclaims any intention or obligation to update or revise any forward-looking statements, whether as a result of new information, future events or otherwise.</w:t>
      </w:r>
    </w:p>
    <w:p w:rsidR="00E34E47" w:rsidRPr="0089166A" w:rsidRDefault="00E34E47" w:rsidP="00D063FF">
      <w:pPr>
        <w:tabs>
          <w:tab w:val="left" w:pos="9180"/>
        </w:tabs>
        <w:spacing w:line="360" w:lineRule="auto"/>
        <w:jc w:val="both"/>
        <w:rPr>
          <w:bCs/>
          <w:sz w:val="22"/>
          <w:szCs w:val="22"/>
        </w:rPr>
      </w:pPr>
    </w:p>
    <w:p w:rsidR="00E34E47" w:rsidRPr="0089166A" w:rsidRDefault="00E34E47" w:rsidP="00D063FF">
      <w:pPr>
        <w:jc w:val="center"/>
      </w:pPr>
      <w:r w:rsidRPr="0089166A">
        <w:rPr>
          <w:sz w:val="22"/>
          <w:szCs w:val="22"/>
        </w:rPr>
        <w:t>###</w:t>
      </w:r>
    </w:p>
    <w:p w:rsidR="00E34E47" w:rsidRDefault="00E34E47" w:rsidP="00FE1AE3">
      <w:pPr>
        <w:spacing w:before="100" w:beforeAutospacing="1" w:after="100" w:afterAutospacing="1"/>
        <w:rPr>
          <w:rFonts w:ascii="Arial" w:hAnsi="Arial" w:cs="Arial"/>
          <w:color w:val="404040"/>
          <w:sz w:val="20"/>
          <w:szCs w:val="20"/>
        </w:rPr>
      </w:pPr>
      <w:r w:rsidRPr="00FE1AE3">
        <w:rPr>
          <w:rFonts w:ascii="Arial" w:hAnsi="Arial" w:cs="Arial"/>
          <w:color w:val="404040"/>
          <w:sz w:val="22"/>
          <w:szCs w:val="22"/>
        </w:rPr>
        <w:t>Follow Avaya</w:t>
      </w:r>
      <w:r>
        <w:rPr>
          <w:rFonts w:ascii="Arial" w:hAnsi="Arial" w:cs="Arial"/>
          <w:color w:val="404040"/>
          <w:sz w:val="20"/>
          <w:szCs w:val="20"/>
        </w:rPr>
        <w:t xml:space="preserve">   </w:t>
      </w:r>
      <w:r w:rsidR="00A956D5">
        <w:rPr>
          <w:rFonts w:ascii="Arial" w:hAnsi="Arial" w:cs="Arial"/>
          <w:noProof/>
          <w:color w:val="5F798F"/>
          <w:sz w:val="20"/>
          <w:szCs w:val="20"/>
          <w:lang w:val="en-GB" w:eastAsia="en-GB"/>
        </w:rPr>
        <w:drawing>
          <wp:inline distT="0" distB="0" distL="0" distR="0">
            <wp:extent cx="180975" cy="180975"/>
            <wp:effectExtent l="0" t="0" r="9525" b="9525"/>
            <wp:docPr id="2" name="Picture 2" descr="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 w:hAnsi="Arial" w:cs="Arial"/>
          <w:color w:val="404040"/>
          <w:sz w:val="20"/>
          <w:szCs w:val="20"/>
        </w:rPr>
        <w:t xml:space="preserve">  </w:t>
      </w:r>
      <w:r w:rsidR="00A956D5">
        <w:rPr>
          <w:rFonts w:ascii="Arial" w:hAnsi="Arial" w:cs="Arial"/>
          <w:noProof/>
          <w:color w:val="5F798F"/>
          <w:sz w:val="20"/>
          <w:szCs w:val="20"/>
          <w:lang w:val="en-GB" w:eastAsia="en-GB"/>
        </w:rPr>
        <w:drawing>
          <wp:inline distT="0" distB="0" distL="0" distR="0">
            <wp:extent cx="180975" cy="180975"/>
            <wp:effectExtent l="0" t="0" r="9525" b="9525"/>
            <wp:docPr id="3" name="Picture 3"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 w:hAnsi="Arial" w:cs="Arial"/>
          <w:color w:val="404040"/>
          <w:sz w:val="20"/>
          <w:szCs w:val="20"/>
        </w:rPr>
        <w:t xml:space="preserve">  </w:t>
      </w:r>
      <w:r w:rsidR="00A956D5">
        <w:rPr>
          <w:rFonts w:ascii="Arial" w:hAnsi="Arial" w:cs="Arial"/>
          <w:noProof/>
          <w:color w:val="5F798F"/>
          <w:sz w:val="20"/>
          <w:szCs w:val="20"/>
          <w:lang w:val="en-GB" w:eastAsia="en-GB"/>
        </w:rPr>
        <w:drawing>
          <wp:inline distT="0" distB="0" distL="0" distR="0">
            <wp:extent cx="180975" cy="180975"/>
            <wp:effectExtent l="0" t="0" r="9525" b="9525"/>
            <wp:docPr id="4" name="Picture 4" descr="YouTub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 w:hAnsi="Arial" w:cs="Arial"/>
          <w:color w:val="404040"/>
          <w:sz w:val="20"/>
          <w:szCs w:val="20"/>
        </w:rPr>
        <w:t xml:space="preserve">  </w:t>
      </w:r>
      <w:r w:rsidR="00A956D5">
        <w:rPr>
          <w:rFonts w:ascii="Arial" w:hAnsi="Arial" w:cs="Arial"/>
          <w:noProof/>
          <w:color w:val="5F798F"/>
          <w:sz w:val="20"/>
          <w:szCs w:val="20"/>
          <w:lang w:val="en-GB" w:eastAsia="en-GB"/>
        </w:rPr>
        <w:drawing>
          <wp:inline distT="0" distB="0" distL="0" distR="0">
            <wp:extent cx="180975" cy="180975"/>
            <wp:effectExtent l="0" t="0" r="9525" b="9525"/>
            <wp:docPr id="5" name="Picture 5" descr="LinkedI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 w:hAnsi="Arial" w:cs="Arial"/>
          <w:color w:val="404040"/>
          <w:sz w:val="20"/>
          <w:szCs w:val="20"/>
        </w:rPr>
        <w:t xml:space="preserve">  </w:t>
      </w:r>
      <w:r w:rsidR="00A956D5">
        <w:rPr>
          <w:rFonts w:ascii="Arial" w:hAnsi="Arial" w:cs="Arial"/>
          <w:noProof/>
          <w:color w:val="5F798F"/>
          <w:sz w:val="20"/>
          <w:szCs w:val="20"/>
          <w:lang w:val="en-GB" w:eastAsia="en-GB"/>
        </w:rPr>
        <w:drawing>
          <wp:inline distT="0" distB="0" distL="0" distR="0">
            <wp:extent cx="180975" cy="180975"/>
            <wp:effectExtent l="0" t="0" r="9525" b="9525"/>
            <wp:docPr id="6" name="Picture 6" descr="Flick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ickr">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 w:hAnsi="Arial" w:cs="Arial"/>
          <w:color w:val="404040"/>
          <w:sz w:val="20"/>
          <w:szCs w:val="20"/>
        </w:rPr>
        <w:t xml:space="preserve">  </w:t>
      </w:r>
      <w:r w:rsidR="00A956D5">
        <w:rPr>
          <w:rFonts w:ascii="Arial" w:hAnsi="Arial" w:cs="Arial"/>
          <w:noProof/>
          <w:color w:val="5F798F"/>
          <w:sz w:val="20"/>
          <w:szCs w:val="20"/>
          <w:lang w:val="en-GB" w:eastAsia="en-GB"/>
        </w:rPr>
        <w:drawing>
          <wp:inline distT="0" distB="0" distL="0" distR="0">
            <wp:extent cx="180975" cy="180975"/>
            <wp:effectExtent l="0" t="0" r="9525" b="9525"/>
            <wp:docPr id="7" name="Picture 7" descr="Avaya Blo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vaya Blog">
                      <a:hlinkClick r:id="rId12"/>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E34E47" w:rsidRDefault="00E34E47"/>
    <w:sectPr w:rsidR="00E34E47" w:rsidSect="009942C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13F" w:rsidRDefault="00B4013F" w:rsidP="00B4013F">
      <w:r>
        <w:separator/>
      </w:r>
    </w:p>
  </w:endnote>
  <w:endnote w:type="continuationSeparator" w:id="0">
    <w:p w:rsidR="00B4013F" w:rsidRDefault="00B4013F" w:rsidP="00B4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13F" w:rsidRDefault="00B4013F" w:rsidP="00B4013F">
      <w:r>
        <w:separator/>
      </w:r>
    </w:p>
  </w:footnote>
  <w:footnote w:type="continuationSeparator" w:id="0">
    <w:p w:rsidR="00B4013F" w:rsidRDefault="00B4013F" w:rsidP="00B4013F">
      <w:r>
        <w:continuationSeparator/>
      </w:r>
    </w:p>
  </w:footnote>
  <w:footnote w:id="1">
    <w:p w:rsidR="00B4013F" w:rsidRDefault="00B4013F" w:rsidP="00320873">
      <w:pPr>
        <w:pStyle w:val="FootnoteText"/>
      </w:pPr>
      <w:r>
        <w:rPr>
          <w:rStyle w:val="FootnoteReference"/>
        </w:rPr>
        <w:footnoteRef/>
      </w:r>
      <w:r>
        <w:t xml:space="preserve"> According to</w:t>
      </w:r>
      <w:r w:rsidR="00320873" w:rsidRPr="00320873">
        <w:rPr>
          <w:rFonts w:asciiTheme="minorHAnsi" w:eastAsiaTheme="minorHAnsi" w:hAnsiTheme="minorHAnsi" w:cstheme="minorBidi"/>
          <w:sz w:val="22"/>
          <w:szCs w:val="22"/>
        </w:rPr>
        <w:t xml:space="preserve"> </w:t>
      </w:r>
      <w:r w:rsidR="00320873" w:rsidRPr="00320873">
        <w:t>Consulting group McKinsey &amp; Co</w:t>
      </w:r>
      <w:r w:rsidR="00320873">
        <w:t xml:space="preserve"> </w:t>
      </w:r>
      <w:r w:rsidR="00320873" w:rsidRPr="00320873">
        <w:t xml:space="preserve">(source: </w:t>
      </w:r>
      <w:proofErr w:type="spellStart"/>
      <w:r w:rsidR="00320873" w:rsidRPr="00320873">
        <w:t>Zawya</w:t>
      </w:r>
      <w:proofErr w:type="spellEnd"/>
      <w:r w:rsidR="00320873" w:rsidRPr="0032087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778"/>
    <w:multiLevelType w:val="multilevel"/>
    <w:tmpl w:val="705262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10664A93"/>
    <w:multiLevelType w:val="hybridMultilevel"/>
    <w:tmpl w:val="47AE3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804DCE"/>
    <w:multiLevelType w:val="multilevel"/>
    <w:tmpl w:val="6674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70A39"/>
    <w:multiLevelType w:val="hybridMultilevel"/>
    <w:tmpl w:val="705262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EF34FE7"/>
    <w:multiLevelType w:val="hybridMultilevel"/>
    <w:tmpl w:val="38CA2A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6C014F2"/>
    <w:multiLevelType w:val="hybridMultilevel"/>
    <w:tmpl w:val="86F625A2"/>
    <w:lvl w:ilvl="0" w:tplc="E982C99C">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DC"/>
    <w:rsid w:val="0004372B"/>
    <w:rsid w:val="00047DEA"/>
    <w:rsid w:val="00061092"/>
    <w:rsid w:val="00077B9B"/>
    <w:rsid w:val="000A3CD7"/>
    <w:rsid w:val="000A60DA"/>
    <w:rsid w:val="000B5ECD"/>
    <w:rsid w:val="000D224D"/>
    <w:rsid w:val="000D552E"/>
    <w:rsid w:val="000D5B31"/>
    <w:rsid w:val="000E5336"/>
    <w:rsid w:val="00105A17"/>
    <w:rsid w:val="001228B1"/>
    <w:rsid w:val="00124E86"/>
    <w:rsid w:val="00137151"/>
    <w:rsid w:val="001456FA"/>
    <w:rsid w:val="001640C9"/>
    <w:rsid w:val="00173855"/>
    <w:rsid w:val="001A54DF"/>
    <w:rsid w:val="001C040D"/>
    <w:rsid w:val="001D15B3"/>
    <w:rsid w:val="001D282C"/>
    <w:rsid w:val="00200D38"/>
    <w:rsid w:val="00210A3B"/>
    <w:rsid w:val="00241DC5"/>
    <w:rsid w:val="002506AE"/>
    <w:rsid w:val="00275BCF"/>
    <w:rsid w:val="002823EF"/>
    <w:rsid w:val="002A3410"/>
    <w:rsid w:val="002D26F6"/>
    <w:rsid w:val="002E467E"/>
    <w:rsid w:val="002E7C67"/>
    <w:rsid w:val="003010C1"/>
    <w:rsid w:val="00301FA6"/>
    <w:rsid w:val="00320873"/>
    <w:rsid w:val="00320EB7"/>
    <w:rsid w:val="00391336"/>
    <w:rsid w:val="003C6D73"/>
    <w:rsid w:val="003D60C6"/>
    <w:rsid w:val="003E6F45"/>
    <w:rsid w:val="00413C28"/>
    <w:rsid w:val="00420108"/>
    <w:rsid w:val="00461415"/>
    <w:rsid w:val="004A1B0E"/>
    <w:rsid w:val="004C4604"/>
    <w:rsid w:val="004F3B41"/>
    <w:rsid w:val="005100F2"/>
    <w:rsid w:val="005C3E02"/>
    <w:rsid w:val="005C6B7A"/>
    <w:rsid w:val="005F5ED3"/>
    <w:rsid w:val="00617268"/>
    <w:rsid w:val="006241CF"/>
    <w:rsid w:val="00654081"/>
    <w:rsid w:val="006557E2"/>
    <w:rsid w:val="00666F45"/>
    <w:rsid w:val="006670F4"/>
    <w:rsid w:val="006B4D93"/>
    <w:rsid w:val="006D3B2A"/>
    <w:rsid w:val="00720355"/>
    <w:rsid w:val="00760754"/>
    <w:rsid w:val="00776423"/>
    <w:rsid w:val="00784A61"/>
    <w:rsid w:val="007B720D"/>
    <w:rsid w:val="007F63F4"/>
    <w:rsid w:val="00806907"/>
    <w:rsid w:val="00812447"/>
    <w:rsid w:val="008143DE"/>
    <w:rsid w:val="00816638"/>
    <w:rsid w:val="00826613"/>
    <w:rsid w:val="008313A9"/>
    <w:rsid w:val="00844A42"/>
    <w:rsid w:val="0086615D"/>
    <w:rsid w:val="00873793"/>
    <w:rsid w:val="00884BB0"/>
    <w:rsid w:val="0089166A"/>
    <w:rsid w:val="008A56DC"/>
    <w:rsid w:val="008D41A8"/>
    <w:rsid w:val="008F026A"/>
    <w:rsid w:val="009228F7"/>
    <w:rsid w:val="00954C6D"/>
    <w:rsid w:val="00960401"/>
    <w:rsid w:val="009834F6"/>
    <w:rsid w:val="009942C9"/>
    <w:rsid w:val="00A03A6A"/>
    <w:rsid w:val="00A46D2B"/>
    <w:rsid w:val="00A868D0"/>
    <w:rsid w:val="00A947EA"/>
    <w:rsid w:val="00A956D5"/>
    <w:rsid w:val="00A967D7"/>
    <w:rsid w:val="00AB0283"/>
    <w:rsid w:val="00B03F82"/>
    <w:rsid w:val="00B0698E"/>
    <w:rsid w:val="00B36B4F"/>
    <w:rsid w:val="00B4013F"/>
    <w:rsid w:val="00B5242A"/>
    <w:rsid w:val="00B75EDA"/>
    <w:rsid w:val="00BB6EBE"/>
    <w:rsid w:val="00BD4641"/>
    <w:rsid w:val="00BE3CF9"/>
    <w:rsid w:val="00C01A71"/>
    <w:rsid w:val="00C11298"/>
    <w:rsid w:val="00C14BE7"/>
    <w:rsid w:val="00C52121"/>
    <w:rsid w:val="00C80A57"/>
    <w:rsid w:val="00D063FF"/>
    <w:rsid w:val="00D20A49"/>
    <w:rsid w:val="00D32C72"/>
    <w:rsid w:val="00D535B7"/>
    <w:rsid w:val="00D64C23"/>
    <w:rsid w:val="00D81FB3"/>
    <w:rsid w:val="00D94FD2"/>
    <w:rsid w:val="00DC0F2E"/>
    <w:rsid w:val="00DC7427"/>
    <w:rsid w:val="00E10499"/>
    <w:rsid w:val="00E34E47"/>
    <w:rsid w:val="00E4170A"/>
    <w:rsid w:val="00E41C04"/>
    <w:rsid w:val="00E46EB3"/>
    <w:rsid w:val="00E67FB6"/>
    <w:rsid w:val="00E71F6C"/>
    <w:rsid w:val="00EF4B3F"/>
    <w:rsid w:val="00F009A3"/>
    <w:rsid w:val="00F43EE0"/>
    <w:rsid w:val="00F475CE"/>
    <w:rsid w:val="00F50223"/>
    <w:rsid w:val="00F5263D"/>
    <w:rsid w:val="00FB2444"/>
    <w:rsid w:val="00FC4D79"/>
    <w:rsid w:val="00FE1AE3"/>
    <w:rsid w:val="00FE1FA7"/>
    <w:rsid w:val="00FF4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5BCF"/>
    <w:rPr>
      <w:rFonts w:cs="Times New Roman"/>
      <w:color w:val="0000FF"/>
      <w:u w:val="single"/>
    </w:rPr>
  </w:style>
  <w:style w:type="paragraph" w:styleId="BalloonText">
    <w:name w:val="Balloon Text"/>
    <w:basedOn w:val="Normal"/>
    <w:link w:val="BalloonTextChar"/>
    <w:uiPriority w:val="99"/>
    <w:rsid w:val="00E46EB3"/>
    <w:rPr>
      <w:rFonts w:ascii="Tahoma" w:hAnsi="Tahoma" w:cs="Tahoma"/>
      <w:sz w:val="16"/>
      <w:szCs w:val="16"/>
    </w:rPr>
  </w:style>
  <w:style w:type="character" w:customStyle="1" w:styleId="BalloonTextChar">
    <w:name w:val="Balloon Text Char"/>
    <w:basedOn w:val="DefaultParagraphFont"/>
    <w:link w:val="BalloonText"/>
    <w:uiPriority w:val="99"/>
    <w:locked/>
    <w:rsid w:val="00E46EB3"/>
    <w:rPr>
      <w:rFonts w:ascii="Tahoma" w:hAnsi="Tahoma" w:cs="Tahoma"/>
      <w:sz w:val="16"/>
      <w:szCs w:val="16"/>
    </w:rPr>
  </w:style>
  <w:style w:type="paragraph" w:styleId="DocumentMap">
    <w:name w:val="Document Map"/>
    <w:basedOn w:val="Normal"/>
    <w:link w:val="DocumentMapChar"/>
    <w:uiPriority w:val="99"/>
    <w:semiHidden/>
    <w:rsid w:val="00C112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475CE"/>
    <w:rPr>
      <w:rFonts w:cs="Times New Roman"/>
      <w:sz w:val="2"/>
    </w:rPr>
  </w:style>
  <w:style w:type="paragraph" w:customStyle="1" w:styleId="CharCharCharChar">
    <w:name w:val="Char Char Char Char"/>
    <w:basedOn w:val="Normal"/>
    <w:rsid w:val="000E5336"/>
    <w:pPr>
      <w:spacing w:after="160" w:line="240" w:lineRule="exact"/>
    </w:pPr>
    <w:rPr>
      <w:rFonts w:ascii="Tahoma" w:hAnsi="Tahoma" w:cs="Tahoma"/>
      <w:sz w:val="20"/>
      <w:szCs w:val="20"/>
    </w:rPr>
  </w:style>
  <w:style w:type="character" w:styleId="CommentReference">
    <w:name w:val="annotation reference"/>
    <w:basedOn w:val="DefaultParagraphFont"/>
    <w:uiPriority w:val="99"/>
    <w:semiHidden/>
    <w:unhideWhenUsed/>
    <w:rsid w:val="001A54DF"/>
    <w:rPr>
      <w:sz w:val="16"/>
      <w:szCs w:val="16"/>
    </w:rPr>
  </w:style>
  <w:style w:type="paragraph" w:styleId="CommentText">
    <w:name w:val="annotation text"/>
    <w:basedOn w:val="Normal"/>
    <w:link w:val="CommentTextChar"/>
    <w:uiPriority w:val="99"/>
    <w:semiHidden/>
    <w:unhideWhenUsed/>
    <w:rsid w:val="001A54DF"/>
    <w:rPr>
      <w:sz w:val="20"/>
      <w:szCs w:val="20"/>
    </w:rPr>
  </w:style>
  <w:style w:type="character" w:customStyle="1" w:styleId="CommentTextChar">
    <w:name w:val="Comment Text Char"/>
    <w:basedOn w:val="DefaultParagraphFont"/>
    <w:link w:val="CommentText"/>
    <w:uiPriority w:val="99"/>
    <w:semiHidden/>
    <w:rsid w:val="001A54DF"/>
    <w:rPr>
      <w:sz w:val="20"/>
      <w:szCs w:val="20"/>
    </w:rPr>
  </w:style>
  <w:style w:type="paragraph" w:styleId="CommentSubject">
    <w:name w:val="annotation subject"/>
    <w:basedOn w:val="CommentText"/>
    <w:next w:val="CommentText"/>
    <w:link w:val="CommentSubjectChar"/>
    <w:uiPriority w:val="99"/>
    <w:semiHidden/>
    <w:unhideWhenUsed/>
    <w:rsid w:val="001A54DF"/>
    <w:rPr>
      <w:b/>
      <w:bCs/>
    </w:rPr>
  </w:style>
  <w:style w:type="character" w:customStyle="1" w:styleId="CommentSubjectChar">
    <w:name w:val="Comment Subject Char"/>
    <w:basedOn w:val="CommentTextChar"/>
    <w:link w:val="CommentSubject"/>
    <w:uiPriority w:val="99"/>
    <w:semiHidden/>
    <w:rsid w:val="001A54DF"/>
    <w:rPr>
      <w:b/>
      <w:bCs/>
      <w:sz w:val="20"/>
      <w:szCs w:val="20"/>
    </w:rPr>
  </w:style>
  <w:style w:type="paragraph" w:styleId="ListParagraph">
    <w:name w:val="List Paragraph"/>
    <w:basedOn w:val="Normal"/>
    <w:uiPriority w:val="34"/>
    <w:qFormat/>
    <w:rsid w:val="0086615D"/>
    <w:pPr>
      <w:ind w:left="720"/>
      <w:contextualSpacing/>
    </w:pPr>
  </w:style>
  <w:style w:type="paragraph" w:styleId="EndnoteText">
    <w:name w:val="endnote text"/>
    <w:basedOn w:val="Normal"/>
    <w:link w:val="EndnoteTextChar"/>
    <w:uiPriority w:val="99"/>
    <w:semiHidden/>
    <w:unhideWhenUsed/>
    <w:rsid w:val="00B4013F"/>
    <w:rPr>
      <w:sz w:val="20"/>
      <w:szCs w:val="20"/>
    </w:rPr>
  </w:style>
  <w:style w:type="character" w:customStyle="1" w:styleId="EndnoteTextChar">
    <w:name w:val="Endnote Text Char"/>
    <w:basedOn w:val="DefaultParagraphFont"/>
    <w:link w:val="EndnoteText"/>
    <w:uiPriority w:val="99"/>
    <w:semiHidden/>
    <w:rsid w:val="00B4013F"/>
    <w:rPr>
      <w:sz w:val="20"/>
      <w:szCs w:val="20"/>
    </w:rPr>
  </w:style>
  <w:style w:type="character" w:styleId="EndnoteReference">
    <w:name w:val="endnote reference"/>
    <w:basedOn w:val="DefaultParagraphFont"/>
    <w:uiPriority w:val="99"/>
    <w:semiHidden/>
    <w:unhideWhenUsed/>
    <w:rsid w:val="00B4013F"/>
    <w:rPr>
      <w:vertAlign w:val="superscript"/>
    </w:rPr>
  </w:style>
  <w:style w:type="paragraph" w:styleId="FootnoteText">
    <w:name w:val="footnote text"/>
    <w:basedOn w:val="Normal"/>
    <w:link w:val="FootnoteTextChar"/>
    <w:uiPriority w:val="99"/>
    <w:semiHidden/>
    <w:unhideWhenUsed/>
    <w:rsid w:val="00B4013F"/>
    <w:rPr>
      <w:sz w:val="20"/>
      <w:szCs w:val="20"/>
    </w:rPr>
  </w:style>
  <w:style w:type="character" w:customStyle="1" w:styleId="FootnoteTextChar">
    <w:name w:val="Footnote Text Char"/>
    <w:basedOn w:val="DefaultParagraphFont"/>
    <w:link w:val="FootnoteText"/>
    <w:uiPriority w:val="99"/>
    <w:semiHidden/>
    <w:rsid w:val="00B4013F"/>
    <w:rPr>
      <w:sz w:val="20"/>
      <w:szCs w:val="20"/>
    </w:rPr>
  </w:style>
  <w:style w:type="character" w:styleId="FootnoteReference">
    <w:name w:val="footnote reference"/>
    <w:basedOn w:val="DefaultParagraphFont"/>
    <w:uiPriority w:val="99"/>
    <w:semiHidden/>
    <w:unhideWhenUsed/>
    <w:rsid w:val="00B401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5BCF"/>
    <w:rPr>
      <w:rFonts w:cs="Times New Roman"/>
      <w:color w:val="0000FF"/>
      <w:u w:val="single"/>
    </w:rPr>
  </w:style>
  <w:style w:type="paragraph" w:styleId="BalloonText">
    <w:name w:val="Balloon Text"/>
    <w:basedOn w:val="Normal"/>
    <w:link w:val="BalloonTextChar"/>
    <w:uiPriority w:val="99"/>
    <w:rsid w:val="00E46EB3"/>
    <w:rPr>
      <w:rFonts w:ascii="Tahoma" w:hAnsi="Tahoma" w:cs="Tahoma"/>
      <w:sz w:val="16"/>
      <w:szCs w:val="16"/>
    </w:rPr>
  </w:style>
  <w:style w:type="character" w:customStyle="1" w:styleId="BalloonTextChar">
    <w:name w:val="Balloon Text Char"/>
    <w:basedOn w:val="DefaultParagraphFont"/>
    <w:link w:val="BalloonText"/>
    <w:uiPriority w:val="99"/>
    <w:locked/>
    <w:rsid w:val="00E46EB3"/>
    <w:rPr>
      <w:rFonts w:ascii="Tahoma" w:hAnsi="Tahoma" w:cs="Tahoma"/>
      <w:sz w:val="16"/>
      <w:szCs w:val="16"/>
    </w:rPr>
  </w:style>
  <w:style w:type="paragraph" w:styleId="DocumentMap">
    <w:name w:val="Document Map"/>
    <w:basedOn w:val="Normal"/>
    <w:link w:val="DocumentMapChar"/>
    <w:uiPriority w:val="99"/>
    <w:semiHidden/>
    <w:rsid w:val="00C112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475CE"/>
    <w:rPr>
      <w:rFonts w:cs="Times New Roman"/>
      <w:sz w:val="2"/>
    </w:rPr>
  </w:style>
  <w:style w:type="paragraph" w:customStyle="1" w:styleId="CharCharCharChar">
    <w:name w:val="Char Char Char Char"/>
    <w:basedOn w:val="Normal"/>
    <w:rsid w:val="000E5336"/>
    <w:pPr>
      <w:spacing w:after="160" w:line="240" w:lineRule="exact"/>
    </w:pPr>
    <w:rPr>
      <w:rFonts w:ascii="Tahoma" w:hAnsi="Tahoma" w:cs="Tahoma"/>
      <w:sz w:val="20"/>
      <w:szCs w:val="20"/>
    </w:rPr>
  </w:style>
  <w:style w:type="character" w:styleId="CommentReference">
    <w:name w:val="annotation reference"/>
    <w:basedOn w:val="DefaultParagraphFont"/>
    <w:uiPriority w:val="99"/>
    <w:semiHidden/>
    <w:unhideWhenUsed/>
    <w:rsid w:val="001A54DF"/>
    <w:rPr>
      <w:sz w:val="16"/>
      <w:szCs w:val="16"/>
    </w:rPr>
  </w:style>
  <w:style w:type="paragraph" w:styleId="CommentText">
    <w:name w:val="annotation text"/>
    <w:basedOn w:val="Normal"/>
    <w:link w:val="CommentTextChar"/>
    <w:uiPriority w:val="99"/>
    <w:semiHidden/>
    <w:unhideWhenUsed/>
    <w:rsid w:val="001A54DF"/>
    <w:rPr>
      <w:sz w:val="20"/>
      <w:szCs w:val="20"/>
    </w:rPr>
  </w:style>
  <w:style w:type="character" w:customStyle="1" w:styleId="CommentTextChar">
    <w:name w:val="Comment Text Char"/>
    <w:basedOn w:val="DefaultParagraphFont"/>
    <w:link w:val="CommentText"/>
    <w:uiPriority w:val="99"/>
    <w:semiHidden/>
    <w:rsid w:val="001A54DF"/>
    <w:rPr>
      <w:sz w:val="20"/>
      <w:szCs w:val="20"/>
    </w:rPr>
  </w:style>
  <w:style w:type="paragraph" w:styleId="CommentSubject">
    <w:name w:val="annotation subject"/>
    <w:basedOn w:val="CommentText"/>
    <w:next w:val="CommentText"/>
    <w:link w:val="CommentSubjectChar"/>
    <w:uiPriority w:val="99"/>
    <w:semiHidden/>
    <w:unhideWhenUsed/>
    <w:rsid w:val="001A54DF"/>
    <w:rPr>
      <w:b/>
      <w:bCs/>
    </w:rPr>
  </w:style>
  <w:style w:type="character" w:customStyle="1" w:styleId="CommentSubjectChar">
    <w:name w:val="Comment Subject Char"/>
    <w:basedOn w:val="CommentTextChar"/>
    <w:link w:val="CommentSubject"/>
    <w:uiPriority w:val="99"/>
    <w:semiHidden/>
    <w:rsid w:val="001A54DF"/>
    <w:rPr>
      <w:b/>
      <w:bCs/>
      <w:sz w:val="20"/>
      <w:szCs w:val="20"/>
    </w:rPr>
  </w:style>
  <w:style w:type="paragraph" w:styleId="ListParagraph">
    <w:name w:val="List Paragraph"/>
    <w:basedOn w:val="Normal"/>
    <w:uiPriority w:val="34"/>
    <w:qFormat/>
    <w:rsid w:val="0086615D"/>
    <w:pPr>
      <w:ind w:left="720"/>
      <w:contextualSpacing/>
    </w:pPr>
  </w:style>
  <w:style w:type="paragraph" w:styleId="EndnoteText">
    <w:name w:val="endnote text"/>
    <w:basedOn w:val="Normal"/>
    <w:link w:val="EndnoteTextChar"/>
    <w:uiPriority w:val="99"/>
    <w:semiHidden/>
    <w:unhideWhenUsed/>
    <w:rsid w:val="00B4013F"/>
    <w:rPr>
      <w:sz w:val="20"/>
      <w:szCs w:val="20"/>
    </w:rPr>
  </w:style>
  <w:style w:type="character" w:customStyle="1" w:styleId="EndnoteTextChar">
    <w:name w:val="Endnote Text Char"/>
    <w:basedOn w:val="DefaultParagraphFont"/>
    <w:link w:val="EndnoteText"/>
    <w:uiPriority w:val="99"/>
    <w:semiHidden/>
    <w:rsid w:val="00B4013F"/>
    <w:rPr>
      <w:sz w:val="20"/>
      <w:szCs w:val="20"/>
    </w:rPr>
  </w:style>
  <w:style w:type="character" w:styleId="EndnoteReference">
    <w:name w:val="endnote reference"/>
    <w:basedOn w:val="DefaultParagraphFont"/>
    <w:uiPriority w:val="99"/>
    <w:semiHidden/>
    <w:unhideWhenUsed/>
    <w:rsid w:val="00B4013F"/>
    <w:rPr>
      <w:vertAlign w:val="superscript"/>
    </w:rPr>
  </w:style>
  <w:style w:type="paragraph" w:styleId="FootnoteText">
    <w:name w:val="footnote text"/>
    <w:basedOn w:val="Normal"/>
    <w:link w:val="FootnoteTextChar"/>
    <w:uiPriority w:val="99"/>
    <w:semiHidden/>
    <w:unhideWhenUsed/>
    <w:rsid w:val="00B4013F"/>
    <w:rPr>
      <w:sz w:val="20"/>
      <w:szCs w:val="20"/>
    </w:rPr>
  </w:style>
  <w:style w:type="character" w:customStyle="1" w:styleId="FootnoteTextChar">
    <w:name w:val="Footnote Text Char"/>
    <w:basedOn w:val="DefaultParagraphFont"/>
    <w:link w:val="FootnoteText"/>
    <w:uiPriority w:val="99"/>
    <w:semiHidden/>
    <w:rsid w:val="00B4013F"/>
    <w:rPr>
      <w:sz w:val="20"/>
      <w:szCs w:val="20"/>
    </w:rPr>
  </w:style>
  <w:style w:type="character" w:styleId="FootnoteReference">
    <w:name w:val="footnote reference"/>
    <w:basedOn w:val="DefaultParagraphFont"/>
    <w:uiPriority w:val="99"/>
    <w:semiHidden/>
    <w:unhideWhenUsed/>
    <w:rsid w:val="00B40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36932">
      <w:marLeft w:val="0"/>
      <w:marRight w:val="0"/>
      <w:marTop w:val="0"/>
      <w:marBottom w:val="0"/>
      <w:divBdr>
        <w:top w:val="none" w:sz="0" w:space="0" w:color="auto"/>
        <w:left w:val="none" w:sz="0" w:space="0" w:color="auto"/>
        <w:bottom w:val="none" w:sz="0" w:space="0" w:color="auto"/>
        <w:right w:val="none" w:sz="0" w:space="0" w:color="auto"/>
      </w:divBdr>
      <w:divsChild>
        <w:div w:id="1881236931">
          <w:marLeft w:val="0"/>
          <w:marRight w:val="0"/>
          <w:marTop w:val="0"/>
          <w:marBottom w:val="0"/>
          <w:divBdr>
            <w:top w:val="none" w:sz="0" w:space="0" w:color="auto"/>
            <w:left w:val="none" w:sz="0" w:space="0" w:color="auto"/>
            <w:bottom w:val="none" w:sz="0" w:space="0" w:color="auto"/>
            <w:right w:val="none" w:sz="0" w:space="0" w:color="auto"/>
          </w:divBdr>
          <w:divsChild>
            <w:div w:id="1881236930">
              <w:marLeft w:val="1005"/>
              <w:marRight w:val="0"/>
              <w:marTop w:val="0"/>
              <w:marBottom w:val="0"/>
              <w:divBdr>
                <w:top w:val="none" w:sz="0" w:space="0" w:color="auto"/>
                <w:left w:val="none" w:sz="0" w:space="0" w:color="auto"/>
                <w:bottom w:val="none" w:sz="0" w:space="0" w:color="auto"/>
                <w:right w:val="none" w:sz="0" w:space="0" w:color="auto"/>
              </w:divBdr>
              <w:divsChild>
                <w:div w:id="1881236933">
                  <w:marLeft w:val="0"/>
                  <w:marRight w:val="0"/>
                  <w:marTop w:val="0"/>
                  <w:marBottom w:val="0"/>
                  <w:divBdr>
                    <w:top w:val="none" w:sz="0" w:space="0" w:color="auto"/>
                    <w:left w:val="none" w:sz="0" w:space="0" w:color="auto"/>
                    <w:bottom w:val="none" w:sz="0" w:space="0" w:color="auto"/>
                    <w:right w:val="none" w:sz="0" w:space="0" w:color="auto"/>
                  </w:divBdr>
                  <w:divsChild>
                    <w:div w:id="1881236929">
                      <w:marLeft w:val="0"/>
                      <w:marRight w:val="0"/>
                      <w:marTop w:val="0"/>
                      <w:marBottom w:val="0"/>
                      <w:divBdr>
                        <w:top w:val="single" w:sz="6" w:space="0" w:color="FFFFFF"/>
                        <w:left w:val="none" w:sz="0" w:space="0" w:color="auto"/>
                        <w:bottom w:val="none" w:sz="0" w:space="0" w:color="auto"/>
                        <w:right w:val="none" w:sz="0" w:space="0" w:color="auto"/>
                      </w:divBdr>
                      <w:divsChild>
                        <w:div w:id="1881236924">
                          <w:marLeft w:val="0"/>
                          <w:marRight w:val="0"/>
                          <w:marTop w:val="0"/>
                          <w:marBottom w:val="0"/>
                          <w:divBdr>
                            <w:top w:val="none" w:sz="0" w:space="0" w:color="auto"/>
                            <w:left w:val="none" w:sz="0" w:space="0" w:color="auto"/>
                            <w:bottom w:val="none" w:sz="0" w:space="0" w:color="auto"/>
                            <w:right w:val="none" w:sz="0" w:space="0" w:color="auto"/>
                          </w:divBdr>
                          <w:divsChild>
                            <w:div w:id="1881236925">
                              <w:marLeft w:val="0"/>
                              <w:marRight w:val="0"/>
                              <w:marTop w:val="0"/>
                              <w:marBottom w:val="0"/>
                              <w:divBdr>
                                <w:top w:val="none" w:sz="0" w:space="0" w:color="auto"/>
                                <w:left w:val="none" w:sz="0" w:space="0" w:color="auto"/>
                                <w:bottom w:val="none" w:sz="0" w:space="0" w:color="auto"/>
                                <w:right w:val="none" w:sz="0" w:space="0" w:color="auto"/>
                              </w:divBdr>
                              <w:divsChild>
                                <w:div w:id="1881236934">
                                  <w:marLeft w:val="0"/>
                                  <w:marRight w:val="0"/>
                                  <w:marTop w:val="0"/>
                                  <w:marBottom w:val="0"/>
                                  <w:divBdr>
                                    <w:top w:val="none" w:sz="0" w:space="0" w:color="auto"/>
                                    <w:left w:val="none" w:sz="0" w:space="0" w:color="auto"/>
                                    <w:bottom w:val="none" w:sz="0" w:space="0" w:color="auto"/>
                                    <w:right w:val="none" w:sz="0" w:space="0" w:color="auto"/>
                                  </w:divBdr>
                                  <w:divsChild>
                                    <w:div w:id="18812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6935">
      <w:marLeft w:val="0"/>
      <w:marRight w:val="0"/>
      <w:marTop w:val="0"/>
      <w:marBottom w:val="0"/>
      <w:divBdr>
        <w:top w:val="none" w:sz="0" w:space="0" w:color="auto"/>
        <w:left w:val="none" w:sz="0" w:space="0" w:color="auto"/>
        <w:bottom w:val="none" w:sz="0" w:space="0" w:color="auto"/>
        <w:right w:val="none" w:sz="0" w:space="0" w:color="auto"/>
      </w:divBdr>
      <w:divsChild>
        <w:div w:id="1881236928">
          <w:marLeft w:val="0"/>
          <w:marRight w:val="0"/>
          <w:marTop w:val="0"/>
          <w:marBottom w:val="0"/>
          <w:divBdr>
            <w:top w:val="none" w:sz="0" w:space="0" w:color="auto"/>
            <w:left w:val="none" w:sz="0" w:space="0" w:color="auto"/>
            <w:bottom w:val="none" w:sz="0" w:space="0" w:color="auto"/>
            <w:right w:val="none" w:sz="0" w:space="0" w:color="auto"/>
          </w:divBdr>
          <w:divsChild>
            <w:div w:id="18812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6936">
      <w:marLeft w:val="0"/>
      <w:marRight w:val="0"/>
      <w:marTop w:val="0"/>
      <w:marBottom w:val="0"/>
      <w:divBdr>
        <w:top w:val="none" w:sz="0" w:space="0" w:color="auto"/>
        <w:left w:val="none" w:sz="0" w:space="0" w:color="auto"/>
        <w:bottom w:val="none" w:sz="0" w:space="0" w:color="auto"/>
        <w:right w:val="none" w:sz="0" w:space="0" w:color="auto"/>
      </w:divBdr>
    </w:div>
    <w:div w:id="212607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blocked::http://www.sec.gov/" TargetMode="External"/><Relationship Id="rId18" Type="http://schemas.openxmlformats.org/officeDocument/2006/relationships/hyperlink" Target="http://www.youtube.com/Avayaint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avaya.com/"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 TargetMode="External"/><Relationship Id="rId20" Type="http://schemas.openxmlformats.org/officeDocument/2006/relationships/hyperlink" Target="http://www.linkedin.com/companies/14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vaya.com" TargetMode="Externa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6.png"/><Relationship Id="rId10" Type="http://schemas.openxmlformats.org/officeDocument/2006/relationships/hyperlink" Target="http://www2.avaya.com/mea/events/avaya_forum_2013/index.asp"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witter.com/" TargetMode="External"/><Relationship Id="rId22" Type="http://schemas.openxmlformats.org/officeDocument/2006/relationships/hyperlink" Target="http://www.flickr.com/pho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01D2-F3FB-4071-9806-D15209CC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4329</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HEADLINE</vt:lpstr>
    </vt:vector>
  </TitlesOfParts>
  <Company>Avaya Inc.</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Ahmed Aduib</dc:creator>
  <cp:lastModifiedBy>Ahmed Aduib</cp:lastModifiedBy>
  <cp:revision>5</cp:revision>
  <cp:lastPrinted>2013-03-14T06:44:00Z</cp:lastPrinted>
  <dcterms:created xsi:type="dcterms:W3CDTF">2013-03-14T12:29:00Z</dcterms:created>
  <dcterms:modified xsi:type="dcterms:W3CDTF">2013-03-20T05:49:00Z</dcterms:modified>
</cp:coreProperties>
</file>