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87AEE" w:rsidRPr="000B2FE0" w:rsidRDefault="00B218CD" w:rsidP="00015558">
      <w:pPr>
        <w:spacing w:after="0" w:line="240" w:lineRule="auto"/>
        <w:rPr>
          <w:b/>
          <w:color w:val="00B0F0"/>
          <w:sz w:val="56"/>
          <w:lang w:val="en-GB"/>
        </w:rPr>
      </w:pPr>
      <w:r w:rsidRPr="000B2FE0">
        <w:rPr>
          <w:b/>
          <w:noProof/>
          <w:color w:val="00B0F0"/>
          <w:sz w:val="180"/>
        </w:rPr>
        <mc:AlternateContent>
          <mc:Choice Requires="wps">
            <w:drawing>
              <wp:anchor distT="0" distB="0" distL="114300" distR="114300" simplePos="0" relativeHeight="251659264" behindDoc="0" locked="0" layoutInCell="1" allowOverlap="1" wp14:anchorId="5BDC5129" wp14:editId="2E22856F">
                <wp:simplePos x="0" y="0"/>
                <wp:positionH relativeFrom="margin">
                  <wp:posOffset>3639387</wp:posOffset>
                </wp:positionH>
                <wp:positionV relativeFrom="margin">
                  <wp:align>top</wp:align>
                </wp:positionV>
                <wp:extent cx="2569210" cy="1233805"/>
                <wp:effectExtent l="0" t="0" r="2540" b="44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210" cy="1233805"/>
                        </a:xfrm>
                        <a:prstGeom prst="rect">
                          <a:avLst/>
                        </a:prstGeom>
                        <a:solidFill>
                          <a:srgbClr val="FFFFFF"/>
                        </a:solidFill>
                        <a:ln w="9525">
                          <a:noFill/>
                          <a:miter lim="800000"/>
                          <a:headEnd/>
                          <a:tailEnd/>
                        </a:ln>
                      </wps:spPr>
                      <wps:txbx>
                        <w:txbxContent>
                          <w:p w:rsidR="00D11A5F" w:rsidRPr="001A46AF" w:rsidRDefault="00D11A5F" w:rsidP="00B218CD">
                            <w:pPr>
                              <w:spacing w:after="0"/>
                              <w:rPr>
                                <w:b/>
                                <w:sz w:val="4"/>
                                <w:szCs w:val="4"/>
                                <w:u w:val="single"/>
                              </w:rPr>
                            </w:pPr>
                            <w:r w:rsidRPr="001A46AF">
                              <w:rPr>
                                <w:b/>
                                <w:sz w:val="20"/>
                                <w:szCs w:val="20"/>
                                <w:u w:val="single"/>
                              </w:rPr>
                              <w:t>Contact</w:t>
                            </w:r>
                          </w:p>
                          <w:p w:rsidR="00D11A5F" w:rsidRPr="001A46AF" w:rsidRDefault="00D11A5F" w:rsidP="00B218CD">
                            <w:pPr>
                              <w:spacing w:after="0"/>
                              <w:rPr>
                                <w:b/>
                                <w:sz w:val="4"/>
                                <w:szCs w:val="4"/>
                                <w:u w:val="single"/>
                              </w:rPr>
                            </w:pPr>
                          </w:p>
                          <w:p w:rsidR="00D11A5F" w:rsidRPr="001A46AF" w:rsidRDefault="00D11A5F" w:rsidP="00B218CD">
                            <w:pPr>
                              <w:spacing w:after="0"/>
                              <w:rPr>
                                <w:sz w:val="6"/>
                                <w:szCs w:val="6"/>
                              </w:rPr>
                            </w:pPr>
                            <w:proofErr w:type="spellStart"/>
                            <w:r w:rsidRPr="001A46AF">
                              <w:rPr>
                                <w:b/>
                                <w:sz w:val="20"/>
                                <w:szCs w:val="20"/>
                              </w:rPr>
                              <w:t>Åge</w:t>
                            </w:r>
                            <w:proofErr w:type="spellEnd"/>
                            <w:r w:rsidRPr="001A46AF">
                              <w:rPr>
                                <w:b/>
                                <w:sz w:val="20"/>
                                <w:szCs w:val="20"/>
                              </w:rPr>
                              <w:t xml:space="preserve"> </w:t>
                            </w:r>
                            <w:proofErr w:type="spellStart"/>
                            <w:r w:rsidRPr="001A46AF">
                              <w:rPr>
                                <w:b/>
                                <w:sz w:val="20"/>
                                <w:szCs w:val="20"/>
                              </w:rPr>
                              <w:t>Straume</w:t>
                            </w:r>
                            <w:proofErr w:type="spellEnd"/>
                            <w:r w:rsidRPr="001A46AF">
                              <w:rPr>
                                <w:sz w:val="20"/>
                                <w:szCs w:val="20"/>
                              </w:rPr>
                              <w:t>, CEO, Deep Sea Mooring</w:t>
                            </w:r>
                            <w:r w:rsidRPr="001A46AF">
                              <w:rPr>
                                <w:sz w:val="20"/>
                                <w:szCs w:val="20"/>
                              </w:rPr>
                              <w:br/>
                              <w:t>+47 907 60 823 / aast@deepseamooring.com</w:t>
                            </w:r>
                            <w:r w:rsidRPr="001A46AF">
                              <w:rPr>
                                <w:sz w:val="6"/>
                                <w:szCs w:val="6"/>
                              </w:rPr>
                              <w:br/>
                            </w:r>
                          </w:p>
                          <w:p w:rsidR="00D11A5F" w:rsidRPr="001A46AF" w:rsidRDefault="00D11A5F" w:rsidP="00B218CD">
                            <w:pPr>
                              <w:spacing w:after="0"/>
                              <w:rPr>
                                <w:sz w:val="20"/>
                                <w:szCs w:val="20"/>
                                <w:lang w:val="nb-NO"/>
                              </w:rPr>
                            </w:pPr>
                            <w:r>
                              <w:rPr>
                                <w:b/>
                                <w:sz w:val="20"/>
                                <w:szCs w:val="20"/>
                                <w:lang w:val="nb-NO"/>
                              </w:rPr>
                              <w:t>Hogne Folkestad</w:t>
                            </w:r>
                            <w:r>
                              <w:rPr>
                                <w:sz w:val="20"/>
                                <w:szCs w:val="20"/>
                                <w:lang w:val="nb-NO"/>
                              </w:rPr>
                              <w:t>, VP Offshore</w:t>
                            </w:r>
                            <w:r w:rsidRPr="00D61F9F">
                              <w:rPr>
                                <w:sz w:val="20"/>
                                <w:szCs w:val="20"/>
                                <w:lang w:val="nb-NO"/>
                              </w:rPr>
                              <w:t xml:space="preserve">, </w:t>
                            </w:r>
                            <w:proofErr w:type="spellStart"/>
                            <w:r w:rsidRPr="00D61F9F">
                              <w:rPr>
                                <w:sz w:val="20"/>
                                <w:szCs w:val="20"/>
                                <w:lang w:val="nb-NO"/>
                              </w:rPr>
                              <w:t>StormGeo</w:t>
                            </w:r>
                            <w:proofErr w:type="spellEnd"/>
                            <w:r w:rsidRPr="00D61F9F">
                              <w:rPr>
                                <w:sz w:val="20"/>
                                <w:szCs w:val="20"/>
                                <w:lang w:val="nb-NO"/>
                              </w:rPr>
                              <w:t xml:space="preserve"> </w:t>
                            </w:r>
                            <w:r>
                              <w:rPr>
                                <w:sz w:val="20"/>
                                <w:szCs w:val="20"/>
                                <w:lang w:val="nb-NO"/>
                              </w:rPr>
                              <w:br/>
                            </w:r>
                            <w:r w:rsidRPr="00D61F9F">
                              <w:rPr>
                                <w:sz w:val="20"/>
                                <w:szCs w:val="20"/>
                                <w:lang w:val="nb-NO"/>
                              </w:rPr>
                              <w:t>+</w:t>
                            </w:r>
                            <w:r w:rsidRPr="00B218CD">
                              <w:rPr>
                                <w:sz w:val="20"/>
                                <w:szCs w:val="20"/>
                                <w:lang w:val="nb-NO"/>
                              </w:rPr>
                              <w:t>47 91 80 69 28</w:t>
                            </w:r>
                            <w:r w:rsidRPr="00D61F9F">
                              <w:rPr>
                                <w:sz w:val="20"/>
                                <w:szCs w:val="20"/>
                                <w:lang w:val="nb-NO"/>
                              </w:rPr>
                              <w:t xml:space="preserve">/ </w:t>
                            </w:r>
                            <w:r>
                              <w:rPr>
                                <w:sz w:val="20"/>
                                <w:szCs w:val="20"/>
                                <w:lang w:val="nb-NO"/>
                              </w:rPr>
                              <w:t>hfo@stormgeo.com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BDC5129" id="_x0000_t202" coordsize="21600,21600" o:spt="202" path="m,l,21600r21600,l21600,xe">
                <v:stroke joinstyle="miter"/>
                <v:path gradientshapeok="t" o:connecttype="rect"/>
              </v:shapetype>
              <v:shape id="Text Box 2" o:spid="_x0000_s1026" type="#_x0000_t202" style="position:absolute;margin-left:286.55pt;margin-top:0;width:202.3pt;height:97.15pt;z-index:251659264;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96XIAIAABwEAAAOAAAAZHJzL2Uyb0RvYy54bWysU9tuGyEQfa/Uf0C813uJndorr6PUqatK&#10;6UVK+gEsy3pRgaGAvZt+fQfWcdz2rSoPiGFmDmfODOubUStyFM5LMDUtZjklwnBopdnX9Nvj7s2S&#10;Eh+YaZkCI2r6JDy92bx+tR5sJUroQbXCEQQxvhpsTfsQbJVlnvdCMz8DKww6O3CaBTTdPmsdGxBd&#10;q6zM8+tsANdaB1x4j7d3k5NuEn7XCR6+dJ0XgaiaIreQdpf2Ju7ZZs2qvWO2l/xEg/0DC82kwUfP&#10;UHcsMHJw8i8oLbkDD12YcdAZdJ3kItWA1RT5H9U89MyKVAuK4+1ZJv//YPnn41dHZFvTkhLDNLbo&#10;UYyBvIORlFGdwfoKgx4shoURr7HLqVJv74F/98TAtmdmL26dg6EXrEV2RczMLlInHB9BmuETtPgM&#10;OwRIQGPndJQOxSCIjl16OncmUuF4WS6uV2WBLo6+ory6WuaL9AarntOt8+GDAE3ioaYOW5/g2fHe&#10;h0iHVc8h8TUPSrY7qVQy3L7ZKkeODMdkl9YJ/bcwZchQ09WiXCRkAzE/TZCWAcdYSV3TZR5XTGdV&#10;lOO9adM5MKmmMzJR5qRPlGQSJ4zNiIFRtAbaJ1TKwTSu+L3w0IP7ScmAo1pT/+PAnKBEfTSo9qqY&#10;z+NsJ2O+eFui4S49zaWHGY5QNQ2UTMdtSP8h8jVwi13pZNLrhcmJK45gkvH0XeKMX9op6uVTb34B&#10;AAD//wMAUEsDBBQABgAIAAAAIQBFJnvz3QAAAAgBAAAPAAAAZHJzL2Rvd25yZXYueG1sTI/LTsMw&#10;EEX3SPyDNUhsEHVKHyZpnAqQQGxb+gGT2E2ixuModpv07xlWdDm6R3fOzbeT68TFDqH1pGE+S0BY&#10;qrxpqdZw+Pl8fgURIpLBzpPVcLUBtsX9XY6Z8SPt7GUfa8ElFDLU0MTYZ1KGqrEOw8z3ljg7+sFh&#10;5HOopRlw5HLXyZckWUuHLfGHBnv70djqtD87Dcfv8WmVjuVXPKjdcv2OrSr9VevHh+ltAyLaKf7D&#10;8KfP6lCwU+nPZILoNKzUYs6oBl7EcaqUAlEyly4XIItc3g4ofgEAAP//AwBQSwECLQAUAAYACAAA&#10;ACEAtoM4kv4AAADhAQAAEwAAAAAAAAAAAAAAAAAAAAAAW0NvbnRlbnRfVHlwZXNdLnhtbFBLAQIt&#10;ABQABgAIAAAAIQA4/SH/1gAAAJQBAAALAAAAAAAAAAAAAAAAAC8BAABfcmVscy8ucmVsc1BLAQIt&#10;ABQABgAIAAAAIQDLp96XIAIAABwEAAAOAAAAAAAAAAAAAAAAAC4CAABkcnMvZTJvRG9jLnhtbFBL&#10;AQItABQABgAIAAAAIQBFJnvz3QAAAAgBAAAPAAAAAAAAAAAAAAAAAHoEAABkcnMvZG93bnJldi54&#10;bWxQSwUGAAAAAAQABADzAAAAhAUAAAAA&#10;" stroked="f">
                <v:textbox>
                  <w:txbxContent>
                    <w:p w:rsidR="00D11A5F" w:rsidRPr="001A46AF" w:rsidRDefault="00D11A5F" w:rsidP="00B218CD">
                      <w:pPr>
                        <w:spacing w:after="0"/>
                        <w:rPr>
                          <w:b/>
                          <w:sz w:val="4"/>
                          <w:szCs w:val="4"/>
                          <w:u w:val="single"/>
                        </w:rPr>
                      </w:pPr>
                      <w:r w:rsidRPr="001A46AF">
                        <w:rPr>
                          <w:b/>
                          <w:sz w:val="20"/>
                          <w:szCs w:val="20"/>
                          <w:u w:val="single"/>
                        </w:rPr>
                        <w:t>Contact</w:t>
                      </w:r>
                    </w:p>
                    <w:p w:rsidR="00D11A5F" w:rsidRPr="001A46AF" w:rsidRDefault="00D11A5F" w:rsidP="00B218CD">
                      <w:pPr>
                        <w:spacing w:after="0"/>
                        <w:rPr>
                          <w:b/>
                          <w:sz w:val="4"/>
                          <w:szCs w:val="4"/>
                          <w:u w:val="single"/>
                        </w:rPr>
                      </w:pPr>
                    </w:p>
                    <w:p w:rsidR="00D11A5F" w:rsidRPr="001A46AF" w:rsidRDefault="00D11A5F" w:rsidP="00B218CD">
                      <w:pPr>
                        <w:spacing w:after="0"/>
                        <w:rPr>
                          <w:sz w:val="6"/>
                          <w:szCs w:val="6"/>
                        </w:rPr>
                      </w:pPr>
                      <w:r w:rsidRPr="001A46AF">
                        <w:rPr>
                          <w:b/>
                          <w:sz w:val="20"/>
                          <w:szCs w:val="20"/>
                        </w:rPr>
                        <w:t>Åge Straume</w:t>
                      </w:r>
                      <w:r w:rsidRPr="001A46AF">
                        <w:rPr>
                          <w:sz w:val="20"/>
                          <w:szCs w:val="20"/>
                        </w:rPr>
                        <w:t>, CEO, Deep Sea Mooring</w:t>
                      </w:r>
                      <w:r w:rsidRPr="001A46AF">
                        <w:rPr>
                          <w:sz w:val="20"/>
                          <w:szCs w:val="20"/>
                        </w:rPr>
                        <w:br/>
                        <w:t>+47 907 60 823 / aast@deepseamooring.com</w:t>
                      </w:r>
                      <w:r w:rsidRPr="001A46AF">
                        <w:rPr>
                          <w:sz w:val="6"/>
                          <w:szCs w:val="6"/>
                        </w:rPr>
                        <w:br/>
                      </w:r>
                    </w:p>
                    <w:p w:rsidR="00D11A5F" w:rsidRPr="001A46AF" w:rsidRDefault="00D11A5F" w:rsidP="00B218CD">
                      <w:pPr>
                        <w:spacing w:after="0"/>
                        <w:rPr>
                          <w:sz w:val="20"/>
                          <w:szCs w:val="20"/>
                          <w:lang w:val="nb-NO"/>
                        </w:rPr>
                      </w:pPr>
                      <w:r>
                        <w:rPr>
                          <w:b/>
                          <w:sz w:val="20"/>
                          <w:szCs w:val="20"/>
                          <w:lang w:val="nb-NO"/>
                        </w:rPr>
                        <w:t>Hogne Folkestad</w:t>
                      </w:r>
                      <w:r>
                        <w:rPr>
                          <w:sz w:val="20"/>
                          <w:szCs w:val="20"/>
                          <w:lang w:val="nb-NO"/>
                        </w:rPr>
                        <w:t>, VP Offshore</w:t>
                      </w:r>
                      <w:r w:rsidRPr="00D61F9F">
                        <w:rPr>
                          <w:sz w:val="20"/>
                          <w:szCs w:val="20"/>
                          <w:lang w:val="nb-NO"/>
                        </w:rPr>
                        <w:t xml:space="preserve">, StormGeo </w:t>
                      </w:r>
                      <w:r>
                        <w:rPr>
                          <w:sz w:val="20"/>
                          <w:szCs w:val="20"/>
                          <w:lang w:val="nb-NO"/>
                        </w:rPr>
                        <w:br/>
                      </w:r>
                      <w:r w:rsidRPr="00D61F9F">
                        <w:rPr>
                          <w:sz w:val="20"/>
                          <w:szCs w:val="20"/>
                          <w:lang w:val="nb-NO"/>
                        </w:rPr>
                        <w:t>+</w:t>
                      </w:r>
                      <w:r w:rsidRPr="00B218CD">
                        <w:rPr>
                          <w:sz w:val="20"/>
                          <w:szCs w:val="20"/>
                          <w:lang w:val="nb-NO"/>
                        </w:rPr>
                        <w:t>47 91 80 69 28</w:t>
                      </w:r>
                      <w:r w:rsidRPr="00D61F9F">
                        <w:rPr>
                          <w:sz w:val="20"/>
                          <w:szCs w:val="20"/>
                          <w:lang w:val="nb-NO"/>
                        </w:rPr>
                        <w:t xml:space="preserve">/ </w:t>
                      </w:r>
                      <w:r>
                        <w:rPr>
                          <w:sz w:val="20"/>
                          <w:szCs w:val="20"/>
                          <w:lang w:val="nb-NO"/>
                        </w:rPr>
                        <w:t>hfo@stormgeo.com</w:t>
                      </w:r>
                    </w:p>
                  </w:txbxContent>
                </v:textbox>
                <w10:wrap type="square" anchorx="margin" anchory="margin"/>
              </v:shape>
            </w:pict>
          </mc:Fallback>
        </mc:AlternateContent>
      </w:r>
    </w:p>
    <w:p w:rsidR="00F9236D" w:rsidRPr="000B2FE0" w:rsidRDefault="00F9236D" w:rsidP="00015558">
      <w:pPr>
        <w:spacing w:after="0" w:line="240" w:lineRule="auto"/>
        <w:rPr>
          <w:b/>
          <w:color w:val="00B0F0"/>
          <w:sz w:val="56"/>
          <w:lang w:val="en-GB"/>
        </w:rPr>
      </w:pPr>
      <w:r w:rsidRPr="000B2FE0">
        <w:rPr>
          <w:b/>
          <w:color w:val="00B0F0"/>
          <w:sz w:val="56"/>
          <w:lang w:val="en-GB"/>
        </w:rPr>
        <w:t>PRESS</w:t>
      </w:r>
      <w:r w:rsidR="000B2FE0" w:rsidRPr="000B2FE0">
        <w:rPr>
          <w:b/>
          <w:color w:val="00B0F0"/>
          <w:sz w:val="56"/>
          <w:lang w:val="en-GB"/>
        </w:rPr>
        <w:t xml:space="preserve"> RELEASE </w:t>
      </w:r>
    </w:p>
    <w:p w:rsidR="00015558" w:rsidRPr="000B2FE0" w:rsidRDefault="00015558" w:rsidP="00E907A2">
      <w:pPr>
        <w:spacing w:after="0" w:line="240" w:lineRule="auto"/>
        <w:rPr>
          <w:color w:val="000000" w:themeColor="text1"/>
          <w:lang w:val="en-GB"/>
        </w:rPr>
      </w:pPr>
      <w:r w:rsidRPr="000B2FE0">
        <w:rPr>
          <w:color w:val="000000" w:themeColor="text1"/>
          <w:lang w:val="en-GB"/>
        </w:rPr>
        <w:t>Bergen</w:t>
      </w:r>
      <w:r w:rsidR="002A76FE" w:rsidRPr="000B2FE0">
        <w:rPr>
          <w:color w:val="000000" w:themeColor="text1"/>
          <w:lang w:val="en-GB"/>
        </w:rPr>
        <w:t>/</w:t>
      </w:r>
      <w:proofErr w:type="spellStart"/>
      <w:r w:rsidR="00687AEE" w:rsidRPr="000B2FE0">
        <w:rPr>
          <w:color w:val="000000" w:themeColor="text1"/>
          <w:lang w:val="en-GB"/>
        </w:rPr>
        <w:t>Straume</w:t>
      </w:r>
      <w:proofErr w:type="spellEnd"/>
      <w:r w:rsidR="00687AEE" w:rsidRPr="000B2FE0">
        <w:rPr>
          <w:color w:val="000000" w:themeColor="text1"/>
          <w:lang w:val="en-GB"/>
        </w:rPr>
        <w:t>, 12</w:t>
      </w:r>
      <w:r w:rsidR="002A76FE" w:rsidRPr="000B2FE0">
        <w:rPr>
          <w:color w:val="000000" w:themeColor="text1"/>
          <w:lang w:val="en-GB"/>
        </w:rPr>
        <w:t xml:space="preserve"> </w:t>
      </w:r>
      <w:r w:rsidR="000B2FE0" w:rsidRPr="000B2FE0">
        <w:rPr>
          <w:color w:val="000000" w:themeColor="text1"/>
          <w:lang w:val="en-GB"/>
        </w:rPr>
        <w:t>N</w:t>
      </w:r>
      <w:r w:rsidR="00687AEE" w:rsidRPr="000B2FE0">
        <w:rPr>
          <w:color w:val="000000" w:themeColor="text1"/>
          <w:lang w:val="en-GB"/>
        </w:rPr>
        <w:t>ovember</w:t>
      </w:r>
      <w:r w:rsidR="002A76FE" w:rsidRPr="000B2FE0">
        <w:rPr>
          <w:color w:val="000000" w:themeColor="text1"/>
          <w:lang w:val="en-GB"/>
        </w:rPr>
        <w:t xml:space="preserve"> </w:t>
      </w:r>
      <w:r w:rsidRPr="000B2FE0">
        <w:rPr>
          <w:color w:val="000000" w:themeColor="text1"/>
          <w:lang w:val="en-GB"/>
        </w:rPr>
        <w:t>201</w:t>
      </w:r>
      <w:r w:rsidR="002A76FE" w:rsidRPr="000B2FE0">
        <w:rPr>
          <w:color w:val="000000" w:themeColor="text1"/>
          <w:lang w:val="en-GB"/>
        </w:rPr>
        <w:t>4</w:t>
      </w:r>
      <w:r w:rsidR="00E907A2" w:rsidRPr="000B2FE0">
        <w:rPr>
          <w:color w:val="000000" w:themeColor="text1"/>
          <w:lang w:val="en-GB"/>
        </w:rPr>
        <w:br/>
      </w:r>
    </w:p>
    <w:p w:rsidR="00687AEE" w:rsidRPr="000B2FE0" w:rsidRDefault="00687AEE" w:rsidP="00E907A2">
      <w:pPr>
        <w:spacing w:after="0" w:line="240" w:lineRule="auto"/>
        <w:rPr>
          <w:color w:val="000000" w:themeColor="text1"/>
          <w:lang w:val="en-GB"/>
        </w:rPr>
      </w:pPr>
    </w:p>
    <w:p w:rsidR="00B218CD" w:rsidRPr="000B2FE0" w:rsidRDefault="00B218CD" w:rsidP="00E907A2">
      <w:pPr>
        <w:spacing w:after="0" w:line="240" w:lineRule="auto"/>
        <w:rPr>
          <w:color w:val="000000" w:themeColor="text1"/>
          <w:lang w:val="en-GB"/>
        </w:rPr>
      </w:pPr>
    </w:p>
    <w:p w:rsidR="000B2FE0" w:rsidRPr="000B2FE0" w:rsidRDefault="000B2FE0" w:rsidP="000B2FE0">
      <w:pPr>
        <w:rPr>
          <w:b/>
          <w:sz w:val="40"/>
          <w:szCs w:val="40"/>
          <w:lang w:val="en-GB"/>
        </w:rPr>
      </w:pPr>
      <w:proofErr w:type="spellStart"/>
      <w:r w:rsidRPr="000B2FE0">
        <w:rPr>
          <w:b/>
          <w:sz w:val="40"/>
          <w:szCs w:val="40"/>
          <w:lang w:val="en-GB"/>
        </w:rPr>
        <w:t>StormGeo</w:t>
      </w:r>
      <w:proofErr w:type="spellEnd"/>
      <w:r w:rsidRPr="000B2FE0">
        <w:rPr>
          <w:b/>
          <w:sz w:val="40"/>
          <w:szCs w:val="40"/>
          <w:lang w:val="en-GB"/>
        </w:rPr>
        <w:t xml:space="preserve"> and Deep Sea Mooring announce collaborative agreement</w:t>
      </w:r>
    </w:p>
    <w:p w:rsidR="0021262B" w:rsidRPr="000B2FE0" w:rsidRDefault="0021262B" w:rsidP="00EB616F">
      <w:pPr>
        <w:spacing w:after="0" w:line="240" w:lineRule="auto"/>
        <w:rPr>
          <w:b/>
          <w:color w:val="000000" w:themeColor="text1"/>
          <w:sz w:val="21"/>
          <w:szCs w:val="21"/>
          <w:lang w:val="en-GB"/>
        </w:rPr>
      </w:pPr>
    </w:p>
    <w:p w:rsidR="000B2FE0" w:rsidRPr="000B2FE0" w:rsidRDefault="000B2FE0" w:rsidP="000B2FE0">
      <w:pPr>
        <w:rPr>
          <w:b/>
          <w:lang w:val="en-GB"/>
        </w:rPr>
      </w:pPr>
      <w:proofErr w:type="spellStart"/>
      <w:r w:rsidRPr="000B2FE0">
        <w:rPr>
          <w:b/>
          <w:lang w:val="en-GB"/>
        </w:rPr>
        <w:t>StormGeo</w:t>
      </w:r>
      <w:proofErr w:type="spellEnd"/>
      <w:r w:rsidRPr="000B2FE0">
        <w:rPr>
          <w:b/>
          <w:lang w:val="en-GB"/>
        </w:rPr>
        <w:t xml:space="preserve"> and Deep Sea Mooring have signed an agreement to provide </w:t>
      </w:r>
      <w:r w:rsidR="00D11A5F">
        <w:rPr>
          <w:b/>
          <w:lang w:val="en-GB"/>
        </w:rPr>
        <w:t>notification</w:t>
      </w:r>
      <w:r w:rsidRPr="000B2FE0">
        <w:rPr>
          <w:b/>
          <w:lang w:val="en-GB"/>
        </w:rPr>
        <w:t>s of weather-related movements of floating offshore units and vessels undertaking complex marine operations. Th</w:t>
      </w:r>
      <w:r w:rsidR="00230989">
        <w:rPr>
          <w:b/>
          <w:lang w:val="en-GB"/>
        </w:rPr>
        <w:t>is</w:t>
      </w:r>
      <w:r w:rsidR="00D11A5F">
        <w:rPr>
          <w:b/>
          <w:lang w:val="en-GB"/>
        </w:rPr>
        <w:t xml:space="preserve"> innovative service</w:t>
      </w:r>
      <w:r w:rsidRPr="000B2FE0">
        <w:rPr>
          <w:b/>
          <w:lang w:val="en-GB"/>
        </w:rPr>
        <w:t xml:space="preserve"> will help customers save money and time, while enhancing planning and safety standards.</w:t>
      </w:r>
    </w:p>
    <w:p w:rsidR="000B2FE0" w:rsidRPr="000B2FE0" w:rsidRDefault="000B2FE0" w:rsidP="000B2FE0">
      <w:pPr>
        <w:rPr>
          <w:lang w:val="en-GB"/>
        </w:rPr>
      </w:pPr>
    </w:p>
    <w:p w:rsidR="000B2FE0" w:rsidRPr="000B2FE0" w:rsidRDefault="000B2FE0" w:rsidP="000B2FE0">
      <w:pPr>
        <w:rPr>
          <w:lang w:val="en-GB"/>
        </w:rPr>
      </w:pPr>
      <w:r w:rsidRPr="000B2FE0">
        <w:rPr>
          <w:lang w:val="en-GB"/>
        </w:rPr>
        <w:t xml:space="preserve">“We are delighted to sign this agreement with </w:t>
      </w:r>
      <w:proofErr w:type="spellStart"/>
      <w:r w:rsidRPr="000B2FE0">
        <w:rPr>
          <w:lang w:val="en-GB"/>
        </w:rPr>
        <w:t>StormGeo</w:t>
      </w:r>
      <w:proofErr w:type="spellEnd"/>
      <w:r w:rsidRPr="000B2FE0">
        <w:rPr>
          <w:lang w:val="en-GB"/>
        </w:rPr>
        <w:t xml:space="preserve">,” comments </w:t>
      </w:r>
      <w:proofErr w:type="spellStart"/>
      <w:r w:rsidRPr="000B2FE0">
        <w:rPr>
          <w:lang w:val="en-GB"/>
        </w:rPr>
        <w:t>Åge</w:t>
      </w:r>
      <w:proofErr w:type="spellEnd"/>
      <w:r w:rsidRPr="000B2FE0">
        <w:rPr>
          <w:lang w:val="en-GB"/>
        </w:rPr>
        <w:t xml:space="preserve"> </w:t>
      </w:r>
      <w:proofErr w:type="spellStart"/>
      <w:r w:rsidRPr="000B2FE0">
        <w:rPr>
          <w:lang w:val="en-GB"/>
        </w:rPr>
        <w:t>Straume</w:t>
      </w:r>
      <w:proofErr w:type="spellEnd"/>
      <w:r w:rsidRPr="000B2FE0">
        <w:rPr>
          <w:lang w:val="en-GB"/>
        </w:rPr>
        <w:t xml:space="preserve">, CEO of Deep Sea Mooring. “It means that together we can offer an excellent planning tool, enabling users to make early decisions regarding forthcoming marine operations and thus minimise the movement of vessels and helicopter decks. This will result in significant savings for our customers.” </w:t>
      </w:r>
    </w:p>
    <w:p w:rsidR="000B2FE0" w:rsidRPr="000B2FE0" w:rsidRDefault="000B2FE0" w:rsidP="000B2FE0">
      <w:pPr>
        <w:rPr>
          <w:lang w:val="en-GB"/>
        </w:rPr>
      </w:pPr>
    </w:p>
    <w:p w:rsidR="000B2FE0" w:rsidRPr="000B2FE0" w:rsidRDefault="000B2FE0" w:rsidP="000B2FE0">
      <w:pPr>
        <w:rPr>
          <w:lang w:val="en-GB"/>
        </w:rPr>
      </w:pPr>
      <w:r w:rsidRPr="000B2FE0">
        <w:rPr>
          <w:lang w:val="en-GB"/>
        </w:rPr>
        <w:t xml:space="preserve">The notifications are made possible through the combination of detailed weather forecasts </w:t>
      </w:r>
      <w:r w:rsidR="00230989">
        <w:rPr>
          <w:lang w:val="en-GB"/>
        </w:rPr>
        <w:t>and</w:t>
      </w:r>
      <w:r w:rsidRPr="000B2FE0">
        <w:rPr>
          <w:lang w:val="en-GB"/>
        </w:rPr>
        <w:t xml:space="preserve"> advanced hydrodynamic models, which can identify critical movement</w:t>
      </w:r>
      <w:r w:rsidR="00230989">
        <w:rPr>
          <w:lang w:val="en-GB"/>
        </w:rPr>
        <w:t>s on floating offshore units. By</w:t>
      </w:r>
      <w:r w:rsidRPr="000B2FE0">
        <w:rPr>
          <w:lang w:val="en-GB"/>
        </w:rPr>
        <w:t xml:space="preserve"> doing so, recipients can be alerted to the actual consequence of the forecasted weather on vessels, rather than just the weather itself. </w:t>
      </w:r>
    </w:p>
    <w:p w:rsidR="000B2FE0" w:rsidRPr="000B2FE0" w:rsidRDefault="000B2FE0" w:rsidP="000B2FE0">
      <w:pPr>
        <w:rPr>
          <w:lang w:val="en-GB"/>
        </w:rPr>
      </w:pPr>
    </w:p>
    <w:p w:rsidR="000B2FE0" w:rsidRPr="000B2FE0" w:rsidRDefault="000B2FE0" w:rsidP="000B2FE0">
      <w:pPr>
        <w:rPr>
          <w:lang w:val="en-GB"/>
        </w:rPr>
      </w:pPr>
      <w:r w:rsidRPr="000B2FE0">
        <w:rPr>
          <w:lang w:val="en-GB"/>
        </w:rPr>
        <w:t xml:space="preserve">“This agreement with Deep Sea Mooring compliments and supports our ambition to deliver high quality services that facilitate optimum decision-making on weather-sensitive operations. In a time when the </w:t>
      </w:r>
      <w:proofErr w:type="gramStart"/>
      <w:r w:rsidRPr="000B2FE0">
        <w:rPr>
          <w:lang w:val="en-GB"/>
        </w:rPr>
        <w:t>focus</w:t>
      </w:r>
      <w:proofErr w:type="gramEnd"/>
      <w:r w:rsidRPr="000B2FE0">
        <w:rPr>
          <w:lang w:val="en-GB"/>
        </w:rPr>
        <w:t xml:space="preserve"> on cost saving and efficiencies is so great, it’s more important than ever to combine detailed weather information with optimal planning capabilities </w:t>
      </w:r>
      <w:r w:rsidR="00230989">
        <w:rPr>
          <w:lang w:val="en-GB"/>
        </w:rPr>
        <w:t>to execute</w:t>
      </w:r>
      <w:r w:rsidRPr="000B2FE0">
        <w:rPr>
          <w:lang w:val="en-GB"/>
        </w:rPr>
        <w:t xml:space="preserve"> critical offshore work,” notes </w:t>
      </w:r>
      <w:proofErr w:type="spellStart"/>
      <w:r w:rsidRPr="000B2FE0">
        <w:rPr>
          <w:lang w:val="en-GB"/>
        </w:rPr>
        <w:t>Hogne</w:t>
      </w:r>
      <w:proofErr w:type="spellEnd"/>
      <w:r w:rsidRPr="000B2FE0">
        <w:rPr>
          <w:lang w:val="en-GB"/>
        </w:rPr>
        <w:t xml:space="preserve"> </w:t>
      </w:r>
      <w:proofErr w:type="spellStart"/>
      <w:r w:rsidRPr="000B2FE0">
        <w:rPr>
          <w:lang w:val="en-GB"/>
        </w:rPr>
        <w:t>Folkestad</w:t>
      </w:r>
      <w:proofErr w:type="spellEnd"/>
      <w:r w:rsidRPr="000B2FE0">
        <w:rPr>
          <w:lang w:val="en-GB"/>
        </w:rPr>
        <w:t xml:space="preserve">, VP Offshore in </w:t>
      </w:r>
      <w:proofErr w:type="spellStart"/>
      <w:r w:rsidRPr="000B2FE0">
        <w:rPr>
          <w:lang w:val="en-GB"/>
        </w:rPr>
        <w:t>StormGeo</w:t>
      </w:r>
      <w:proofErr w:type="spellEnd"/>
      <w:r w:rsidRPr="000B2FE0">
        <w:rPr>
          <w:lang w:val="en-GB"/>
        </w:rPr>
        <w:t>.</w:t>
      </w:r>
    </w:p>
    <w:p w:rsidR="000B2FE0" w:rsidRPr="000B2FE0" w:rsidRDefault="000B2FE0" w:rsidP="000B2FE0">
      <w:pPr>
        <w:rPr>
          <w:lang w:val="en-GB"/>
        </w:rPr>
      </w:pPr>
    </w:p>
    <w:p w:rsidR="000B2FE0" w:rsidRPr="000B2FE0" w:rsidRDefault="000B2FE0" w:rsidP="000B2FE0">
      <w:pPr>
        <w:rPr>
          <w:lang w:val="en-GB"/>
        </w:rPr>
      </w:pPr>
      <w:proofErr w:type="spellStart"/>
      <w:r w:rsidRPr="000B2FE0">
        <w:rPr>
          <w:lang w:val="en-GB"/>
        </w:rPr>
        <w:t>StormGeo</w:t>
      </w:r>
      <w:proofErr w:type="spellEnd"/>
      <w:r w:rsidRPr="000B2FE0">
        <w:rPr>
          <w:lang w:val="en-GB"/>
        </w:rPr>
        <w:t xml:space="preserve"> will publish and support the notifications, while Deep Sea Mooring will be responsible for the hydrodynamic models and all calculations of motion resulting from the expected weather.</w:t>
      </w:r>
    </w:p>
    <w:p w:rsidR="000B2FE0" w:rsidRPr="000B2FE0" w:rsidRDefault="000B2FE0" w:rsidP="000B2FE0">
      <w:pPr>
        <w:rPr>
          <w:lang w:val="en-GB"/>
        </w:rPr>
      </w:pPr>
    </w:p>
    <w:p w:rsidR="000B2FE0" w:rsidRPr="000B2FE0" w:rsidRDefault="000B2FE0" w:rsidP="000B2FE0">
      <w:pPr>
        <w:rPr>
          <w:lang w:val="en-GB"/>
        </w:rPr>
      </w:pPr>
      <w:r w:rsidRPr="000B2FE0">
        <w:rPr>
          <w:lang w:val="en-GB"/>
        </w:rPr>
        <w:lastRenderedPageBreak/>
        <w:t>In principle, this high-tech approach can be used for all marine operations. As an example, it is now possible to forecast movements and wind speeds on helicopter decks several days in advance. By doing so, it is possible to determine whether the conditions/movements are within the set landing criteria for helicopter traffic. As a result, the efficiency of planning and coordinating helicopter traffic could be significantly enhanced.</w:t>
      </w:r>
    </w:p>
    <w:p w:rsidR="000B2FE0" w:rsidRPr="000B2FE0" w:rsidRDefault="000B2FE0" w:rsidP="000B2FE0">
      <w:pPr>
        <w:rPr>
          <w:lang w:val="en-GB"/>
        </w:rPr>
      </w:pPr>
    </w:p>
    <w:p w:rsidR="000B2FE0" w:rsidRPr="000B2FE0" w:rsidRDefault="000B2FE0" w:rsidP="000B2FE0">
      <w:pPr>
        <w:rPr>
          <w:lang w:val="en-GB"/>
        </w:rPr>
      </w:pPr>
      <w:r w:rsidRPr="000B2FE0">
        <w:rPr>
          <w:lang w:val="en-GB"/>
        </w:rPr>
        <w:t>A further example is</w:t>
      </w:r>
      <w:r w:rsidR="00230989">
        <w:rPr>
          <w:lang w:val="en-GB"/>
        </w:rPr>
        <w:t xml:space="preserve"> illustrated by</w:t>
      </w:r>
      <w:r w:rsidRPr="000B2FE0">
        <w:rPr>
          <w:lang w:val="en-GB"/>
        </w:rPr>
        <w:t xml:space="preserve"> </w:t>
      </w:r>
      <w:proofErr w:type="spellStart"/>
      <w:r w:rsidRPr="000B2FE0">
        <w:rPr>
          <w:lang w:val="en-GB"/>
        </w:rPr>
        <w:t>flo</w:t>
      </w:r>
      <w:r>
        <w:rPr>
          <w:lang w:val="en-GB"/>
        </w:rPr>
        <w:t>a</w:t>
      </w:r>
      <w:r w:rsidRPr="000B2FE0">
        <w:rPr>
          <w:lang w:val="en-GB"/>
        </w:rPr>
        <w:t>tels</w:t>
      </w:r>
      <w:proofErr w:type="spellEnd"/>
      <w:r w:rsidRPr="000B2FE0">
        <w:rPr>
          <w:lang w:val="en-GB"/>
        </w:rPr>
        <w:t xml:space="preserve"> that utilise DP (Dynamic Positioning). Here the direction the </w:t>
      </w:r>
      <w:proofErr w:type="spellStart"/>
      <w:r w:rsidRPr="000B2FE0">
        <w:rPr>
          <w:lang w:val="en-GB"/>
        </w:rPr>
        <w:t>flo</w:t>
      </w:r>
      <w:r>
        <w:rPr>
          <w:lang w:val="en-GB"/>
        </w:rPr>
        <w:t>a</w:t>
      </w:r>
      <w:r w:rsidRPr="000B2FE0">
        <w:rPr>
          <w:lang w:val="en-GB"/>
        </w:rPr>
        <w:t>tel</w:t>
      </w:r>
      <w:proofErr w:type="spellEnd"/>
      <w:r w:rsidRPr="000B2FE0">
        <w:rPr>
          <w:lang w:val="en-GB"/>
        </w:rPr>
        <w:t xml:space="preserve"> should have to minimise walkway movement can be calculated, thus increasing availability before disconnection. In addition, information regarding disconnection windows is delivered in advance, meaning the process can be undertaken in safety during calm weather, rather than, in worst case scenarios, waiting for automatic disconnection.</w:t>
      </w:r>
    </w:p>
    <w:p w:rsidR="000B2FE0" w:rsidRPr="000B2FE0" w:rsidRDefault="000B2FE0" w:rsidP="000B2FE0">
      <w:pPr>
        <w:rPr>
          <w:lang w:val="en-GB"/>
        </w:rPr>
      </w:pPr>
    </w:p>
    <w:p w:rsidR="000B2FE0" w:rsidRPr="000B2FE0" w:rsidRDefault="000B2FE0" w:rsidP="000B2FE0">
      <w:pPr>
        <w:rPr>
          <w:lang w:val="en-GB"/>
        </w:rPr>
      </w:pPr>
      <w:r w:rsidRPr="000B2FE0">
        <w:rPr>
          <w:lang w:val="en-GB"/>
        </w:rPr>
        <w:t>Other applications for the service encompass drilling operations and offshore lifting operations on floating units.</w:t>
      </w:r>
    </w:p>
    <w:p w:rsidR="000B2FE0" w:rsidRPr="000B2FE0" w:rsidRDefault="000B2FE0" w:rsidP="000B2FE0">
      <w:pPr>
        <w:rPr>
          <w:lang w:val="en-GB"/>
        </w:rPr>
      </w:pPr>
    </w:p>
    <w:p w:rsidR="00270D40" w:rsidRDefault="000B2FE0" w:rsidP="000B2FE0">
      <w:pPr>
        <w:rPr>
          <w:noProof/>
          <w:color w:val="000000" w:themeColor="text1"/>
          <w:sz w:val="21"/>
          <w:szCs w:val="21"/>
          <w:lang w:eastAsia="nb-NO"/>
        </w:rPr>
      </w:pPr>
      <w:proofErr w:type="spellStart"/>
      <w:r w:rsidRPr="000B2FE0">
        <w:rPr>
          <w:lang w:val="en-GB"/>
        </w:rPr>
        <w:t>Folkestad</w:t>
      </w:r>
      <w:proofErr w:type="spellEnd"/>
      <w:r w:rsidRPr="000B2FE0">
        <w:rPr>
          <w:lang w:val="en-GB"/>
        </w:rPr>
        <w:t xml:space="preserve"> and </w:t>
      </w:r>
      <w:proofErr w:type="spellStart"/>
      <w:r w:rsidRPr="000B2FE0">
        <w:rPr>
          <w:lang w:val="en-GB"/>
        </w:rPr>
        <w:t>Straume</w:t>
      </w:r>
      <w:proofErr w:type="spellEnd"/>
      <w:r w:rsidRPr="000B2FE0">
        <w:rPr>
          <w:lang w:val="en-GB"/>
        </w:rPr>
        <w:t xml:space="preserve"> conclude that customers will experience increased availability through the use of their technology, and have a better basis for planning, decision-making and performing secure operations. This, they stress, will be important in reducing operational expenditure.</w:t>
      </w:r>
      <w:r w:rsidR="00270D40" w:rsidRPr="00270D40">
        <w:rPr>
          <w:noProof/>
          <w:color w:val="000000" w:themeColor="text1"/>
          <w:sz w:val="21"/>
          <w:szCs w:val="21"/>
          <w:lang w:eastAsia="nb-NO"/>
        </w:rPr>
        <w:t xml:space="preserve"> </w:t>
      </w:r>
    </w:p>
    <w:p w:rsidR="00270D40" w:rsidRDefault="00270D40" w:rsidP="000B2FE0">
      <w:pPr>
        <w:rPr>
          <w:noProof/>
          <w:color w:val="000000" w:themeColor="text1"/>
          <w:sz w:val="21"/>
          <w:szCs w:val="21"/>
          <w:lang w:eastAsia="nb-NO"/>
        </w:rPr>
      </w:pPr>
    </w:p>
    <w:p w:rsidR="000B2FE0" w:rsidRPr="000B2FE0" w:rsidRDefault="00270D40" w:rsidP="000B2FE0">
      <w:pPr>
        <w:rPr>
          <w:lang w:val="en-GB"/>
        </w:rPr>
      </w:pPr>
      <w:r>
        <w:rPr>
          <w:noProof/>
          <w:color w:val="000000" w:themeColor="text1"/>
          <w:sz w:val="21"/>
          <w:szCs w:val="21"/>
        </w:rPr>
        <w:drawing>
          <wp:inline distT="0" distB="0" distL="0" distR="0" wp14:anchorId="594ABD06" wp14:editId="234281BF">
            <wp:extent cx="1860452" cy="457104"/>
            <wp:effectExtent l="0" t="0" r="698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M_logo_landscape_rgb.jpg"/>
                    <pic:cNvPicPr/>
                  </pic:nvPicPr>
                  <pic:blipFill>
                    <a:blip r:embed="rId7">
                      <a:extLst>
                        <a:ext uri="{28A0092B-C50C-407E-A947-70E740481C1C}">
                          <a14:useLocalDpi xmlns:a14="http://schemas.microsoft.com/office/drawing/2010/main" val="0"/>
                        </a:ext>
                      </a:extLst>
                    </a:blip>
                    <a:stretch>
                      <a:fillRect/>
                    </a:stretch>
                  </pic:blipFill>
                  <pic:spPr>
                    <a:xfrm>
                      <a:off x="0" y="0"/>
                      <a:ext cx="1971395" cy="484362"/>
                    </a:xfrm>
                    <a:prstGeom prst="rect">
                      <a:avLst/>
                    </a:prstGeom>
                  </pic:spPr>
                </pic:pic>
              </a:graphicData>
            </a:graphic>
          </wp:inline>
        </w:drawing>
      </w:r>
      <w:r>
        <w:rPr>
          <w:noProof/>
          <w:color w:val="000000" w:themeColor="text1"/>
          <w:sz w:val="21"/>
          <w:szCs w:val="21"/>
        </w:rPr>
        <w:drawing>
          <wp:inline distT="0" distB="0" distL="0" distR="0" wp14:anchorId="4BB2FA00" wp14:editId="2C2DA998">
            <wp:extent cx="2086985" cy="342265"/>
            <wp:effectExtent l="0" t="0" r="889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ormGeo_cyan_500px.png"/>
                    <pic:cNvPicPr/>
                  </pic:nvPicPr>
                  <pic:blipFill>
                    <a:blip r:embed="rId8">
                      <a:extLst>
                        <a:ext uri="{28A0092B-C50C-407E-A947-70E740481C1C}">
                          <a14:useLocalDpi xmlns:a14="http://schemas.microsoft.com/office/drawing/2010/main" val="0"/>
                        </a:ext>
                      </a:extLst>
                    </a:blip>
                    <a:stretch>
                      <a:fillRect/>
                    </a:stretch>
                  </pic:blipFill>
                  <pic:spPr>
                    <a:xfrm>
                      <a:off x="0" y="0"/>
                      <a:ext cx="2344476" cy="384494"/>
                    </a:xfrm>
                    <a:prstGeom prst="rect">
                      <a:avLst/>
                    </a:prstGeom>
                  </pic:spPr>
                </pic:pic>
              </a:graphicData>
            </a:graphic>
          </wp:inline>
        </w:drawing>
      </w:r>
    </w:p>
    <w:p w:rsidR="00687AEE" w:rsidRPr="000B2FE0" w:rsidRDefault="000B2FE0" w:rsidP="001A46AF">
      <w:pPr>
        <w:rPr>
          <w:color w:val="000000" w:themeColor="text1"/>
          <w:sz w:val="21"/>
          <w:szCs w:val="21"/>
          <w:lang w:val="en-GB"/>
        </w:rPr>
      </w:pPr>
      <w:r w:rsidRPr="000B2FE0">
        <w:rPr>
          <w:lang w:val="en-GB"/>
        </w:rPr>
        <w:t xml:space="preserve"> </w:t>
      </w:r>
      <w:r w:rsidR="00270D40" w:rsidRPr="00270D40">
        <w:rPr>
          <w:noProof/>
          <w:color w:val="000000" w:themeColor="text1"/>
          <w:sz w:val="21"/>
          <w:szCs w:val="21"/>
        </w:rPr>
        <w:drawing>
          <wp:inline distT="0" distB="0" distL="0" distR="0" wp14:anchorId="78B52967" wp14:editId="59025C30">
            <wp:extent cx="3887999" cy="3222000"/>
            <wp:effectExtent l="0" t="0" r="0" b="0"/>
            <wp:docPr id="8" name="Picture Placeholde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Placeholder 7"/>
                    <pic:cNvPicPr>
                      <a:picLocks noChangeAspect="1"/>
                    </pic:cNvPicPr>
                  </pic:nvPicPr>
                  <pic:blipFill>
                    <a:blip r:embed="rId9"/>
                    <a:srcRect t="1542" b="1542"/>
                    <a:stretch>
                      <a:fillRect/>
                    </a:stretch>
                  </pic:blipFill>
                  <pic:spPr>
                    <a:xfrm>
                      <a:off x="0" y="0"/>
                      <a:ext cx="3887999" cy="3222000"/>
                    </a:xfrm>
                    <a:prstGeom prst="rect">
                      <a:avLst/>
                    </a:prstGeom>
                    <a:solidFill>
                      <a:schemeClr val="accent6"/>
                    </a:solidFill>
                  </pic:spPr>
                </pic:pic>
              </a:graphicData>
            </a:graphic>
          </wp:inline>
        </w:drawing>
      </w:r>
    </w:p>
    <w:p w:rsidR="009522C9" w:rsidRPr="00270D40" w:rsidRDefault="001A46AF" w:rsidP="009522C9">
      <w:pPr>
        <w:spacing w:after="0" w:line="288" w:lineRule="auto"/>
        <w:rPr>
          <w:b/>
          <w:color w:val="000000" w:themeColor="text1"/>
          <w:sz w:val="21"/>
          <w:szCs w:val="21"/>
          <w:u w:val="single"/>
        </w:rPr>
      </w:pPr>
      <w:r w:rsidRPr="00270D40">
        <w:rPr>
          <w:b/>
          <w:color w:val="000000" w:themeColor="text1"/>
          <w:sz w:val="21"/>
          <w:szCs w:val="21"/>
          <w:u w:val="single"/>
        </w:rPr>
        <w:lastRenderedPageBreak/>
        <w:t>About</w:t>
      </w:r>
      <w:r w:rsidR="009522C9" w:rsidRPr="00270D40">
        <w:rPr>
          <w:b/>
          <w:color w:val="000000" w:themeColor="text1"/>
          <w:sz w:val="21"/>
          <w:szCs w:val="21"/>
          <w:u w:val="single"/>
        </w:rPr>
        <w:t xml:space="preserve"> Deep Sea Mooring </w:t>
      </w:r>
    </w:p>
    <w:p w:rsidR="009522C9" w:rsidRDefault="009522C9" w:rsidP="009522C9">
      <w:pPr>
        <w:rPr>
          <w:lang w:val="en-GB"/>
        </w:rPr>
      </w:pPr>
      <w:r w:rsidRPr="000B2FE0">
        <w:rPr>
          <w:lang w:val="en-GB"/>
        </w:rPr>
        <w:t xml:space="preserve">Deep Sea Mooring is the trusted choice for oil and </w:t>
      </w:r>
      <w:r w:rsidR="00D11A5F" w:rsidRPr="000B2FE0">
        <w:rPr>
          <w:lang w:val="en-GB"/>
        </w:rPr>
        <w:t>gas companies</w:t>
      </w:r>
      <w:r w:rsidRPr="000B2FE0">
        <w:rPr>
          <w:lang w:val="en-GB"/>
        </w:rPr>
        <w:t xml:space="preserve"> and drilling operators that demand the best in safe, innovative and optimum quality mooring solutions. Founded in 2008, Deep Sea Mooring is the market leader on Norwegian Continental Shelf and is expanding internationally. The firm currently has operational bases in Norway and Australia, employing 43 persons, and provides pre-lay mooring, rig moves, marine engineering, mooring equipment rental, and offshore services to its growing client base. </w:t>
      </w:r>
      <w:proofErr w:type="gramStart"/>
      <w:r w:rsidRPr="000B2FE0">
        <w:rPr>
          <w:lang w:val="en-GB"/>
        </w:rPr>
        <w:t xml:space="preserve">Deep Sea Mooring is owned by </w:t>
      </w:r>
      <w:proofErr w:type="spellStart"/>
      <w:r w:rsidRPr="000B2FE0">
        <w:rPr>
          <w:lang w:val="en-GB"/>
        </w:rPr>
        <w:t>HitecVision</w:t>
      </w:r>
      <w:proofErr w:type="spellEnd"/>
      <w:r w:rsidRPr="000B2FE0">
        <w:rPr>
          <w:lang w:val="en-GB"/>
        </w:rPr>
        <w:t>, a leading private equity provider in the oil and gas industry</w:t>
      </w:r>
      <w:proofErr w:type="gramEnd"/>
      <w:r w:rsidRPr="000B2FE0">
        <w:rPr>
          <w:lang w:val="en-GB"/>
        </w:rPr>
        <w:t>.</w:t>
      </w:r>
    </w:p>
    <w:p w:rsidR="000B2FE0" w:rsidRPr="000B2FE0" w:rsidRDefault="000B2FE0" w:rsidP="009522C9">
      <w:pPr>
        <w:rPr>
          <w:b/>
          <w:u w:val="single"/>
          <w:lang w:val="en-GB"/>
        </w:rPr>
      </w:pPr>
      <w:r w:rsidRPr="000B2FE0">
        <w:rPr>
          <w:b/>
          <w:u w:val="single"/>
          <w:lang w:val="en-GB"/>
        </w:rPr>
        <w:t xml:space="preserve">About </w:t>
      </w:r>
      <w:proofErr w:type="spellStart"/>
      <w:r w:rsidRPr="000B2FE0">
        <w:rPr>
          <w:b/>
          <w:u w:val="single"/>
          <w:lang w:val="en-GB"/>
        </w:rPr>
        <w:t>StormGeo</w:t>
      </w:r>
      <w:proofErr w:type="spellEnd"/>
    </w:p>
    <w:p w:rsidR="00B218CD" w:rsidRPr="000B2FE0" w:rsidRDefault="000B2FE0" w:rsidP="00687AEE">
      <w:pPr>
        <w:spacing w:after="0" w:line="288" w:lineRule="auto"/>
        <w:rPr>
          <w:color w:val="000000" w:themeColor="text1"/>
          <w:sz w:val="21"/>
          <w:szCs w:val="21"/>
          <w:lang w:val="en-GB"/>
        </w:rPr>
      </w:pPr>
      <w:proofErr w:type="spellStart"/>
      <w:r>
        <w:rPr>
          <w:color w:val="000000" w:themeColor="text1"/>
          <w:sz w:val="21"/>
          <w:szCs w:val="21"/>
          <w:lang w:val="en-GB"/>
        </w:rPr>
        <w:t>StormGeo</w:t>
      </w:r>
      <w:proofErr w:type="spellEnd"/>
      <w:r>
        <w:rPr>
          <w:color w:val="000000" w:themeColor="text1"/>
          <w:sz w:val="21"/>
          <w:szCs w:val="21"/>
          <w:lang w:val="en-GB"/>
        </w:rPr>
        <w:t xml:space="preserve"> </w:t>
      </w:r>
      <w:r w:rsidRPr="000B2FE0">
        <w:rPr>
          <w:color w:val="000000" w:themeColor="text1"/>
          <w:sz w:val="21"/>
          <w:szCs w:val="21"/>
          <w:lang w:val="en-GB"/>
        </w:rPr>
        <w:t>is one of the world's largest commercial providers of weather services.</w:t>
      </w:r>
      <w:r>
        <w:rPr>
          <w:color w:val="000000" w:themeColor="text1"/>
          <w:sz w:val="21"/>
          <w:szCs w:val="21"/>
          <w:lang w:val="en-GB"/>
        </w:rPr>
        <w:t xml:space="preserve"> H</w:t>
      </w:r>
      <w:r w:rsidRPr="000B2FE0">
        <w:rPr>
          <w:color w:val="000000" w:themeColor="text1"/>
          <w:sz w:val="21"/>
          <w:szCs w:val="21"/>
          <w:lang w:val="en-GB"/>
        </w:rPr>
        <w:t xml:space="preserve">eadquartered in Bergen, </w:t>
      </w:r>
      <w:r>
        <w:rPr>
          <w:color w:val="000000" w:themeColor="text1"/>
          <w:sz w:val="21"/>
          <w:szCs w:val="21"/>
          <w:lang w:val="en-GB"/>
        </w:rPr>
        <w:t>t</w:t>
      </w:r>
      <w:r w:rsidRPr="000B2FE0">
        <w:rPr>
          <w:color w:val="000000" w:themeColor="text1"/>
          <w:sz w:val="21"/>
          <w:szCs w:val="21"/>
          <w:lang w:val="en-GB"/>
        </w:rPr>
        <w:t xml:space="preserve">he company offers advanced solutions </w:t>
      </w:r>
      <w:r>
        <w:rPr>
          <w:color w:val="000000" w:themeColor="text1"/>
          <w:sz w:val="21"/>
          <w:szCs w:val="21"/>
          <w:lang w:val="en-GB"/>
        </w:rPr>
        <w:t>to support</w:t>
      </w:r>
      <w:r w:rsidRPr="000B2FE0">
        <w:rPr>
          <w:color w:val="000000" w:themeColor="text1"/>
          <w:sz w:val="21"/>
          <w:szCs w:val="21"/>
          <w:lang w:val="en-GB"/>
        </w:rPr>
        <w:t xml:space="preserve"> decision</w:t>
      </w:r>
      <w:r>
        <w:rPr>
          <w:color w:val="000000" w:themeColor="text1"/>
          <w:sz w:val="21"/>
          <w:szCs w:val="21"/>
          <w:lang w:val="en-GB"/>
        </w:rPr>
        <w:t>-making</w:t>
      </w:r>
      <w:r w:rsidRPr="000B2FE0">
        <w:rPr>
          <w:color w:val="000000" w:themeColor="text1"/>
          <w:sz w:val="21"/>
          <w:szCs w:val="21"/>
          <w:lang w:val="en-GB"/>
        </w:rPr>
        <w:t xml:space="preserve"> </w:t>
      </w:r>
      <w:r>
        <w:rPr>
          <w:color w:val="000000" w:themeColor="text1"/>
          <w:sz w:val="21"/>
          <w:szCs w:val="21"/>
          <w:lang w:val="en-GB"/>
        </w:rPr>
        <w:t>for</w:t>
      </w:r>
      <w:r w:rsidRPr="000B2FE0">
        <w:rPr>
          <w:color w:val="000000" w:themeColor="text1"/>
          <w:sz w:val="21"/>
          <w:szCs w:val="21"/>
          <w:lang w:val="en-GB"/>
        </w:rPr>
        <w:t xml:space="preserve"> a worldwide customer base in the offshore oil and gas, renewable energy, shipping, media and aviation. </w:t>
      </w:r>
      <w:proofErr w:type="spellStart"/>
      <w:r w:rsidRPr="000B2FE0">
        <w:rPr>
          <w:color w:val="000000" w:themeColor="text1"/>
          <w:sz w:val="21"/>
          <w:szCs w:val="21"/>
          <w:lang w:val="en-GB"/>
        </w:rPr>
        <w:t>StormGeo</w:t>
      </w:r>
      <w:proofErr w:type="spellEnd"/>
      <w:r w:rsidRPr="000B2FE0">
        <w:rPr>
          <w:color w:val="000000" w:themeColor="text1"/>
          <w:sz w:val="21"/>
          <w:szCs w:val="21"/>
          <w:lang w:val="en-GB"/>
        </w:rPr>
        <w:t xml:space="preserve"> covers all areas of the world through </w:t>
      </w:r>
      <w:r>
        <w:rPr>
          <w:color w:val="000000" w:themeColor="text1"/>
          <w:sz w:val="21"/>
          <w:szCs w:val="21"/>
          <w:lang w:val="en-GB"/>
        </w:rPr>
        <w:t>a network of</w:t>
      </w:r>
      <w:r w:rsidRPr="000B2FE0">
        <w:rPr>
          <w:color w:val="000000" w:themeColor="text1"/>
          <w:sz w:val="21"/>
          <w:szCs w:val="21"/>
          <w:lang w:val="en-GB"/>
        </w:rPr>
        <w:t xml:space="preserve"> 24/7 </w:t>
      </w:r>
      <w:r>
        <w:rPr>
          <w:color w:val="000000" w:themeColor="text1"/>
          <w:sz w:val="21"/>
          <w:szCs w:val="21"/>
          <w:lang w:val="en-GB"/>
        </w:rPr>
        <w:t>monitoring and forecasting cent</w:t>
      </w:r>
      <w:r w:rsidRPr="000B2FE0">
        <w:rPr>
          <w:color w:val="000000" w:themeColor="text1"/>
          <w:sz w:val="21"/>
          <w:szCs w:val="21"/>
          <w:lang w:val="en-GB"/>
        </w:rPr>
        <w:t>r</w:t>
      </w:r>
      <w:r>
        <w:rPr>
          <w:color w:val="000000" w:themeColor="text1"/>
          <w:sz w:val="21"/>
          <w:szCs w:val="21"/>
          <w:lang w:val="en-GB"/>
        </w:rPr>
        <w:t>e</w:t>
      </w:r>
      <w:r w:rsidRPr="000B2FE0">
        <w:rPr>
          <w:color w:val="000000" w:themeColor="text1"/>
          <w:sz w:val="21"/>
          <w:szCs w:val="21"/>
          <w:lang w:val="en-GB"/>
        </w:rPr>
        <w:t>s. The company has 340 employees at offices in Bergen, Stavanger, Oslo, Stockholm, Copenhagen, Aberdeen, London, Hamburg, Singapore, Baku, Houston, Dubai, San Francisco, Moscow, Rio, Anchorage, Seo</w:t>
      </w:r>
      <w:r w:rsidR="00D11A5F">
        <w:rPr>
          <w:color w:val="000000" w:themeColor="text1"/>
          <w:sz w:val="21"/>
          <w:szCs w:val="21"/>
          <w:lang w:val="en-GB"/>
        </w:rPr>
        <w:t>ul, Hong Kong, New York, Muscat</w:t>
      </w:r>
      <w:r w:rsidRPr="000B2FE0">
        <w:rPr>
          <w:color w:val="000000" w:themeColor="text1"/>
          <w:sz w:val="21"/>
          <w:szCs w:val="21"/>
          <w:lang w:val="en-GB"/>
        </w:rPr>
        <w:t>, Miami, Shanghai and Tokyo.</w:t>
      </w:r>
    </w:p>
    <w:p w:rsidR="00687AEE" w:rsidRPr="000B2FE0" w:rsidRDefault="00687AEE" w:rsidP="00687AEE">
      <w:pPr>
        <w:spacing w:after="0" w:line="288" w:lineRule="auto"/>
        <w:rPr>
          <w:color w:val="000000" w:themeColor="text1"/>
          <w:sz w:val="21"/>
          <w:szCs w:val="21"/>
          <w:lang w:val="en-GB"/>
        </w:rPr>
      </w:pPr>
    </w:p>
    <w:p w:rsidR="00B218CD" w:rsidRPr="000B2FE0" w:rsidRDefault="00B218CD" w:rsidP="00B218CD">
      <w:pPr>
        <w:spacing w:after="0" w:line="288" w:lineRule="auto"/>
        <w:rPr>
          <w:color w:val="000000" w:themeColor="text1"/>
          <w:sz w:val="21"/>
          <w:szCs w:val="21"/>
          <w:lang w:val="en-GB"/>
        </w:rPr>
      </w:pPr>
    </w:p>
    <w:p w:rsidR="00B218CD" w:rsidRPr="000B2FE0" w:rsidRDefault="00B218CD" w:rsidP="00B218CD">
      <w:pPr>
        <w:spacing w:after="0" w:line="288" w:lineRule="auto"/>
        <w:rPr>
          <w:color w:val="000000" w:themeColor="text1"/>
          <w:sz w:val="21"/>
          <w:szCs w:val="21"/>
          <w:lang w:val="en-GB"/>
        </w:rPr>
      </w:pPr>
    </w:p>
    <w:sectPr w:rsidR="00B218CD" w:rsidRPr="000B2FE0" w:rsidSect="00AD06D5">
      <w:pgSz w:w="12240" w:h="15840"/>
      <w:pgMar w:top="1191" w:right="1469" w:bottom="964" w:left="124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DE4" w:rsidRDefault="00D17DE4" w:rsidP="00015558">
      <w:pPr>
        <w:spacing w:after="0" w:line="240" w:lineRule="auto"/>
      </w:pPr>
      <w:r>
        <w:separator/>
      </w:r>
    </w:p>
  </w:endnote>
  <w:endnote w:type="continuationSeparator" w:id="0">
    <w:p w:rsidR="00D17DE4" w:rsidRDefault="00D17DE4" w:rsidP="00015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DE4" w:rsidRDefault="00D17DE4" w:rsidP="00015558">
      <w:pPr>
        <w:spacing w:after="0" w:line="240" w:lineRule="auto"/>
      </w:pPr>
      <w:r>
        <w:separator/>
      </w:r>
    </w:p>
  </w:footnote>
  <w:footnote w:type="continuationSeparator" w:id="0">
    <w:p w:rsidR="00D17DE4" w:rsidRDefault="00D17DE4" w:rsidP="000155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nb-NO"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36D"/>
    <w:rsid w:val="00015558"/>
    <w:rsid w:val="00035871"/>
    <w:rsid w:val="00041695"/>
    <w:rsid w:val="00083FCA"/>
    <w:rsid w:val="000A2093"/>
    <w:rsid w:val="000A75A8"/>
    <w:rsid w:val="000B2FE0"/>
    <w:rsid w:val="000D6789"/>
    <w:rsid w:val="000F1C22"/>
    <w:rsid w:val="0010784C"/>
    <w:rsid w:val="001154CE"/>
    <w:rsid w:val="001223FF"/>
    <w:rsid w:val="00130803"/>
    <w:rsid w:val="00143A51"/>
    <w:rsid w:val="001A46AF"/>
    <w:rsid w:val="001B2CEC"/>
    <w:rsid w:val="001C1CB6"/>
    <w:rsid w:val="001C4790"/>
    <w:rsid w:val="001D261C"/>
    <w:rsid w:val="001F3BA4"/>
    <w:rsid w:val="00203A7C"/>
    <w:rsid w:val="00203BEF"/>
    <w:rsid w:val="0021262B"/>
    <w:rsid w:val="00230989"/>
    <w:rsid w:val="002514CE"/>
    <w:rsid w:val="00270D40"/>
    <w:rsid w:val="002777C9"/>
    <w:rsid w:val="002778D5"/>
    <w:rsid w:val="002A64BE"/>
    <w:rsid w:val="002A76FE"/>
    <w:rsid w:val="0030257C"/>
    <w:rsid w:val="00303FEB"/>
    <w:rsid w:val="00322CC5"/>
    <w:rsid w:val="00332D96"/>
    <w:rsid w:val="0036426F"/>
    <w:rsid w:val="003661E1"/>
    <w:rsid w:val="003816F0"/>
    <w:rsid w:val="003930E6"/>
    <w:rsid w:val="0039349E"/>
    <w:rsid w:val="00396EFC"/>
    <w:rsid w:val="003B0D2C"/>
    <w:rsid w:val="003B5BEC"/>
    <w:rsid w:val="003D4A5D"/>
    <w:rsid w:val="003E39A3"/>
    <w:rsid w:val="003E4E08"/>
    <w:rsid w:val="004077A1"/>
    <w:rsid w:val="00440F9D"/>
    <w:rsid w:val="00494202"/>
    <w:rsid w:val="004B67EB"/>
    <w:rsid w:val="004E2797"/>
    <w:rsid w:val="004F7026"/>
    <w:rsid w:val="00532115"/>
    <w:rsid w:val="00533A61"/>
    <w:rsid w:val="0054200D"/>
    <w:rsid w:val="00551148"/>
    <w:rsid w:val="0055167E"/>
    <w:rsid w:val="006016B2"/>
    <w:rsid w:val="0060688E"/>
    <w:rsid w:val="00652EAC"/>
    <w:rsid w:val="006857F4"/>
    <w:rsid w:val="00687AEE"/>
    <w:rsid w:val="006931D9"/>
    <w:rsid w:val="006A7AB3"/>
    <w:rsid w:val="006C0874"/>
    <w:rsid w:val="00750A46"/>
    <w:rsid w:val="0075766F"/>
    <w:rsid w:val="00762FC2"/>
    <w:rsid w:val="00772B12"/>
    <w:rsid w:val="007D61D1"/>
    <w:rsid w:val="007F441F"/>
    <w:rsid w:val="008026FF"/>
    <w:rsid w:val="0082502A"/>
    <w:rsid w:val="008272B5"/>
    <w:rsid w:val="0083383B"/>
    <w:rsid w:val="008A5596"/>
    <w:rsid w:val="00920EA5"/>
    <w:rsid w:val="0095160D"/>
    <w:rsid w:val="009522C9"/>
    <w:rsid w:val="0096146F"/>
    <w:rsid w:val="009751CE"/>
    <w:rsid w:val="009C5D2C"/>
    <w:rsid w:val="00A202EA"/>
    <w:rsid w:val="00A52DB3"/>
    <w:rsid w:val="00A756E6"/>
    <w:rsid w:val="00A82544"/>
    <w:rsid w:val="00AC19F1"/>
    <w:rsid w:val="00AD06D5"/>
    <w:rsid w:val="00AE3071"/>
    <w:rsid w:val="00AF2D2F"/>
    <w:rsid w:val="00B218CD"/>
    <w:rsid w:val="00B62083"/>
    <w:rsid w:val="00B63D67"/>
    <w:rsid w:val="00B7583E"/>
    <w:rsid w:val="00B8544A"/>
    <w:rsid w:val="00B94C6C"/>
    <w:rsid w:val="00BB7C98"/>
    <w:rsid w:val="00BD7F96"/>
    <w:rsid w:val="00BE4EFC"/>
    <w:rsid w:val="00BE71F3"/>
    <w:rsid w:val="00BF7969"/>
    <w:rsid w:val="00C06E5F"/>
    <w:rsid w:val="00C14A5C"/>
    <w:rsid w:val="00C40D5E"/>
    <w:rsid w:val="00C5791A"/>
    <w:rsid w:val="00C7404B"/>
    <w:rsid w:val="00CA30F3"/>
    <w:rsid w:val="00CA79E5"/>
    <w:rsid w:val="00CB0ADE"/>
    <w:rsid w:val="00CE2622"/>
    <w:rsid w:val="00D11A5F"/>
    <w:rsid w:val="00D11D82"/>
    <w:rsid w:val="00D17DE4"/>
    <w:rsid w:val="00D2498B"/>
    <w:rsid w:val="00D55CB0"/>
    <w:rsid w:val="00D618EB"/>
    <w:rsid w:val="00D906ED"/>
    <w:rsid w:val="00DD48A6"/>
    <w:rsid w:val="00DE79F9"/>
    <w:rsid w:val="00E02D4A"/>
    <w:rsid w:val="00E259B1"/>
    <w:rsid w:val="00E43C7F"/>
    <w:rsid w:val="00E907A2"/>
    <w:rsid w:val="00E97594"/>
    <w:rsid w:val="00EB4B12"/>
    <w:rsid w:val="00EB616F"/>
    <w:rsid w:val="00EB7528"/>
    <w:rsid w:val="00EF2EB6"/>
    <w:rsid w:val="00EF65EC"/>
    <w:rsid w:val="00F72593"/>
    <w:rsid w:val="00F9236D"/>
    <w:rsid w:val="00FA3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5558"/>
    <w:pPr>
      <w:tabs>
        <w:tab w:val="center" w:pos="4703"/>
        <w:tab w:val="right" w:pos="9406"/>
      </w:tabs>
      <w:spacing w:after="0" w:line="240" w:lineRule="auto"/>
    </w:pPr>
  </w:style>
  <w:style w:type="character" w:customStyle="1" w:styleId="HeaderChar">
    <w:name w:val="Header Char"/>
    <w:basedOn w:val="DefaultParagraphFont"/>
    <w:link w:val="Header"/>
    <w:uiPriority w:val="99"/>
    <w:rsid w:val="00015558"/>
  </w:style>
  <w:style w:type="paragraph" w:styleId="Footer">
    <w:name w:val="footer"/>
    <w:basedOn w:val="Normal"/>
    <w:link w:val="FooterChar"/>
    <w:uiPriority w:val="99"/>
    <w:unhideWhenUsed/>
    <w:rsid w:val="00015558"/>
    <w:pPr>
      <w:tabs>
        <w:tab w:val="center" w:pos="4703"/>
        <w:tab w:val="right" w:pos="9406"/>
      </w:tabs>
      <w:spacing w:after="0" w:line="240" w:lineRule="auto"/>
    </w:pPr>
  </w:style>
  <w:style w:type="character" w:customStyle="1" w:styleId="FooterChar">
    <w:name w:val="Footer Char"/>
    <w:basedOn w:val="DefaultParagraphFont"/>
    <w:link w:val="Footer"/>
    <w:uiPriority w:val="99"/>
    <w:rsid w:val="00015558"/>
  </w:style>
  <w:style w:type="paragraph" w:styleId="NormalWeb">
    <w:name w:val="Normal (Web)"/>
    <w:basedOn w:val="Normal"/>
    <w:uiPriority w:val="99"/>
    <w:unhideWhenUsed/>
    <w:rsid w:val="001C1C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7F441F"/>
    <w:rPr>
      <w:rFonts w:cs="Times New Roman"/>
    </w:rPr>
  </w:style>
  <w:style w:type="character" w:styleId="Hyperlink">
    <w:name w:val="Hyperlink"/>
    <w:basedOn w:val="DefaultParagraphFont"/>
    <w:uiPriority w:val="99"/>
    <w:unhideWhenUsed/>
    <w:rsid w:val="008272B5"/>
    <w:rPr>
      <w:color w:val="0000FF" w:themeColor="hyperlink"/>
      <w:u w:val="single"/>
    </w:rPr>
  </w:style>
  <w:style w:type="paragraph" w:styleId="BalloonText">
    <w:name w:val="Balloon Text"/>
    <w:basedOn w:val="Normal"/>
    <w:link w:val="BalloonTextChar"/>
    <w:uiPriority w:val="99"/>
    <w:semiHidden/>
    <w:unhideWhenUsed/>
    <w:rsid w:val="00CA30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0F3"/>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5558"/>
    <w:pPr>
      <w:tabs>
        <w:tab w:val="center" w:pos="4703"/>
        <w:tab w:val="right" w:pos="9406"/>
      </w:tabs>
      <w:spacing w:after="0" w:line="240" w:lineRule="auto"/>
    </w:pPr>
  </w:style>
  <w:style w:type="character" w:customStyle="1" w:styleId="HeaderChar">
    <w:name w:val="Header Char"/>
    <w:basedOn w:val="DefaultParagraphFont"/>
    <w:link w:val="Header"/>
    <w:uiPriority w:val="99"/>
    <w:rsid w:val="00015558"/>
  </w:style>
  <w:style w:type="paragraph" w:styleId="Footer">
    <w:name w:val="footer"/>
    <w:basedOn w:val="Normal"/>
    <w:link w:val="FooterChar"/>
    <w:uiPriority w:val="99"/>
    <w:unhideWhenUsed/>
    <w:rsid w:val="00015558"/>
    <w:pPr>
      <w:tabs>
        <w:tab w:val="center" w:pos="4703"/>
        <w:tab w:val="right" w:pos="9406"/>
      </w:tabs>
      <w:spacing w:after="0" w:line="240" w:lineRule="auto"/>
    </w:pPr>
  </w:style>
  <w:style w:type="character" w:customStyle="1" w:styleId="FooterChar">
    <w:name w:val="Footer Char"/>
    <w:basedOn w:val="DefaultParagraphFont"/>
    <w:link w:val="Footer"/>
    <w:uiPriority w:val="99"/>
    <w:rsid w:val="00015558"/>
  </w:style>
  <w:style w:type="paragraph" w:styleId="NormalWeb">
    <w:name w:val="Normal (Web)"/>
    <w:basedOn w:val="Normal"/>
    <w:uiPriority w:val="99"/>
    <w:unhideWhenUsed/>
    <w:rsid w:val="001C1C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7F441F"/>
    <w:rPr>
      <w:rFonts w:cs="Times New Roman"/>
    </w:rPr>
  </w:style>
  <w:style w:type="character" w:styleId="Hyperlink">
    <w:name w:val="Hyperlink"/>
    <w:basedOn w:val="DefaultParagraphFont"/>
    <w:uiPriority w:val="99"/>
    <w:unhideWhenUsed/>
    <w:rsid w:val="008272B5"/>
    <w:rPr>
      <w:color w:val="0000FF" w:themeColor="hyperlink"/>
      <w:u w:val="single"/>
    </w:rPr>
  </w:style>
  <w:style w:type="paragraph" w:styleId="BalloonText">
    <w:name w:val="Balloon Text"/>
    <w:basedOn w:val="Normal"/>
    <w:link w:val="BalloonTextChar"/>
    <w:uiPriority w:val="99"/>
    <w:semiHidden/>
    <w:unhideWhenUsed/>
    <w:rsid w:val="00CA30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0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427674">
      <w:bodyDiv w:val="1"/>
      <w:marLeft w:val="0"/>
      <w:marRight w:val="0"/>
      <w:marTop w:val="0"/>
      <w:marBottom w:val="0"/>
      <w:divBdr>
        <w:top w:val="none" w:sz="0" w:space="0" w:color="auto"/>
        <w:left w:val="none" w:sz="0" w:space="0" w:color="auto"/>
        <w:bottom w:val="none" w:sz="0" w:space="0" w:color="auto"/>
        <w:right w:val="none" w:sz="0" w:space="0" w:color="auto"/>
      </w:divBdr>
      <w:divsChild>
        <w:div w:id="1607467272">
          <w:marLeft w:val="288"/>
          <w:marRight w:val="0"/>
          <w:marTop w:val="60"/>
          <w:marBottom w:val="60"/>
          <w:divBdr>
            <w:top w:val="none" w:sz="0" w:space="0" w:color="auto"/>
            <w:left w:val="none" w:sz="0" w:space="0" w:color="auto"/>
            <w:bottom w:val="none" w:sz="0" w:space="0" w:color="auto"/>
            <w:right w:val="none" w:sz="0" w:space="0" w:color="auto"/>
          </w:divBdr>
        </w:div>
      </w:divsChild>
    </w:div>
    <w:div w:id="1102261542">
      <w:bodyDiv w:val="1"/>
      <w:marLeft w:val="0"/>
      <w:marRight w:val="0"/>
      <w:marTop w:val="0"/>
      <w:marBottom w:val="0"/>
      <w:divBdr>
        <w:top w:val="none" w:sz="0" w:space="0" w:color="auto"/>
        <w:left w:val="none" w:sz="0" w:space="0" w:color="auto"/>
        <w:bottom w:val="none" w:sz="0" w:space="0" w:color="auto"/>
        <w:right w:val="none" w:sz="0" w:space="0" w:color="auto"/>
      </w:divBdr>
    </w:div>
    <w:div w:id="150138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649</Words>
  <Characters>3702</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2014-11-12T14:04:00Z</dcterms:created>
  <dcterms:modified xsi:type="dcterms:W3CDTF">2014-11-12T14:04:00Z</dcterms:modified>
  <cp:contentStatus/>
</cp:coreProperties>
</file>