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83D3E" w14:textId="77777777" w:rsidR="00677EA6" w:rsidRPr="00A70949" w:rsidRDefault="00D91DC2" w:rsidP="00112B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lang w:val="nb-NO"/>
        </w:rPr>
      </w:pPr>
      <w:bookmarkStart w:id="0" w:name="_GoBack"/>
      <w:bookmarkEnd w:id="0"/>
      <w:r w:rsidRPr="00A70949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3EDF467" wp14:editId="0AC60AB5">
            <wp:simplePos x="0" y="0"/>
            <wp:positionH relativeFrom="column">
              <wp:align>right</wp:align>
            </wp:positionH>
            <wp:positionV relativeFrom="paragraph">
              <wp:posOffset>107004</wp:posOffset>
            </wp:positionV>
            <wp:extent cx="1527175" cy="913765"/>
            <wp:effectExtent l="0" t="0" r="0" b="635"/>
            <wp:wrapTight wrapText="bothSides">
              <wp:wrapPolygon edited="0">
                <wp:start x="0" y="0"/>
                <wp:lineTo x="0" y="21165"/>
                <wp:lineTo x="21286" y="21165"/>
                <wp:lineTo x="2128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D16" w:rsidRPr="00A70949">
        <w:rPr>
          <w:rFonts w:asciiTheme="minorHAnsi" w:hAnsiTheme="minorHAnsi" w:cstheme="minorHAnsi"/>
          <w:sz w:val="22"/>
          <w:lang w:val="nb-NO"/>
        </w:rPr>
        <w:tab/>
      </w:r>
      <w:r w:rsidR="00E11D16" w:rsidRPr="00A70949">
        <w:rPr>
          <w:rFonts w:asciiTheme="minorHAnsi" w:hAnsiTheme="minorHAnsi" w:cstheme="minorHAnsi"/>
          <w:sz w:val="22"/>
          <w:lang w:val="nb-NO"/>
        </w:rPr>
        <w:tab/>
      </w:r>
      <w:r w:rsidR="00E11D16" w:rsidRPr="00A70949">
        <w:rPr>
          <w:rFonts w:asciiTheme="minorHAnsi" w:hAnsiTheme="minorHAnsi" w:cstheme="minorHAnsi"/>
          <w:sz w:val="22"/>
          <w:lang w:val="nb-NO"/>
        </w:rPr>
        <w:tab/>
      </w:r>
      <w:r w:rsidR="00E11D16" w:rsidRPr="00A70949">
        <w:rPr>
          <w:rFonts w:asciiTheme="minorHAnsi" w:hAnsiTheme="minorHAnsi" w:cstheme="minorHAnsi"/>
          <w:sz w:val="22"/>
          <w:lang w:val="nb-NO"/>
        </w:rPr>
        <w:tab/>
        <w:t xml:space="preserve">                         </w:t>
      </w:r>
    </w:p>
    <w:p w14:paraId="0F622C06" w14:textId="77777777" w:rsidR="00F568E4" w:rsidRPr="00A70949" w:rsidRDefault="00F568E4" w:rsidP="00112B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lang w:val="nb-NO"/>
        </w:rPr>
      </w:pPr>
    </w:p>
    <w:p w14:paraId="443F9402" w14:textId="77777777" w:rsidR="00861B92" w:rsidRPr="00A70949" w:rsidRDefault="00861B92" w:rsidP="00112B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lang w:val="nb-NO"/>
        </w:rPr>
      </w:pPr>
    </w:p>
    <w:p w14:paraId="561DE28C" w14:textId="77777777" w:rsidR="00861B92" w:rsidRPr="00A70949" w:rsidRDefault="00861B92" w:rsidP="00112B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lang w:val="nb-NO"/>
        </w:rPr>
      </w:pPr>
    </w:p>
    <w:p w14:paraId="5388FC2F" w14:textId="77777777" w:rsidR="00057FB2" w:rsidRPr="00A70949" w:rsidRDefault="00057FB2" w:rsidP="00112B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lang w:val="nb-NO"/>
        </w:rPr>
      </w:pPr>
    </w:p>
    <w:p w14:paraId="493F836C" w14:textId="1E16ADF5" w:rsidR="002B0CD6" w:rsidRPr="002728B0" w:rsidRDefault="006A0AB6" w:rsidP="00112BF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nb-NO" w:eastAsia="fi-FI"/>
        </w:rPr>
      </w:pPr>
      <w:r w:rsidRPr="00A70949">
        <w:rPr>
          <w:rFonts w:asciiTheme="minorHAnsi" w:hAnsiTheme="minorHAnsi" w:cstheme="minorHAnsi"/>
          <w:b/>
          <w:sz w:val="22"/>
          <w:lang w:val="nb-NO"/>
        </w:rPr>
        <w:t xml:space="preserve">PRESS </w:t>
      </w:r>
      <w:r w:rsidR="001B4B27" w:rsidRPr="00A70949">
        <w:rPr>
          <w:rFonts w:asciiTheme="minorHAnsi" w:hAnsiTheme="minorHAnsi" w:cstheme="minorHAnsi"/>
          <w:b/>
          <w:sz w:val="22"/>
          <w:lang w:val="nb-NO"/>
        </w:rPr>
        <w:t xml:space="preserve">RELEASE: </w:t>
      </w:r>
      <w:r w:rsidR="00F77DBA" w:rsidRPr="00A70949">
        <w:rPr>
          <w:rFonts w:asciiTheme="minorHAnsi" w:hAnsiTheme="minorHAnsi" w:cstheme="minorHAnsi"/>
          <w:b/>
          <w:sz w:val="22"/>
          <w:lang w:val="nb-NO"/>
        </w:rPr>
        <w:t xml:space="preserve">for </w:t>
      </w:r>
      <w:r w:rsidR="00F77DBA" w:rsidRPr="002728B0">
        <w:rPr>
          <w:rFonts w:asciiTheme="minorHAnsi" w:hAnsiTheme="minorHAnsi" w:cstheme="minorHAnsi"/>
          <w:b/>
          <w:sz w:val="22"/>
          <w:lang w:val="nb-NO"/>
        </w:rPr>
        <w:t xml:space="preserve">distribusjon </w:t>
      </w:r>
      <w:r w:rsidR="00A508C6">
        <w:rPr>
          <w:rFonts w:asciiTheme="minorHAnsi" w:hAnsiTheme="minorHAnsi" w:cstheme="minorHAnsi"/>
          <w:b/>
          <w:sz w:val="22"/>
          <w:lang w:val="nb-NO"/>
        </w:rPr>
        <w:t>23</w:t>
      </w:r>
      <w:r w:rsidR="00F77DBA" w:rsidRPr="002728B0">
        <w:rPr>
          <w:rFonts w:asciiTheme="minorHAnsi" w:hAnsiTheme="minorHAnsi" w:cstheme="minorHAnsi"/>
          <w:b/>
          <w:sz w:val="22"/>
          <w:lang w:val="nb-NO"/>
        </w:rPr>
        <w:t>.</w:t>
      </w:r>
      <w:r w:rsidR="001B3324" w:rsidRPr="002728B0">
        <w:rPr>
          <w:rFonts w:asciiTheme="minorHAnsi" w:hAnsiTheme="minorHAnsi" w:cstheme="minorHAnsi"/>
          <w:b/>
          <w:sz w:val="22"/>
          <w:lang w:val="nb-NO"/>
        </w:rPr>
        <w:t xml:space="preserve"> </w:t>
      </w:r>
      <w:r w:rsidR="002728B0" w:rsidRPr="002728B0">
        <w:rPr>
          <w:rFonts w:asciiTheme="minorHAnsi" w:hAnsiTheme="minorHAnsi" w:cstheme="minorHAnsi"/>
          <w:b/>
          <w:sz w:val="22"/>
          <w:lang w:val="nb-NO"/>
        </w:rPr>
        <w:t>S</w:t>
      </w:r>
      <w:r w:rsidR="00F77DBA" w:rsidRPr="002728B0">
        <w:rPr>
          <w:rFonts w:asciiTheme="minorHAnsi" w:hAnsiTheme="minorHAnsi" w:cstheme="minorHAnsi"/>
          <w:b/>
          <w:sz w:val="22"/>
          <w:lang w:val="nb-NO"/>
        </w:rPr>
        <w:t xml:space="preserve">eptember 2016 </w:t>
      </w:r>
    </w:p>
    <w:p w14:paraId="24A192BD" w14:textId="77777777" w:rsidR="002B0CD6" w:rsidRPr="002728B0" w:rsidRDefault="002B0CD6">
      <w:pPr>
        <w:rPr>
          <w:rFonts w:asciiTheme="minorHAnsi" w:hAnsiTheme="minorHAnsi" w:cstheme="minorHAnsi"/>
          <w:b/>
          <w:sz w:val="22"/>
          <w:lang w:val="nb-NO"/>
        </w:rPr>
      </w:pPr>
    </w:p>
    <w:p w14:paraId="65872198" w14:textId="77777777" w:rsidR="00D02F47" w:rsidRPr="002728B0" w:rsidRDefault="00D02F47" w:rsidP="00CE6979">
      <w:pPr>
        <w:ind w:right="-149"/>
        <w:outlineLvl w:val="0"/>
        <w:rPr>
          <w:rFonts w:asciiTheme="minorHAnsi" w:hAnsiTheme="minorHAnsi" w:cstheme="minorHAnsi"/>
          <w:b/>
          <w:sz w:val="22"/>
          <w:lang w:val="nb-NO"/>
        </w:rPr>
      </w:pPr>
    </w:p>
    <w:p w14:paraId="0C20A242" w14:textId="77777777" w:rsidR="001B3324" w:rsidRPr="002728B0" w:rsidRDefault="001B3324" w:rsidP="001B332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</w:pPr>
      <w:r w:rsidRPr="002728B0"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  <w:t xml:space="preserve">The Switch kjøper </w:t>
      </w:r>
      <w:proofErr w:type="spellStart"/>
      <w:r w:rsidRPr="002728B0"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  <w:t>Wärtsilä</w:t>
      </w:r>
      <w:r w:rsidR="002E45C8" w:rsidRPr="002728B0"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  <w:t>s</w:t>
      </w:r>
      <w:proofErr w:type="spellEnd"/>
      <w:r w:rsidRPr="002728B0"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  <w:t xml:space="preserve"> </w:t>
      </w:r>
      <w:r w:rsidR="0070016F" w:rsidRPr="002728B0"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  <w:t>frekvensomformer-</w:t>
      </w:r>
      <w:r w:rsidR="0037050E" w:rsidRPr="002728B0"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  <w:t xml:space="preserve">produkter, FoU og produksjon i </w:t>
      </w:r>
      <w:r w:rsidRPr="002728B0">
        <w:rPr>
          <w:rFonts w:asciiTheme="minorHAnsi" w:hAnsiTheme="minorHAnsi" w:cstheme="minorHAnsi"/>
          <w:b/>
          <w:color w:val="000000" w:themeColor="text1"/>
          <w:sz w:val="28"/>
          <w:szCs w:val="28"/>
          <w:lang w:val="nb-NO"/>
        </w:rPr>
        <w:t>Norge</w:t>
      </w:r>
    </w:p>
    <w:p w14:paraId="5AFD6FE1" w14:textId="77777777" w:rsidR="0047529D" w:rsidRPr="002728B0" w:rsidRDefault="0047529D" w:rsidP="0047529D">
      <w:pPr>
        <w:rPr>
          <w:rFonts w:asciiTheme="minorHAnsi" w:hAnsiTheme="minorHAnsi" w:cstheme="minorHAnsi"/>
          <w:lang w:val="nb-NO"/>
        </w:rPr>
      </w:pPr>
    </w:p>
    <w:p w14:paraId="47B9E387" w14:textId="44D69A84" w:rsidR="001B3324" w:rsidRPr="00A70949" w:rsidRDefault="001B3324" w:rsidP="0047529D">
      <w:pPr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Finland, </w:t>
      </w:r>
      <w:r w:rsidR="00A508C6">
        <w:rPr>
          <w:rFonts w:asciiTheme="minorHAnsi" w:hAnsiTheme="minorHAnsi" w:cstheme="minorHAnsi"/>
          <w:b/>
          <w:sz w:val="22"/>
          <w:szCs w:val="22"/>
          <w:lang w:val="nb-NO"/>
        </w:rPr>
        <w:t>23</w:t>
      </w:r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>. September 2016:</w:t>
      </w:r>
      <w:r w:rsidR="0098794A"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 </w:t>
      </w:r>
      <w:proofErr w:type="spellStart"/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>Yaskawa</w:t>
      </w:r>
      <w:proofErr w:type="spellEnd"/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-selskapet The Switch kunngjorde i dag oppkjøpet av </w:t>
      </w:r>
      <w:proofErr w:type="spellStart"/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>Wärtsiläs</w:t>
      </w:r>
      <w:proofErr w:type="spellEnd"/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 marine </w:t>
      </w:r>
      <w:r w:rsidR="0070016F" w:rsidRPr="002728B0">
        <w:rPr>
          <w:rFonts w:asciiTheme="minorHAnsi" w:hAnsiTheme="minorHAnsi" w:cstheme="minorHAnsi"/>
          <w:b/>
          <w:sz w:val="22"/>
          <w:szCs w:val="22"/>
          <w:lang w:val="nb-NO"/>
        </w:rPr>
        <w:t>frekvensomformer-</w:t>
      </w:r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virksomhet. Kjøpet omfatter </w:t>
      </w:r>
      <w:r w:rsidR="00A70949" w:rsidRPr="002728B0">
        <w:rPr>
          <w:rFonts w:asciiTheme="minorHAnsi" w:hAnsiTheme="minorHAnsi" w:cstheme="minorHAnsi"/>
          <w:b/>
          <w:sz w:val="22"/>
          <w:szCs w:val="22"/>
          <w:lang w:val="nb-NO"/>
        </w:rPr>
        <w:t>frekvensomformere</w:t>
      </w:r>
      <w:r w:rsidR="0070016F"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 i </w:t>
      </w:r>
      <w:proofErr w:type="spellStart"/>
      <w:r w:rsidR="0070016F" w:rsidRPr="002728B0">
        <w:rPr>
          <w:rFonts w:asciiTheme="minorHAnsi" w:hAnsiTheme="minorHAnsi" w:cstheme="minorHAnsi"/>
          <w:b/>
          <w:sz w:val="22"/>
          <w:szCs w:val="22"/>
          <w:lang w:val="nb-NO"/>
        </w:rPr>
        <w:t>megawatt</w:t>
      </w:r>
      <w:proofErr w:type="spellEnd"/>
      <w:r w:rsidR="0070016F"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-klassen spesialisert for </w:t>
      </w:r>
      <w:r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marine applikasjoner. Oppkjøpet vil gi The Switch et sterkere fotfeste </w:t>
      </w:r>
      <w:r w:rsidR="00A70949" w:rsidRPr="002728B0">
        <w:rPr>
          <w:rFonts w:asciiTheme="minorHAnsi" w:hAnsiTheme="minorHAnsi" w:cstheme="minorHAnsi"/>
          <w:b/>
          <w:sz w:val="22"/>
          <w:szCs w:val="22"/>
          <w:lang w:val="nb-NO"/>
        </w:rPr>
        <w:t>innenfor</w:t>
      </w:r>
      <w:r w:rsidR="0070016F" w:rsidRPr="002728B0">
        <w:rPr>
          <w:rFonts w:asciiTheme="minorHAnsi" w:hAnsiTheme="minorHAnsi" w:cstheme="minorHAnsi"/>
          <w:b/>
          <w:sz w:val="22"/>
          <w:szCs w:val="22"/>
          <w:lang w:val="nb-NO"/>
        </w:rPr>
        <w:t xml:space="preserve"> den stadig voksende marinevirksomheten</w:t>
      </w:r>
      <w:r w:rsidR="0070016F" w:rsidRPr="00A70949">
        <w:rPr>
          <w:rFonts w:asciiTheme="minorHAnsi" w:hAnsiTheme="minorHAnsi" w:cstheme="minorHAnsi"/>
          <w:b/>
          <w:sz w:val="22"/>
          <w:szCs w:val="22"/>
          <w:lang w:val="nb-NO"/>
        </w:rPr>
        <w:t xml:space="preserve"> sin</w:t>
      </w:r>
      <w:r w:rsidRPr="00A70949">
        <w:rPr>
          <w:rFonts w:asciiTheme="minorHAnsi" w:hAnsiTheme="minorHAnsi" w:cstheme="minorHAnsi"/>
          <w:b/>
          <w:sz w:val="22"/>
          <w:szCs w:val="22"/>
          <w:lang w:val="nb-NO"/>
        </w:rPr>
        <w:t xml:space="preserve">. </w:t>
      </w:r>
    </w:p>
    <w:p w14:paraId="415A9540" w14:textId="77777777" w:rsidR="0070016F" w:rsidRPr="00A70949" w:rsidRDefault="0070016F" w:rsidP="001B3324">
      <w:pPr>
        <w:rPr>
          <w:rFonts w:asciiTheme="minorHAnsi" w:hAnsiTheme="minorHAnsi" w:cstheme="minorHAnsi"/>
          <w:highlight w:val="yellow"/>
          <w:lang w:val="nb-NO"/>
        </w:rPr>
      </w:pPr>
    </w:p>
    <w:p w14:paraId="4B1C7E9B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1F31EFA8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>Oppkjøpet vil gi store fordeler for begge parter</w:t>
      </w:r>
      <w:r w:rsidRPr="00A70949">
        <w:rPr>
          <w:rFonts w:asciiTheme="minorHAnsi" w:hAnsiTheme="minorHAnsi" w:cstheme="minorHAnsi"/>
          <w:lang w:val="nb-NO"/>
        </w:rPr>
        <w:t>, ved at de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drar fordel av iboende synergier, et større produktspekter og </w:t>
      </w:r>
      <w:r w:rsidR="0070016F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et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bredere marked.    </w:t>
      </w:r>
    </w:p>
    <w:p w14:paraId="59C3B05C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43519955" w14:textId="402F5069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Som en del av avtalen vil The Switch </w:t>
      </w:r>
      <w:r w:rsidR="0070016F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overta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en del av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Wärtsiläs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70016F" w:rsidRPr="00A70949">
        <w:rPr>
          <w:rFonts w:asciiTheme="minorHAnsi" w:hAnsiTheme="minorHAnsi" w:cstheme="minorHAnsi"/>
          <w:sz w:val="22"/>
          <w:szCs w:val="22"/>
          <w:lang w:val="nb-NO"/>
        </w:rPr>
        <w:t>elektro- og automasjons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virksomhet</w:t>
      </w:r>
      <w:r w:rsidR="0070016F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sitt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testsenter og 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produksjonsfasiliteter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på Stord, som er kjent for sine marine </w:t>
      </w:r>
      <w:r w:rsidR="00A30BA3" w:rsidRPr="00A70949">
        <w:rPr>
          <w:rFonts w:asciiTheme="minorHAnsi" w:hAnsiTheme="minorHAnsi" w:cstheme="minorHAnsi"/>
          <w:color w:val="000000"/>
          <w:sz w:val="22"/>
          <w:szCs w:val="22"/>
          <w:lang w:val="nb-NO"/>
        </w:rPr>
        <w:t>frekvensomformere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The Switch vil </w:t>
      </w:r>
      <w:r w:rsidR="00924939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deretter bli en leveransepartner til </w:t>
      </w:r>
      <w:proofErr w:type="spellStart"/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>Wärtsiläs</w:t>
      </w:r>
      <w:proofErr w:type="spellEnd"/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924939" w:rsidRPr="00A70949">
        <w:rPr>
          <w:rFonts w:asciiTheme="minorHAnsi" w:hAnsiTheme="minorHAnsi" w:cstheme="minorHAnsi"/>
          <w:sz w:val="22"/>
          <w:szCs w:val="22"/>
          <w:lang w:val="nb-NO"/>
        </w:rPr>
        <w:t>innen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>marine frekvensomformere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, samtidig som de kan 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>tilby produktet</w:t>
      </w:r>
      <w:r w:rsidR="00950017">
        <w:rPr>
          <w:rFonts w:asciiTheme="minorHAnsi" w:hAnsiTheme="minorHAnsi" w:cstheme="minorHAnsi"/>
          <w:sz w:val="22"/>
          <w:szCs w:val="22"/>
          <w:lang w:val="nb-NO"/>
        </w:rPr>
        <w:t xml:space="preserve"> til andre kunder.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A70949" w:rsidRPr="00A70949">
        <w:rPr>
          <w:rFonts w:asciiTheme="minorHAnsi" w:hAnsiTheme="minorHAnsi" w:cstheme="minorHAnsi"/>
          <w:sz w:val="22"/>
          <w:szCs w:val="22"/>
          <w:lang w:val="nb-NO"/>
        </w:rPr>
        <w:t>Virksomhetsoverføringen fra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Wärtsilä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til The Switch vil ferdigstilles når driften er overført til The Switch.</w:t>
      </w:r>
    </w:p>
    <w:p w14:paraId="2C74188A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7CDE249F" w14:textId="77777777" w:rsidR="001B3324" w:rsidRPr="00A70949" w:rsidRDefault="001B3324" w:rsidP="001B3324">
      <w:pPr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b/>
          <w:sz w:val="22"/>
          <w:szCs w:val="22"/>
          <w:lang w:val="nb-NO"/>
        </w:rPr>
        <w:t>Sterkere kjernetilbud</w:t>
      </w:r>
    </w:p>
    <w:p w14:paraId="712FD455" w14:textId="7C0B0BBE" w:rsidR="001B3324" w:rsidRPr="00A70949" w:rsidRDefault="00A30BA3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lang w:val="nb-NO"/>
        </w:rPr>
        <w:t xml:space="preserve">The Switch sine </w:t>
      </w:r>
      <w:r w:rsidR="00A70949" w:rsidRPr="00A70949">
        <w:rPr>
          <w:rFonts w:asciiTheme="minorHAnsi" w:hAnsiTheme="minorHAnsi" w:cstheme="minorHAnsi"/>
          <w:lang w:val="nb-NO"/>
        </w:rPr>
        <w:t>investeringer</w:t>
      </w:r>
      <w:r w:rsidRPr="00A70949">
        <w:rPr>
          <w:rFonts w:asciiTheme="minorHAnsi" w:hAnsiTheme="minorHAnsi" w:cstheme="minorHAnsi"/>
          <w:lang w:val="nb-NO"/>
        </w:rPr>
        <w:t xml:space="preserve"> i den marine omformervi</w:t>
      </w:r>
      <w:r w:rsidR="00A70949">
        <w:rPr>
          <w:rFonts w:asciiTheme="minorHAnsi" w:hAnsiTheme="minorHAnsi" w:cstheme="minorHAnsi"/>
          <w:lang w:val="nb-NO"/>
        </w:rPr>
        <w:t>r</w:t>
      </w:r>
      <w:r w:rsidRPr="00A70949">
        <w:rPr>
          <w:rFonts w:asciiTheme="minorHAnsi" w:hAnsiTheme="minorHAnsi" w:cstheme="minorHAnsi"/>
          <w:lang w:val="nb-NO"/>
        </w:rPr>
        <w:t xml:space="preserve">ksomheten gjør begge selskapene i stand til å fokusere fullt på sine kjerneområder og å hente synergier gjennom samarbeid om fremtidige omformerløsninger. </w:t>
      </w:r>
      <w:proofErr w:type="spellStart"/>
      <w:r w:rsidRPr="00A70949">
        <w:rPr>
          <w:rFonts w:asciiTheme="minorHAnsi" w:hAnsiTheme="minorHAnsi" w:cstheme="minorHAnsi"/>
          <w:lang w:val="nb-NO"/>
        </w:rPr>
        <w:t>Wärtsilä</w:t>
      </w:r>
      <w:proofErr w:type="spellEnd"/>
      <w:r w:rsidRPr="00A70949">
        <w:rPr>
          <w:rFonts w:asciiTheme="minorHAnsi" w:hAnsiTheme="minorHAnsi" w:cstheme="minorHAnsi"/>
          <w:lang w:val="nb-NO"/>
        </w:rPr>
        <w:t xml:space="preserve"> ønsker å fokusere på sys</w:t>
      </w:r>
      <w:r w:rsidR="00EC125C" w:rsidRPr="00A70949">
        <w:rPr>
          <w:rFonts w:asciiTheme="minorHAnsi" w:hAnsiTheme="minorHAnsi" w:cstheme="minorHAnsi"/>
          <w:lang w:val="nb-NO"/>
        </w:rPr>
        <w:t>te</w:t>
      </w:r>
      <w:r w:rsidRPr="00A70949">
        <w:rPr>
          <w:rFonts w:asciiTheme="minorHAnsi" w:hAnsiTheme="minorHAnsi" w:cstheme="minorHAnsi"/>
          <w:lang w:val="nb-NO"/>
        </w:rPr>
        <w:t>mer, mens The Switch har som må</w:t>
      </w:r>
      <w:r w:rsidR="00A70949">
        <w:rPr>
          <w:rFonts w:asciiTheme="minorHAnsi" w:hAnsiTheme="minorHAnsi" w:cstheme="minorHAnsi"/>
          <w:lang w:val="nb-NO"/>
        </w:rPr>
        <w:t>l</w:t>
      </w:r>
      <w:r w:rsidRPr="00A70949">
        <w:rPr>
          <w:rFonts w:asciiTheme="minorHAnsi" w:hAnsiTheme="minorHAnsi" w:cstheme="minorHAnsi"/>
          <w:lang w:val="nb-NO"/>
        </w:rPr>
        <w:t xml:space="preserve"> å bli best innen leveranser av omformerkomp</w:t>
      </w:r>
      <w:r w:rsidR="00EC125C" w:rsidRPr="00A70949">
        <w:rPr>
          <w:rFonts w:asciiTheme="minorHAnsi" w:hAnsiTheme="minorHAnsi" w:cstheme="minorHAnsi"/>
          <w:lang w:val="nb-NO"/>
        </w:rPr>
        <w:t>o</w:t>
      </w:r>
      <w:r w:rsidRPr="00A70949">
        <w:rPr>
          <w:rFonts w:asciiTheme="minorHAnsi" w:hAnsiTheme="minorHAnsi" w:cstheme="minorHAnsi"/>
          <w:lang w:val="nb-NO"/>
        </w:rPr>
        <w:t>nenter til fremtidens fartøy.</w:t>
      </w:r>
      <w:r w:rsidR="00A70949">
        <w:rPr>
          <w:rFonts w:asciiTheme="minorHAnsi" w:hAnsiTheme="minorHAnsi" w:cstheme="minorHAnsi"/>
          <w:lang w:val="nb-NO"/>
        </w:rPr>
        <w:t xml:space="preserve">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De spesialiserte marine FoU-teamene vil jobbe tett sammen, slik at The Switch og </w:t>
      </w:r>
      <w:proofErr w:type="spellStart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Yaskawa</w:t>
      </w:r>
      <w:proofErr w:type="spellEnd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kan bidra med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ytterligere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tekniske ressurser i utviklingen av </w:t>
      </w:r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eksisterende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og fremtidige løsninger. I tillegg </w:t>
      </w:r>
      <w:r w:rsidR="001B3324" w:rsidRPr="00A70949">
        <w:rPr>
          <w:rFonts w:asciiTheme="minorHAnsi" w:hAnsiTheme="minorHAnsi" w:cstheme="minorHAnsi"/>
          <w:lang w:val="nb-NO"/>
        </w:rPr>
        <w:t xml:space="preserve">vil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de to partene dra nytte av å bygge videre på hverandres solide tekniske kunnskap</w:t>
      </w:r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>er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.</w:t>
      </w:r>
    </w:p>
    <w:p w14:paraId="52F1A25C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1AEE8967" w14:textId="77777777" w:rsidR="001B3324" w:rsidRPr="00A70949" w:rsidRDefault="001B3324" w:rsidP="001B3324">
      <w:pPr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b/>
          <w:sz w:val="22"/>
          <w:szCs w:val="22"/>
          <w:lang w:val="nb-NO"/>
        </w:rPr>
        <w:t>Større produktspekter</w:t>
      </w:r>
    </w:p>
    <w:p w14:paraId="4C19F00F" w14:textId="62D88FF4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Wärtsiläs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produktportefølje er optimalisert for marine applikasjoner</w:t>
      </w:r>
      <w:r w:rsidR="0068127E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A70949" w:rsidRPr="00A70949">
        <w:rPr>
          <w:rFonts w:asciiTheme="minorHAnsi" w:hAnsiTheme="minorHAnsi" w:cstheme="minorHAnsi"/>
          <w:sz w:val="22"/>
          <w:szCs w:val="22"/>
          <w:lang w:val="nb-NO"/>
        </w:rPr>
        <w:t>og oppkjøpet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gir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The Switch mulighet til å utvide sin portefølje av produkter i verdensklasse. 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>Sl</w:t>
      </w:r>
      <w:r w:rsidR="00463F7D" w:rsidRPr="00A70949">
        <w:rPr>
          <w:rFonts w:asciiTheme="minorHAnsi" w:hAnsiTheme="minorHAnsi" w:cstheme="minorHAnsi"/>
          <w:sz w:val="22"/>
          <w:szCs w:val="22"/>
          <w:lang w:val="nb-NO"/>
        </w:rPr>
        <w:t>ik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kan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The Switch dermed også utvide sin marine virksomhet, et forretningsområde som er i sterk vekst som følge av </w:t>
      </w:r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den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økt</w:t>
      </w:r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>e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anerkjennelse</w:t>
      </w:r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>n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for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selskapets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>p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ermanent </w:t>
      </w:r>
      <w:r w:rsidR="00A30BA3" w:rsidRPr="00A70949">
        <w:rPr>
          <w:rFonts w:asciiTheme="minorHAnsi" w:hAnsiTheme="minorHAnsi" w:cstheme="minorHAnsi"/>
          <w:sz w:val="22"/>
          <w:szCs w:val="22"/>
          <w:lang w:val="nb-NO"/>
        </w:rPr>
        <w:t>m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agnet-teknologi.</w:t>
      </w:r>
    </w:p>
    <w:p w14:paraId="1A1B5FC5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2735C6C2" w14:textId="4D96C73F" w:rsidR="001B3324" w:rsidRPr="00A70949" w:rsidRDefault="00A30BA3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>Frekvensomformer-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produktene er sentrale komponenter i </w:t>
      </w:r>
      <w:proofErr w:type="spellStart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Wärtsiläs</w:t>
      </w:r>
      <w:proofErr w:type="spellEnd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systemer. De oppfyller strenge godkjenningskrav og sertifiseringer, og brukes i applikasjoner som spenner fra </w:t>
      </w:r>
      <w:r w:rsidR="001B3324" w:rsidRPr="00A70949">
        <w:rPr>
          <w:rFonts w:asciiTheme="minorHAnsi" w:hAnsiTheme="minorHAnsi" w:cstheme="minorHAnsi"/>
          <w:lang w:val="nb-NO"/>
        </w:rPr>
        <w:t>fremdrift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til </w:t>
      </w:r>
      <w:r w:rsidR="00A70949">
        <w:rPr>
          <w:rFonts w:asciiTheme="minorHAnsi" w:hAnsiTheme="minorHAnsi" w:cstheme="minorHAnsi"/>
          <w:sz w:val="22"/>
          <w:szCs w:val="22"/>
          <w:lang w:val="nb-NO"/>
        </w:rPr>
        <w:t>drilling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I dag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opererer hundrevis av fartøy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med frekvensomformer</w:t>
      </w:r>
      <w:r w:rsidR="002E45C8" w:rsidRPr="00A70949">
        <w:rPr>
          <w:rFonts w:asciiTheme="minorHAnsi" w:hAnsiTheme="minorHAnsi" w:cstheme="minorHAnsi"/>
          <w:sz w:val="22"/>
          <w:szCs w:val="22"/>
          <w:lang w:val="nb-NO"/>
        </w:rPr>
        <w:t>e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fra </w:t>
      </w:r>
      <w:proofErr w:type="spellStart"/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Wärtsilä</w:t>
      </w:r>
      <w:proofErr w:type="spellEnd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. De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tte gjør produktet attraktivt for andre kun</w:t>
      </w:r>
      <w:r w:rsidR="002E45C8" w:rsidRPr="00A70949">
        <w:rPr>
          <w:rFonts w:asciiTheme="minorHAnsi" w:hAnsiTheme="minorHAnsi" w:cstheme="minorHAnsi"/>
          <w:sz w:val="22"/>
          <w:szCs w:val="22"/>
          <w:lang w:val="nb-NO"/>
        </w:rPr>
        <w:t>d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er i </w:t>
      </w:r>
      <w:proofErr w:type="spellStart"/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marinemakedet</w:t>
      </w:r>
      <w:proofErr w:type="spellEnd"/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som ønsker </w:t>
      </w:r>
      <w:r w:rsidR="00A70949" w:rsidRPr="00A70949">
        <w:rPr>
          <w:rFonts w:asciiTheme="minorHAnsi" w:hAnsiTheme="minorHAnsi" w:cstheme="minorHAnsi"/>
          <w:sz w:val="22"/>
          <w:szCs w:val="22"/>
          <w:lang w:val="nb-NO"/>
        </w:rPr>
        <w:t>å redusere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risikoen</w:t>
      </w:r>
      <w:r w:rsidR="002E45C8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og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oppgradere til mer avanserte 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omformerløsninger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og hybridsystemer. </w:t>
      </w:r>
    </w:p>
    <w:p w14:paraId="5516D12C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676376E0" w14:textId="574434DA" w:rsidR="001B3324" w:rsidRPr="00A70949" w:rsidRDefault="005446C5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>Omformer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produktene fra </w:t>
      </w:r>
      <w:proofErr w:type="spellStart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Wärtsilä</w:t>
      </w:r>
      <w:proofErr w:type="spellEnd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er designet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A70949">
        <w:rPr>
          <w:rFonts w:asciiTheme="minorHAnsi" w:hAnsiTheme="minorHAnsi" w:cstheme="minorHAnsi"/>
          <w:sz w:val="22"/>
          <w:szCs w:val="22"/>
          <w:lang w:val="nb-NO"/>
        </w:rPr>
        <w:t>spesifikt</w:t>
      </w:r>
      <w:r w:rsidR="00A70949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for marine applikasjoner</w:t>
      </w:r>
      <w:r w:rsidR="001B3324" w:rsidRPr="00A70949">
        <w:rPr>
          <w:rFonts w:asciiTheme="minorHAnsi" w:hAnsiTheme="minorHAnsi" w:cstheme="minorHAnsi"/>
          <w:lang w:val="nb-NO"/>
        </w:rPr>
        <w:t>.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 De avanserte </w:t>
      </w:r>
      <w:r w:rsidR="00A70949" w:rsidRPr="00A70949">
        <w:rPr>
          <w:rFonts w:asciiTheme="minorHAnsi" w:hAnsiTheme="minorHAnsi" w:cstheme="minorHAnsi"/>
          <w:sz w:val="22"/>
          <w:szCs w:val="22"/>
          <w:lang w:val="nb-NO"/>
        </w:rPr>
        <w:t>kommunikasj</w:t>
      </w:r>
      <w:r w:rsidR="00A70949" w:rsidRPr="00A70949">
        <w:rPr>
          <w:rFonts w:asciiTheme="minorHAnsi" w:hAnsiTheme="minorHAnsi" w:cstheme="minorHAnsi"/>
          <w:lang w:val="nb-NO"/>
        </w:rPr>
        <w:t>on</w:t>
      </w:r>
      <w:r w:rsidR="00A70949">
        <w:rPr>
          <w:rFonts w:asciiTheme="minorHAnsi" w:hAnsiTheme="minorHAnsi" w:cstheme="minorHAnsi"/>
          <w:lang w:val="nb-NO"/>
        </w:rPr>
        <w:t>sløsningene</w:t>
      </w:r>
      <w:r w:rsidR="00A70949" w:rsidRPr="00A70949">
        <w:rPr>
          <w:rFonts w:asciiTheme="minorHAnsi" w:hAnsiTheme="minorHAnsi" w:cstheme="minorHAnsi"/>
          <w:lang w:val="nb-NO"/>
        </w:rPr>
        <w:t xml:space="preserve">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gjør at de kan integreres med andre systemer, inkludert standard 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lastRenderedPageBreak/>
        <w:t xml:space="preserve">grensesnitt og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fjern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overvåkningssystemer. Det er også mulig å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fysisk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dele opp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produktet </w:t>
      </w:r>
      <w:r w:rsidR="00A70949" w:rsidRPr="00A70949">
        <w:rPr>
          <w:rFonts w:asciiTheme="minorHAnsi" w:hAnsiTheme="minorHAnsi" w:cstheme="minorHAnsi"/>
          <w:sz w:val="22"/>
          <w:szCs w:val="22"/>
          <w:lang w:val="nb-NO"/>
        </w:rPr>
        <w:t>i skap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og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kraftmoduler og sende disse hver for seg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, slik at man unngår skader un</w:t>
      </w:r>
      <w:r w:rsidR="001B3324" w:rsidRPr="00A70949">
        <w:rPr>
          <w:rFonts w:asciiTheme="minorHAnsi" w:hAnsiTheme="minorHAnsi" w:cstheme="minorHAnsi"/>
          <w:lang w:val="nb-NO"/>
        </w:rPr>
        <w:t>der den</w:t>
      </w:r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tidkrevende monteringen ved skipsverftet, sier konsernsjef i The Switch, Jukka-Pekka </w:t>
      </w:r>
      <w:proofErr w:type="spellStart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>Mäkinen</w:t>
      </w:r>
      <w:proofErr w:type="spellEnd"/>
      <w:r w:rsidR="001B3324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</w:t>
      </w:r>
    </w:p>
    <w:p w14:paraId="6DD44CCF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04938E73" w14:textId="77777777" w:rsidR="001B3324" w:rsidRPr="00A70949" w:rsidRDefault="001B3324" w:rsidP="001B3324">
      <w:pPr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b/>
          <w:sz w:val="22"/>
          <w:szCs w:val="22"/>
          <w:lang w:val="nb-NO"/>
        </w:rPr>
        <w:t>Bredere markedstilgang</w:t>
      </w:r>
    </w:p>
    <w:p w14:paraId="2BCC7EF6" w14:textId="6BAFFD1D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Som del av The Switch, vil virksomheten nå </w:t>
      </w:r>
      <w:r w:rsidR="00A70949" w:rsidRPr="00A70949">
        <w:rPr>
          <w:rFonts w:asciiTheme="minorHAnsi" w:hAnsiTheme="minorHAnsi" w:cstheme="minorHAnsi"/>
          <w:sz w:val="22"/>
          <w:szCs w:val="22"/>
          <w:lang w:val="nb-NO"/>
        </w:rPr>
        <w:t>flere nye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målgrupper og et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større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marked. De vil også være bedre posisjonert for å ivareta sine kunder takket være The Switch sitt etablerte internasjonale salgs- og markedsføringsnettverk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,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samt </w:t>
      </w:r>
      <w:r w:rsidR="002E45C8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støtte til </w:t>
      </w:r>
      <w:proofErr w:type="spellStart"/>
      <w:r w:rsidR="002E45C8" w:rsidRPr="00A70949">
        <w:rPr>
          <w:rFonts w:asciiTheme="minorHAnsi" w:hAnsiTheme="minorHAnsi" w:cstheme="minorHAnsi"/>
          <w:sz w:val="22"/>
          <w:szCs w:val="22"/>
          <w:lang w:val="nb-NO"/>
        </w:rPr>
        <w:t>ettersalg</w:t>
      </w:r>
      <w:proofErr w:type="spellEnd"/>
      <w:r w:rsidR="002E45C8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</w:t>
      </w:r>
    </w:p>
    <w:p w14:paraId="5F2F6B26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392E6B18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lang w:val="nb-NO"/>
        </w:rPr>
        <w:t>M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orselskapet</w:t>
      </w:r>
      <w:r w:rsidRPr="00A70949">
        <w:rPr>
          <w:rFonts w:asciiTheme="minorHAnsi" w:hAnsiTheme="minorHAnsi" w:cstheme="minorHAnsi"/>
          <w:lang w:val="nb-NO"/>
        </w:rPr>
        <w:t xml:space="preserve"> vil være en betydelig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pådriver og støttespiller for at The</w:t>
      </w:r>
      <w:r w:rsidRPr="00A70949">
        <w:rPr>
          <w:rFonts w:asciiTheme="minorHAnsi" w:hAnsiTheme="minorHAnsi" w:cstheme="minorHAnsi"/>
          <w:lang w:val="nb-NO"/>
        </w:rPr>
        <w:t xml:space="preserve"> Switch blir en</w:t>
      </w:r>
      <w:r w:rsidR="005446C5" w:rsidRPr="00A70949">
        <w:rPr>
          <w:rFonts w:asciiTheme="minorHAnsi" w:hAnsiTheme="minorHAnsi" w:cstheme="minorHAnsi"/>
          <w:lang w:val="nb-NO"/>
        </w:rPr>
        <w:t xml:space="preserve"> betydelig</w:t>
      </w:r>
      <w:r w:rsidRPr="00A70949">
        <w:rPr>
          <w:rFonts w:asciiTheme="minorHAnsi" w:hAnsiTheme="minorHAnsi" w:cstheme="minorHAnsi"/>
          <w:lang w:val="nb-NO"/>
        </w:rPr>
        <w:t xml:space="preserve">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aktør</w:t>
      </w:r>
      <w:r w:rsidRPr="00A70949">
        <w:rPr>
          <w:rFonts w:asciiTheme="minorHAnsi" w:hAnsiTheme="minorHAnsi" w:cstheme="minorHAnsi"/>
          <w:lang w:val="nb-NO"/>
        </w:rPr>
        <w:t xml:space="preserve"> i </w:t>
      </w:r>
      <w:r w:rsidR="002E45C8" w:rsidRPr="00A70949">
        <w:rPr>
          <w:rFonts w:asciiTheme="minorHAnsi" w:hAnsiTheme="minorHAnsi" w:cstheme="minorHAnsi"/>
          <w:lang w:val="nb-NO"/>
        </w:rPr>
        <w:t>den marine sektoren</w:t>
      </w:r>
      <w:r w:rsidRPr="00A70949">
        <w:rPr>
          <w:rFonts w:asciiTheme="minorHAnsi" w:hAnsiTheme="minorHAnsi" w:cstheme="minorHAnsi"/>
          <w:lang w:val="nb-NO"/>
        </w:rPr>
        <w:t xml:space="preserve">.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The Switch</w:t>
      </w:r>
      <w:r w:rsidRPr="00A70949">
        <w:rPr>
          <w:rFonts w:asciiTheme="minorHAnsi" w:hAnsiTheme="minorHAnsi" w:cstheme="minorHAnsi"/>
          <w:lang w:val="nb-NO"/>
        </w:rPr>
        <w:t xml:space="preserve">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samarbeider med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Yaskawa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som et integrert team, noe som gjør dem i s</w:t>
      </w:r>
      <w:r w:rsidRPr="00A70949">
        <w:rPr>
          <w:rFonts w:asciiTheme="minorHAnsi" w:hAnsiTheme="minorHAnsi" w:cstheme="minorHAnsi"/>
          <w:lang w:val="nb-NO"/>
        </w:rPr>
        <w:t>tand til å tilby en utvide</w:t>
      </w:r>
      <w:r w:rsidR="0068127E" w:rsidRPr="00A70949">
        <w:rPr>
          <w:rFonts w:asciiTheme="minorHAnsi" w:hAnsiTheme="minorHAnsi" w:cstheme="minorHAnsi"/>
          <w:lang w:val="nb-NO"/>
        </w:rPr>
        <w:t>t</w:t>
      </w:r>
      <w:r w:rsidRPr="00A70949">
        <w:rPr>
          <w:rFonts w:asciiTheme="minorHAnsi" w:hAnsiTheme="minorHAnsi" w:cstheme="minorHAnsi"/>
          <w:lang w:val="nb-NO"/>
        </w:rPr>
        <w:t xml:space="preserve"> produktportefølje i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det globale markedet. </w:t>
      </w:r>
    </w:p>
    <w:p w14:paraId="44CF4CD6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5FC394C4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–For øyeblikket er olje- og gassmarkedet i en lavkonjunktur. Likevel </w:t>
      </w:r>
      <w:r w:rsidRPr="00A70949">
        <w:rPr>
          <w:rFonts w:asciiTheme="minorHAnsi" w:hAnsiTheme="minorHAnsi" w:cstheme="minorHAnsi"/>
          <w:lang w:val="nb-NO"/>
        </w:rPr>
        <w:t>har vi et lengre perspektiv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i synet vårt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på dette markedet. Dette er et godt tidspunkt for å skape fremtidsrettede løsnin</w:t>
      </w:r>
      <w:r w:rsidRPr="00A70949">
        <w:rPr>
          <w:rFonts w:asciiTheme="minorHAnsi" w:hAnsiTheme="minorHAnsi" w:cstheme="minorHAnsi"/>
          <w:lang w:val="nb-NO"/>
        </w:rPr>
        <w:t xml:space="preserve">ger for </w:t>
      </w:r>
      <w:r w:rsidR="002E45C8" w:rsidRPr="00A70949">
        <w:rPr>
          <w:rFonts w:asciiTheme="minorHAnsi" w:hAnsiTheme="minorHAnsi" w:cstheme="minorHAnsi"/>
          <w:lang w:val="nb-NO"/>
        </w:rPr>
        <w:t xml:space="preserve">den </w:t>
      </w:r>
      <w:r w:rsidRPr="00A70949">
        <w:rPr>
          <w:rFonts w:asciiTheme="minorHAnsi" w:hAnsiTheme="minorHAnsi" w:cstheme="minorHAnsi"/>
          <w:lang w:val="nb-NO"/>
        </w:rPr>
        <w:t>marine</w:t>
      </w:r>
      <w:r w:rsidR="002E45C8" w:rsidRPr="00A70949">
        <w:rPr>
          <w:rFonts w:asciiTheme="minorHAnsi" w:hAnsiTheme="minorHAnsi" w:cstheme="minorHAnsi"/>
          <w:lang w:val="nb-NO"/>
        </w:rPr>
        <w:t xml:space="preserve"> </w:t>
      </w:r>
      <w:r w:rsidR="005446C5" w:rsidRPr="00A70949">
        <w:rPr>
          <w:rFonts w:asciiTheme="minorHAnsi" w:hAnsiTheme="minorHAnsi" w:cstheme="minorHAnsi"/>
          <w:lang w:val="nb-NO"/>
        </w:rPr>
        <w:t>industrien</w:t>
      </w:r>
      <w:r w:rsidRPr="00A70949">
        <w:rPr>
          <w:rFonts w:asciiTheme="minorHAnsi" w:hAnsiTheme="minorHAnsi" w:cstheme="minorHAnsi"/>
          <w:lang w:val="nb-NO"/>
        </w:rPr>
        <w:t xml:space="preserve">.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Når markedet tar seg opp, </w:t>
      </w:r>
      <w:r w:rsidRPr="00A70949">
        <w:rPr>
          <w:rFonts w:asciiTheme="minorHAnsi" w:hAnsiTheme="minorHAnsi" w:cstheme="minorHAnsi"/>
          <w:lang w:val="nb-NO"/>
        </w:rPr>
        <w:t xml:space="preserve">vil vi være klare til å levere,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sier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Mäkinen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>.</w:t>
      </w:r>
    </w:p>
    <w:p w14:paraId="6D2F1A09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4306CE9E" w14:textId="77777777" w:rsidR="001B3324" w:rsidRPr="00A70949" w:rsidRDefault="001B3324" w:rsidP="001B3324">
      <w:pPr>
        <w:rPr>
          <w:rFonts w:asciiTheme="minorHAnsi" w:hAnsiTheme="minorHAnsi" w:cstheme="minorHAnsi"/>
          <w:lang w:val="nb-NO"/>
        </w:rPr>
      </w:pPr>
    </w:p>
    <w:p w14:paraId="77316D45" w14:textId="77777777" w:rsidR="001B3324" w:rsidRPr="00A70949" w:rsidRDefault="001B3324" w:rsidP="001B3324">
      <w:pPr>
        <w:rPr>
          <w:rFonts w:asciiTheme="minorHAnsi" w:hAnsiTheme="minorHAnsi" w:cstheme="minorHAnsi"/>
          <w:lang w:val="nb-NO"/>
        </w:rPr>
      </w:pPr>
    </w:p>
    <w:p w14:paraId="3E39E328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>FOR MER INFORMASJON, KONTAKT:</w:t>
      </w:r>
    </w:p>
    <w:p w14:paraId="4DCC4F5F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320DC12F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Lisa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Kettman-Kervinen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>, markeds- og kommunikasjonsansvarlig, The Switch</w:t>
      </w:r>
    </w:p>
    <w:p w14:paraId="54B90176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(+358) 50 554 5044,  </w:t>
      </w:r>
      <w:hyperlink r:id="rId10" w:history="1">
        <w:r w:rsidRPr="00A70949">
          <w:rPr>
            <w:rStyle w:val="Hyperlink"/>
            <w:rFonts w:asciiTheme="minorHAnsi" w:hAnsiTheme="minorHAnsi" w:cstheme="minorHAnsi"/>
            <w:sz w:val="22"/>
            <w:szCs w:val="22"/>
            <w:lang w:val="nb-NO"/>
          </w:rPr>
          <w:t>lisa.kettman-kervinen@theswitch.com</w:t>
        </w:r>
      </w:hyperlink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587A0074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5B705441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Jukka-Pekka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Mäkinen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>, konsernsjef, The Switch</w:t>
      </w:r>
    </w:p>
    <w:p w14:paraId="7F5D33F3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(+358) 40 8080 580, </w:t>
      </w:r>
      <w:hyperlink r:id="rId11" w:history="1">
        <w:r w:rsidRPr="00A70949">
          <w:rPr>
            <w:rStyle w:val="Hyperlink"/>
            <w:rFonts w:asciiTheme="minorHAnsi" w:hAnsiTheme="minorHAnsi" w:cstheme="minorHAnsi"/>
            <w:sz w:val="22"/>
            <w:szCs w:val="22"/>
            <w:lang w:val="nb-NO"/>
          </w:rPr>
          <w:t>jukka-pekka.makinen@theswitch.com</w:t>
        </w:r>
      </w:hyperlink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359EF886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2EB10146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578AB70A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> </w:t>
      </w:r>
    </w:p>
    <w:p w14:paraId="7F9CE7F3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417B5601" w14:textId="77777777" w:rsidR="001B3324" w:rsidRPr="00A70949" w:rsidRDefault="001B3324" w:rsidP="001B3324">
      <w:pPr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b/>
          <w:sz w:val="22"/>
          <w:szCs w:val="22"/>
          <w:lang w:val="nb-NO"/>
        </w:rPr>
        <w:t>Om The Switch</w:t>
      </w:r>
    </w:p>
    <w:p w14:paraId="339F409A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7F7E1E6C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The Switch, et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Yaskawa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-selskap, er en pioner innen avansert 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omformerteknologi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Selskapet har en installert base på over 11 GW 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med permanent magnet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-maskiner og omformerpakker</w:t>
      </w:r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i </w:t>
      </w:r>
      <w:proofErr w:type="spellStart"/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>megawatt</w:t>
      </w:r>
      <w:proofErr w:type="spellEnd"/>
      <w:r w:rsidR="001F5FA7" w:rsidRPr="00A70949">
        <w:rPr>
          <w:rFonts w:asciiTheme="minorHAnsi" w:hAnsiTheme="minorHAnsi" w:cstheme="minorHAnsi"/>
          <w:sz w:val="22"/>
          <w:szCs w:val="22"/>
          <w:lang w:val="nb-NO"/>
        </w:rPr>
        <w:t>-klassen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De viktigste satsingsområdene er vind, marine og </w:t>
      </w:r>
      <w:r w:rsidR="005446C5" w:rsidRPr="00A70949">
        <w:rPr>
          <w:rFonts w:asciiTheme="minorHAnsi" w:hAnsiTheme="minorHAnsi" w:cstheme="minorHAnsi"/>
          <w:sz w:val="22"/>
          <w:szCs w:val="22"/>
          <w:lang w:val="nb-NO"/>
        </w:rPr>
        <w:t>spesialiserte industri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løsninger. Selskapets</w:t>
      </w:r>
      <w:r w:rsidRPr="00A70949">
        <w:rPr>
          <w:rFonts w:asciiTheme="minorHAnsi" w:hAnsiTheme="minorHAnsi" w:cstheme="minorHAnsi"/>
          <w:lang w:val="nb-NO"/>
        </w:rPr>
        <w:t xml:space="preserve"> innovative </w:t>
      </w:r>
      <w:r w:rsidR="00A502CF" w:rsidRPr="00A70949">
        <w:rPr>
          <w:rFonts w:asciiTheme="minorHAnsi" w:hAnsiTheme="minorHAnsi" w:cstheme="minorHAnsi"/>
          <w:lang w:val="nb-NO"/>
        </w:rPr>
        <w:t xml:space="preserve">drivlinje-teknologi </w:t>
      </w:r>
      <w:r w:rsidRPr="00A70949">
        <w:rPr>
          <w:rFonts w:asciiTheme="minorHAnsi" w:hAnsiTheme="minorHAnsi" w:cstheme="minorHAnsi"/>
          <w:lang w:val="nb-NO"/>
        </w:rPr>
        <w:t xml:space="preserve">gir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lønnsom kraftproduksjon og redusert </w:t>
      </w:r>
      <w:r w:rsidRPr="00A70949">
        <w:rPr>
          <w:rFonts w:asciiTheme="minorHAnsi" w:hAnsiTheme="minorHAnsi" w:cstheme="minorHAnsi"/>
          <w:lang w:val="nb-NO"/>
        </w:rPr>
        <w:t>energi</w:t>
      </w:r>
      <w:r w:rsidR="00A502CF" w:rsidRPr="00A70949">
        <w:rPr>
          <w:rFonts w:asciiTheme="minorHAnsi" w:hAnsiTheme="minorHAnsi" w:cstheme="minorHAnsi"/>
          <w:lang w:val="nb-NO"/>
        </w:rPr>
        <w:t>for</w:t>
      </w:r>
      <w:r w:rsidRPr="00A70949">
        <w:rPr>
          <w:rFonts w:asciiTheme="minorHAnsi" w:hAnsiTheme="minorHAnsi" w:cstheme="minorHAnsi"/>
          <w:lang w:val="nb-NO"/>
        </w:rPr>
        <w:t xml:space="preserve">bruk. Det </w:t>
      </w:r>
      <w:r w:rsidR="00A502CF" w:rsidRPr="00A70949">
        <w:rPr>
          <w:rFonts w:asciiTheme="minorHAnsi" w:hAnsiTheme="minorHAnsi" w:cstheme="minorHAnsi"/>
          <w:lang w:val="nb-NO"/>
        </w:rPr>
        <w:t xml:space="preserve">ultimate </w:t>
      </w:r>
      <w:r w:rsidRPr="00A70949">
        <w:rPr>
          <w:rFonts w:asciiTheme="minorHAnsi" w:hAnsiTheme="minorHAnsi" w:cstheme="minorHAnsi"/>
          <w:lang w:val="nb-NO"/>
        </w:rPr>
        <w:t>målet er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å senke </w:t>
      </w:r>
      <w:r w:rsidR="00A502CF" w:rsidRPr="00A70949">
        <w:rPr>
          <w:rFonts w:asciiTheme="minorHAnsi" w:hAnsiTheme="minorHAnsi" w:cstheme="minorHAnsi"/>
          <w:sz w:val="22"/>
          <w:szCs w:val="22"/>
          <w:lang w:val="nb-NO"/>
        </w:rPr>
        <w:t>energi- og drifts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>kostnadene</w:t>
      </w:r>
      <w:r w:rsidR="002E45C8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for sluttkunden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The Switch har hovedkontor i Helsinki i Finland. For mer informasjon, besøk </w:t>
      </w:r>
      <w:hyperlink r:id="rId12" w:history="1">
        <w:r w:rsidRPr="00A70949">
          <w:rPr>
            <w:rStyle w:val="Hyperlink"/>
            <w:rFonts w:asciiTheme="minorHAnsi" w:hAnsiTheme="minorHAnsi" w:cstheme="minorHAnsi"/>
            <w:sz w:val="22"/>
            <w:szCs w:val="22"/>
            <w:lang w:val="nb-NO"/>
          </w:rPr>
          <w:t>www.theswitch.com</w:t>
        </w:r>
      </w:hyperlink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 </w:t>
      </w:r>
    </w:p>
    <w:p w14:paraId="24620435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5F48192D" w14:textId="77777777" w:rsidR="001B3324" w:rsidRPr="00A70949" w:rsidRDefault="00294093" w:rsidP="001B3324">
      <w:pPr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A70949">
        <w:rPr>
          <w:rFonts w:asciiTheme="minorHAnsi" w:hAnsiTheme="minorHAnsi" w:cstheme="minorHAnsi"/>
          <w:b/>
          <w:sz w:val="22"/>
          <w:szCs w:val="22"/>
          <w:lang w:val="nb-NO"/>
        </w:rPr>
        <w:t>O</w:t>
      </w:r>
      <w:r w:rsidR="001B3324" w:rsidRPr="00A70949">
        <w:rPr>
          <w:rFonts w:asciiTheme="minorHAnsi" w:hAnsiTheme="minorHAnsi" w:cstheme="minorHAnsi"/>
          <w:b/>
          <w:sz w:val="22"/>
          <w:szCs w:val="22"/>
          <w:lang w:val="nb-NO"/>
        </w:rPr>
        <w:t xml:space="preserve">m </w:t>
      </w:r>
      <w:proofErr w:type="spellStart"/>
      <w:r w:rsidR="001B3324" w:rsidRPr="00A70949">
        <w:rPr>
          <w:rFonts w:asciiTheme="minorHAnsi" w:hAnsiTheme="minorHAnsi" w:cstheme="minorHAnsi"/>
          <w:b/>
          <w:sz w:val="22"/>
          <w:szCs w:val="22"/>
          <w:lang w:val="nb-NO"/>
        </w:rPr>
        <w:t>Yaskawa</w:t>
      </w:r>
      <w:proofErr w:type="spellEnd"/>
    </w:p>
    <w:p w14:paraId="6BFACED4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0FDD820C" w14:textId="619C73AB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Yaskawa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Electric Corporation er en verdensledende leverandør av kjerneteknologi fokusert på bevegelseskontroll,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robot</w:t>
      </w:r>
      <w:r w:rsidR="00A502CF" w:rsidRPr="00A70949">
        <w:rPr>
          <w:rFonts w:asciiTheme="minorHAnsi" w:hAnsiTheme="minorHAnsi" w:cstheme="minorHAnsi"/>
          <w:sz w:val="22"/>
          <w:szCs w:val="22"/>
          <w:lang w:val="nb-NO"/>
        </w:rPr>
        <w:t>teknolog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, automatisering, og systemprosjektering. Siden </w:t>
      </w:r>
      <w:r w:rsidR="00A502CF" w:rsidRPr="00A70949">
        <w:rPr>
          <w:rFonts w:asciiTheme="minorHAnsi" w:hAnsiTheme="minorHAnsi" w:cstheme="minorHAnsi"/>
          <w:sz w:val="22"/>
          <w:szCs w:val="22"/>
          <w:lang w:val="nb-NO"/>
        </w:rPr>
        <w:t>grunnleggelsen i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1915, har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Yaskawa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Electric bidratt </w:t>
      </w:r>
      <w:r w:rsidR="00A502CF"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med 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motorapplikasjoner, utvikling av industriell automatisering, etablering av </w:t>
      </w:r>
      <w:proofErr w:type="spellStart"/>
      <w:r w:rsidRPr="00A70949">
        <w:rPr>
          <w:rFonts w:asciiTheme="minorHAnsi" w:hAnsiTheme="minorHAnsi" w:cstheme="minorHAnsi"/>
          <w:sz w:val="22"/>
          <w:szCs w:val="22"/>
          <w:lang w:val="nb-NO"/>
        </w:rPr>
        <w:t>mekatronikk</w:t>
      </w:r>
      <w:proofErr w:type="spellEnd"/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og avansert </w:t>
      </w:r>
      <w:r w:rsidR="00A502CF" w:rsidRPr="00A70949">
        <w:rPr>
          <w:rFonts w:asciiTheme="minorHAnsi" w:hAnsiTheme="minorHAnsi" w:cstheme="minorHAnsi"/>
          <w:sz w:val="22"/>
          <w:szCs w:val="22"/>
          <w:lang w:val="nb-NO"/>
        </w:rPr>
        <w:t>robotteknologi</w:t>
      </w:r>
      <w:r w:rsidR="002728B0">
        <w:rPr>
          <w:rFonts w:asciiTheme="minorHAnsi" w:hAnsiTheme="minorHAnsi" w:cstheme="minorHAnsi"/>
          <w:sz w:val="22"/>
          <w:szCs w:val="22"/>
          <w:lang w:val="nb-NO"/>
        </w:rPr>
        <w:t xml:space="preserve">. </w:t>
      </w:r>
      <w:proofErr w:type="spellStart"/>
      <w:r w:rsidR="002728B0">
        <w:rPr>
          <w:rFonts w:asciiTheme="minorHAnsi" w:hAnsiTheme="minorHAnsi" w:cstheme="minorHAnsi"/>
          <w:sz w:val="22"/>
          <w:szCs w:val="22"/>
          <w:lang w:val="nb-NO"/>
        </w:rPr>
        <w:t>Yaskawa</w:t>
      </w:r>
      <w:proofErr w:type="spellEnd"/>
      <w:r w:rsidR="002728B0">
        <w:rPr>
          <w:rFonts w:asciiTheme="minorHAnsi" w:hAnsiTheme="minorHAnsi" w:cstheme="minorHAnsi"/>
          <w:sz w:val="22"/>
          <w:szCs w:val="22"/>
          <w:lang w:val="nb-NO"/>
        </w:rPr>
        <w:t xml:space="preserve"> har over 14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.000 ansatte over hele verden, og </w:t>
      </w:r>
      <w:r w:rsidR="00A502CF" w:rsidRPr="00A70949">
        <w:rPr>
          <w:rFonts w:asciiTheme="minorHAnsi" w:hAnsiTheme="minorHAnsi" w:cstheme="minorHAnsi"/>
          <w:sz w:val="22"/>
          <w:szCs w:val="22"/>
          <w:lang w:val="nb-NO"/>
        </w:rPr>
        <w:t>hadde en omsetning på</w:t>
      </w:r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3,3 milliarder Euro i 2015 . For mer informasjon, besøk </w:t>
      </w:r>
      <w:hyperlink r:id="rId13" w:history="1">
        <w:r w:rsidRPr="00A70949">
          <w:rPr>
            <w:rStyle w:val="Hyperlink"/>
            <w:rFonts w:asciiTheme="minorHAnsi" w:hAnsiTheme="minorHAnsi" w:cstheme="minorHAnsi"/>
            <w:sz w:val="22"/>
            <w:szCs w:val="22"/>
            <w:lang w:val="nb-NO"/>
          </w:rPr>
          <w:t>www.yaskawa.co.jp</w:t>
        </w:r>
      </w:hyperlink>
      <w:r w:rsidRPr="00A70949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3FD2B08B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10CBA874" w14:textId="77777777" w:rsidR="001B3324" w:rsidRPr="00A70949" w:rsidRDefault="001B3324" w:rsidP="001B332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700A2974" w14:textId="77777777" w:rsidR="00D72355" w:rsidRPr="00A70949" w:rsidRDefault="00D72355" w:rsidP="00F80F90">
      <w:pPr>
        <w:rPr>
          <w:rFonts w:asciiTheme="minorHAnsi" w:hAnsiTheme="minorHAnsi" w:cstheme="minorHAnsi"/>
          <w:i/>
          <w:sz w:val="20"/>
          <w:szCs w:val="20"/>
          <w:lang w:val="nb-NO"/>
        </w:rPr>
      </w:pPr>
    </w:p>
    <w:sectPr w:rsidR="00D72355" w:rsidRPr="00A70949" w:rsidSect="007B5226">
      <w:pgSz w:w="11906" w:h="16838"/>
      <w:pgMar w:top="1418" w:right="1247" w:bottom="1418" w:left="1247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B67A1" w14:textId="77777777" w:rsidR="00A95E87" w:rsidRDefault="00A95E87"/>
  </w:endnote>
  <w:endnote w:type="continuationSeparator" w:id="0">
    <w:p w14:paraId="5937EA93" w14:textId="77777777" w:rsidR="00A95E87" w:rsidRDefault="00A95E87"/>
  </w:endnote>
  <w:endnote w:type="continuationNotice" w:id="1">
    <w:p w14:paraId="0DF33D28" w14:textId="77777777" w:rsidR="00A95E87" w:rsidRDefault="00A95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10111" w14:textId="77777777" w:rsidR="00A95E87" w:rsidRDefault="00A95E87"/>
  </w:footnote>
  <w:footnote w:type="continuationSeparator" w:id="0">
    <w:p w14:paraId="1A2001D0" w14:textId="77777777" w:rsidR="00A95E87" w:rsidRDefault="00A95E87"/>
  </w:footnote>
  <w:footnote w:type="continuationNotice" w:id="1">
    <w:p w14:paraId="61B96900" w14:textId="77777777" w:rsidR="00A95E87" w:rsidRDefault="00A95E8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B31"/>
    <w:multiLevelType w:val="hybridMultilevel"/>
    <w:tmpl w:val="34DE782A"/>
    <w:lvl w:ilvl="0" w:tplc="079EB4A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41545"/>
    <w:multiLevelType w:val="hybridMultilevel"/>
    <w:tmpl w:val="3182C816"/>
    <w:lvl w:ilvl="0" w:tplc="CA1E75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F1"/>
    <w:rsid w:val="00001C32"/>
    <w:rsid w:val="0000214F"/>
    <w:rsid w:val="000078F3"/>
    <w:rsid w:val="00012B64"/>
    <w:rsid w:val="000143A3"/>
    <w:rsid w:val="0001722E"/>
    <w:rsid w:val="000224F1"/>
    <w:rsid w:val="00025D15"/>
    <w:rsid w:val="00026691"/>
    <w:rsid w:val="000300DC"/>
    <w:rsid w:val="00030177"/>
    <w:rsid w:val="000309C5"/>
    <w:rsid w:val="00033059"/>
    <w:rsid w:val="000334DC"/>
    <w:rsid w:val="00034962"/>
    <w:rsid w:val="00034D9D"/>
    <w:rsid w:val="00037FA0"/>
    <w:rsid w:val="00041EF1"/>
    <w:rsid w:val="0004232F"/>
    <w:rsid w:val="00043A3B"/>
    <w:rsid w:val="00043C13"/>
    <w:rsid w:val="0004603B"/>
    <w:rsid w:val="0005147C"/>
    <w:rsid w:val="00051C6A"/>
    <w:rsid w:val="00052A2C"/>
    <w:rsid w:val="00054525"/>
    <w:rsid w:val="00055DD5"/>
    <w:rsid w:val="00057FB2"/>
    <w:rsid w:val="00060456"/>
    <w:rsid w:val="000646E8"/>
    <w:rsid w:val="0006656C"/>
    <w:rsid w:val="0006661F"/>
    <w:rsid w:val="00067752"/>
    <w:rsid w:val="000740EE"/>
    <w:rsid w:val="000741C6"/>
    <w:rsid w:val="0007790E"/>
    <w:rsid w:val="000802C9"/>
    <w:rsid w:val="000804E9"/>
    <w:rsid w:val="0008324D"/>
    <w:rsid w:val="0009061C"/>
    <w:rsid w:val="00091124"/>
    <w:rsid w:val="00091580"/>
    <w:rsid w:val="0009356E"/>
    <w:rsid w:val="0009441B"/>
    <w:rsid w:val="000956C9"/>
    <w:rsid w:val="0009647D"/>
    <w:rsid w:val="00096D91"/>
    <w:rsid w:val="000A2942"/>
    <w:rsid w:val="000A2A5B"/>
    <w:rsid w:val="000A40C9"/>
    <w:rsid w:val="000A540D"/>
    <w:rsid w:val="000C19A8"/>
    <w:rsid w:val="000C6406"/>
    <w:rsid w:val="000C7ED4"/>
    <w:rsid w:val="000D1FE7"/>
    <w:rsid w:val="000D4C64"/>
    <w:rsid w:val="000D7626"/>
    <w:rsid w:val="000E0A62"/>
    <w:rsid w:val="000E0AA0"/>
    <w:rsid w:val="000E4703"/>
    <w:rsid w:val="000E52D5"/>
    <w:rsid w:val="000F1ECF"/>
    <w:rsid w:val="000F49BB"/>
    <w:rsid w:val="00100043"/>
    <w:rsid w:val="001001E0"/>
    <w:rsid w:val="0010203F"/>
    <w:rsid w:val="00103339"/>
    <w:rsid w:val="00103FEF"/>
    <w:rsid w:val="00105D04"/>
    <w:rsid w:val="00107A50"/>
    <w:rsid w:val="00112112"/>
    <w:rsid w:val="00112BF6"/>
    <w:rsid w:val="001134F5"/>
    <w:rsid w:val="00114C4D"/>
    <w:rsid w:val="001150DD"/>
    <w:rsid w:val="00120F2D"/>
    <w:rsid w:val="00121EC1"/>
    <w:rsid w:val="00131A54"/>
    <w:rsid w:val="0013224E"/>
    <w:rsid w:val="00133704"/>
    <w:rsid w:val="00136443"/>
    <w:rsid w:val="00136A38"/>
    <w:rsid w:val="00136E70"/>
    <w:rsid w:val="00141528"/>
    <w:rsid w:val="001417BA"/>
    <w:rsid w:val="00146893"/>
    <w:rsid w:val="0014763F"/>
    <w:rsid w:val="00147C61"/>
    <w:rsid w:val="001504A2"/>
    <w:rsid w:val="00154669"/>
    <w:rsid w:val="00161B97"/>
    <w:rsid w:val="00172694"/>
    <w:rsid w:val="00173AAB"/>
    <w:rsid w:val="00174E80"/>
    <w:rsid w:val="00177B0C"/>
    <w:rsid w:val="001853C9"/>
    <w:rsid w:val="001900DF"/>
    <w:rsid w:val="00190FFC"/>
    <w:rsid w:val="00192653"/>
    <w:rsid w:val="0019437D"/>
    <w:rsid w:val="00195933"/>
    <w:rsid w:val="00196532"/>
    <w:rsid w:val="001970C4"/>
    <w:rsid w:val="001A1178"/>
    <w:rsid w:val="001A3CCA"/>
    <w:rsid w:val="001A41FF"/>
    <w:rsid w:val="001B1BC5"/>
    <w:rsid w:val="001B294C"/>
    <w:rsid w:val="001B3324"/>
    <w:rsid w:val="001B4B27"/>
    <w:rsid w:val="001C42E3"/>
    <w:rsid w:val="001C52D2"/>
    <w:rsid w:val="001C5897"/>
    <w:rsid w:val="001D6073"/>
    <w:rsid w:val="001D75E1"/>
    <w:rsid w:val="001E00C9"/>
    <w:rsid w:val="001E2CAA"/>
    <w:rsid w:val="001E7D9A"/>
    <w:rsid w:val="001F32E6"/>
    <w:rsid w:val="001F345D"/>
    <w:rsid w:val="001F5FA7"/>
    <w:rsid w:val="001F6FF2"/>
    <w:rsid w:val="001F792D"/>
    <w:rsid w:val="001F7D31"/>
    <w:rsid w:val="00200F00"/>
    <w:rsid w:val="00201781"/>
    <w:rsid w:val="00212708"/>
    <w:rsid w:val="00213420"/>
    <w:rsid w:val="00213965"/>
    <w:rsid w:val="00215CF7"/>
    <w:rsid w:val="00221FCD"/>
    <w:rsid w:val="00227B0F"/>
    <w:rsid w:val="002310B9"/>
    <w:rsid w:val="00231A6D"/>
    <w:rsid w:val="00232D3E"/>
    <w:rsid w:val="00233143"/>
    <w:rsid w:val="002403F6"/>
    <w:rsid w:val="00241D36"/>
    <w:rsid w:val="00243993"/>
    <w:rsid w:val="002474F1"/>
    <w:rsid w:val="002515D8"/>
    <w:rsid w:val="0025337A"/>
    <w:rsid w:val="00253490"/>
    <w:rsid w:val="002544D1"/>
    <w:rsid w:val="00260F84"/>
    <w:rsid w:val="002728B0"/>
    <w:rsid w:val="0027562E"/>
    <w:rsid w:val="00277563"/>
    <w:rsid w:val="0028109C"/>
    <w:rsid w:val="002826B1"/>
    <w:rsid w:val="00284CEE"/>
    <w:rsid w:val="00285139"/>
    <w:rsid w:val="002855F9"/>
    <w:rsid w:val="00287738"/>
    <w:rsid w:val="00291277"/>
    <w:rsid w:val="00294093"/>
    <w:rsid w:val="0029662F"/>
    <w:rsid w:val="002A0C86"/>
    <w:rsid w:val="002A15C6"/>
    <w:rsid w:val="002B0CD6"/>
    <w:rsid w:val="002B4663"/>
    <w:rsid w:val="002B710D"/>
    <w:rsid w:val="002C071E"/>
    <w:rsid w:val="002C6BB4"/>
    <w:rsid w:val="002C6D36"/>
    <w:rsid w:val="002D4434"/>
    <w:rsid w:val="002D496C"/>
    <w:rsid w:val="002D5C29"/>
    <w:rsid w:val="002D6A11"/>
    <w:rsid w:val="002E2FC3"/>
    <w:rsid w:val="002E39F6"/>
    <w:rsid w:val="002E45C8"/>
    <w:rsid w:val="002E6BC3"/>
    <w:rsid w:val="002E7A85"/>
    <w:rsid w:val="002F1413"/>
    <w:rsid w:val="002F3BE4"/>
    <w:rsid w:val="002F690F"/>
    <w:rsid w:val="003001C0"/>
    <w:rsid w:val="003025D7"/>
    <w:rsid w:val="00304180"/>
    <w:rsid w:val="00305CF9"/>
    <w:rsid w:val="00305EBA"/>
    <w:rsid w:val="00306ABC"/>
    <w:rsid w:val="00307AEE"/>
    <w:rsid w:val="00314B11"/>
    <w:rsid w:val="00315528"/>
    <w:rsid w:val="00315602"/>
    <w:rsid w:val="00315BD9"/>
    <w:rsid w:val="00321287"/>
    <w:rsid w:val="003326A4"/>
    <w:rsid w:val="00333076"/>
    <w:rsid w:val="00340404"/>
    <w:rsid w:val="00343964"/>
    <w:rsid w:val="00345D6F"/>
    <w:rsid w:val="003464FA"/>
    <w:rsid w:val="003511C1"/>
    <w:rsid w:val="0035287B"/>
    <w:rsid w:val="003532EF"/>
    <w:rsid w:val="00354B4B"/>
    <w:rsid w:val="003572F5"/>
    <w:rsid w:val="00360097"/>
    <w:rsid w:val="00361E13"/>
    <w:rsid w:val="003627E0"/>
    <w:rsid w:val="00365689"/>
    <w:rsid w:val="00365FB5"/>
    <w:rsid w:val="0036734A"/>
    <w:rsid w:val="00367E93"/>
    <w:rsid w:val="0037050E"/>
    <w:rsid w:val="00371714"/>
    <w:rsid w:val="0037249E"/>
    <w:rsid w:val="003730BD"/>
    <w:rsid w:val="00375400"/>
    <w:rsid w:val="00375998"/>
    <w:rsid w:val="00380BFD"/>
    <w:rsid w:val="00387C11"/>
    <w:rsid w:val="0039574E"/>
    <w:rsid w:val="00396225"/>
    <w:rsid w:val="00397F21"/>
    <w:rsid w:val="003A1C33"/>
    <w:rsid w:val="003A2933"/>
    <w:rsid w:val="003A42DE"/>
    <w:rsid w:val="003A7201"/>
    <w:rsid w:val="003B05D5"/>
    <w:rsid w:val="003B1E46"/>
    <w:rsid w:val="003B6502"/>
    <w:rsid w:val="003C05CA"/>
    <w:rsid w:val="003C18D1"/>
    <w:rsid w:val="003C2941"/>
    <w:rsid w:val="003C4BFD"/>
    <w:rsid w:val="003C7652"/>
    <w:rsid w:val="003D02CA"/>
    <w:rsid w:val="003D2A0D"/>
    <w:rsid w:val="003D2CA6"/>
    <w:rsid w:val="003D2DF2"/>
    <w:rsid w:val="003D45D9"/>
    <w:rsid w:val="003D5509"/>
    <w:rsid w:val="003D66F2"/>
    <w:rsid w:val="003D7546"/>
    <w:rsid w:val="003E0EDD"/>
    <w:rsid w:val="003E1956"/>
    <w:rsid w:val="003E31C1"/>
    <w:rsid w:val="003E470E"/>
    <w:rsid w:val="003E63C3"/>
    <w:rsid w:val="003E6CF6"/>
    <w:rsid w:val="003F0482"/>
    <w:rsid w:val="003F26B8"/>
    <w:rsid w:val="003F2A0F"/>
    <w:rsid w:val="003F4E36"/>
    <w:rsid w:val="00401F3F"/>
    <w:rsid w:val="00416EC8"/>
    <w:rsid w:val="00416EF1"/>
    <w:rsid w:val="00417572"/>
    <w:rsid w:val="00427597"/>
    <w:rsid w:val="00427AA9"/>
    <w:rsid w:val="00427F71"/>
    <w:rsid w:val="00432821"/>
    <w:rsid w:val="00441E01"/>
    <w:rsid w:val="00446498"/>
    <w:rsid w:val="00447BE2"/>
    <w:rsid w:val="0045446C"/>
    <w:rsid w:val="00456A38"/>
    <w:rsid w:val="00462C63"/>
    <w:rsid w:val="00463D1C"/>
    <w:rsid w:val="00463F7D"/>
    <w:rsid w:val="00465C5B"/>
    <w:rsid w:val="00473DEC"/>
    <w:rsid w:val="0047529D"/>
    <w:rsid w:val="00476927"/>
    <w:rsid w:val="00483908"/>
    <w:rsid w:val="00486B5C"/>
    <w:rsid w:val="00487403"/>
    <w:rsid w:val="00487987"/>
    <w:rsid w:val="00493617"/>
    <w:rsid w:val="00493F1F"/>
    <w:rsid w:val="0049493B"/>
    <w:rsid w:val="00494DBF"/>
    <w:rsid w:val="00497A06"/>
    <w:rsid w:val="004A462B"/>
    <w:rsid w:val="004A7E02"/>
    <w:rsid w:val="004B2098"/>
    <w:rsid w:val="004B2168"/>
    <w:rsid w:val="004B2867"/>
    <w:rsid w:val="004B6720"/>
    <w:rsid w:val="004C019C"/>
    <w:rsid w:val="004C3FFA"/>
    <w:rsid w:val="004C4AA0"/>
    <w:rsid w:val="004D45F9"/>
    <w:rsid w:val="004D4BCB"/>
    <w:rsid w:val="004D512D"/>
    <w:rsid w:val="004E4B51"/>
    <w:rsid w:val="004F1B19"/>
    <w:rsid w:val="00500068"/>
    <w:rsid w:val="005023F5"/>
    <w:rsid w:val="00505B16"/>
    <w:rsid w:val="00506752"/>
    <w:rsid w:val="005070A0"/>
    <w:rsid w:val="005222B4"/>
    <w:rsid w:val="005246B2"/>
    <w:rsid w:val="00533226"/>
    <w:rsid w:val="00533D07"/>
    <w:rsid w:val="0054084A"/>
    <w:rsid w:val="0054090C"/>
    <w:rsid w:val="00540EA9"/>
    <w:rsid w:val="00544030"/>
    <w:rsid w:val="005446C5"/>
    <w:rsid w:val="005448E3"/>
    <w:rsid w:val="00546268"/>
    <w:rsid w:val="005474B9"/>
    <w:rsid w:val="00547509"/>
    <w:rsid w:val="00551D2F"/>
    <w:rsid w:val="00552A9E"/>
    <w:rsid w:val="00562A5E"/>
    <w:rsid w:val="005631D1"/>
    <w:rsid w:val="00564B5B"/>
    <w:rsid w:val="00574604"/>
    <w:rsid w:val="00580E9C"/>
    <w:rsid w:val="005858F3"/>
    <w:rsid w:val="005876D7"/>
    <w:rsid w:val="00591C9A"/>
    <w:rsid w:val="00591D59"/>
    <w:rsid w:val="00595654"/>
    <w:rsid w:val="00596EAF"/>
    <w:rsid w:val="00597AE3"/>
    <w:rsid w:val="005A1110"/>
    <w:rsid w:val="005A31D0"/>
    <w:rsid w:val="005A6449"/>
    <w:rsid w:val="005A70E2"/>
    <w:rsid w:val="005B0302"/>
    <w:rsid w:val="005B0463"/>
    <w:rsid w:val="005B19FD"/>
    <w:rsid w:val="005B290F"/>
    <w:rsid w:val="005B2A37"/>
    <w:rsid w:val="005C0801"/>
    <w:rsid w:val="005C10A6"/>
    <w:rsid w:val="005C41E5"/>
    <w:rsid w:val="005D0335"/>
    <w:rsid w:val="005D47DE"/>
    <w:rsid w:val="005E28F5"/>
    <w:rsid w:val="005E34E7"/>
    <w:rsid w:val="005F01E1"/>
    <w:rsid w:val="005F134A"/>
    <w:rsid w:val="005F385E"/>
    <w:rsid w:val="005F45BB"/>
    <w:rsid w:val="005F5ADB"/>
    <w:rsid w:val="0060175D"/>
    <w:rsid w:val="00604768"/>
    <w:rsid w:val="00610491"/>
    <w:rsid w:val="00610C8F"/>
    <w:rsid w:val="00610E78"/>
    <w:rsid w:val="00612359"/>
    <w:rsid w:val="006165FF"/>
    <w:rsid w:val="00616700"/>
    <w:rsid w:val="0062380B"/>
    <w:rsid w:val="0062468F"/>
    <w:rsid w:val="00625356"/>
    <w:rsid w:val="0062693E"/>
    <w:rsid w:val="006277E7"/>
    <w:rsid w:val="006279EE"/>
    <w:rsid w:val="00627CF5"/>
    <w:rsid w:val="00630842"/>
    <w:rsid w:val="0063345A"/>
    <w:rsid w:val="0063450C"/>
    <w:rsid w:val="00652481"/>
    <w:rsid w:val="0065251F"/>
    <w:rsid w:val="00652CFE"/>
    <w:rsid w:val="006558A1"/>
    <w:rsid w:val="00655F1A"/>
    <w:rsid w:val="006673A7"/>
    <w:rsid w:val="00670639"/>
    <w:rsid w:val="00672640"/>
    <w:rsid w:val="00672937"/>
    <w:rsid w:val="00673EDF"/>
    <w:rsid w:val="00677EA6"/>
    <w:rsid w:val="00680D2B"/>
    <w:rsid w:val="0068127E"/>
    <w:rsid w:val="00682466"/>
    <w:rsid w:val="00683A92"/>
    <w:rsid w:val="006844BF"/>
    <w:rsid w:val="0069129A"/>
    <w:rsid w:val="00691404"/>
    <w:rsid w:val="006914BA"/>
    <w:rsid w:val="006918E4"/>
    <w:rsid w:val="00695710"/>
    <w:rsid w:val="00696512"/>
    <w:rsid w:val="006A0AB6"/>
    <w:rsid w:val="006A333D"/>
    <w:rsid w:val="006A4309"/>
    <w:rsid w:val="006A47CC"/>
    <w:rsid w:val="006A5E9B"/>
    <w:rsid w:val="006B02D1"/>
    <w:rsid w:val="006B2476"/>
    <w:rsid w:val="006B3901"/>
    <w:rsid w:val="006B3E0E"/>
    <w:rsid w:val="006B4189"/>
    <w:rsid w:val="006B67ED"/>
    <w:rsid w:val="006C0A0C"/>
    <w:rsid w:val="006C18B9"/>
    <w:rsid w:val="006C1B83"/>
    <w:rsid w:val="006C20BD"/>
    <w:rsid w:val="006C48AA"/>
    <w:rsid w:val="006C4D6C"/>
    <w:rsid w:val="006C5DD0"/>
    <w:rsid w:val="006C7DAF"/>
    <w:rsid w:val="006D1A71"/>
    <w:rsid w:val="006D2C5C"/>
    <w:rsid w:val="006D36C9"/>
    <w:rsid w:val="006E25A4"/>
    <w:rsid w:val="006E4800"/>
    <w:rsid w:val="006E5D61"/>
    <w:rsid w:val="006F18FD"/>
    <w:rsid w:val="006F3149"/>
    <w:rsid w:val="006F604E"/>
    <w:rsid w:val="006F6871"/>
    <w:rsid w:val="0070016F"/>
    <w:rsid w:val="007018CB"/>
    <w:rsid w:val="00704829"/>
    <w:rsid w:val="007066A9"/>
    <w:rsid w:val="007067D6"/>
    <w:rsid w:val="00706E11"/>
    <w:rsid w:val="00707574"/>
    <w:rsid w:val="00707A34"/>
    <w:rsid w:val="00710E6C"/>
    <w:rsid w:val="00712B19"/>
    <w:rsid w:val="007202F2"/>
    <w:rsid w:val="00722971"/>
    <w:rsid w:val="00723468"/>
    <w:rsid w:val="00725BF2"/>
    <w:rsid w:val="00730563"/>
    <w:rsid w:val="0073273E"/>
    <w:rsid w:val="00735889"/>
    <w:rsid w:val="00735E47"/>
    <w:rsid w:val="0074069A"/>
    <w:rsid w:val="007408B8"/>
    <w:rsid w:val="00740ACC"/>
    <w:rsid w:val="007432DE"/>
    <w:rsid w:val="00743E39"/>
    <w:rsid w:val="007464BC"/>
    <w:rsid w:val="00747D5C"/>
    <w:rsid w:val="00750D1C"/>
    <w:rsid w:val="007553D6"/>
    <w:rsid w:val="007566C2"/>
    <w:rsid w:val="007601DF"/>
    <w:rsid w:val="00770E9F"/>
    <w:rsid w:val="00771085"/>
    <w:rsid w:val="0077307B"/>
    <w:rsid w:val="00774A45"/>
    <w:rsid w:val="00774CA3"/>
    <w:rsid w:val="007851BA"/>
    <w:rsid w:val="007860FD"/>
    <w:rsid w:val="007901C8"/>
    <w:rsid w:val="007903D8"/>
    <w:rsid w:val="00793106"/>
    <w:rsid w:val="00796794"/>
    <w:rsid w:val="007A258A"/>
    <w:rsid w:val="007A38E5"/>
    <w:rsid w:val="007A41F2"/>
    <w:rsid w:val="007A5017"/>
    <w:rsid w:val="007A62E2"/>
    <w:rsid w:val="007B5226"/>
    <w:rsid w:val="007B579A"/>
    <w:rsid w:val="007B60F2"/>
    <w:rsid w:val="007B7F9C"/>
    <w:rsid w:val="007C327B"/>
    <w:rsid w:val="007C382A"/>
    <w:rsid w:val="007C7E23"/>
    <w:rsid w:val="007D22E0"/>
    <w:rsid w:val="007D518D"/>
    <w:rsid w:val="007E1178"/>
    <w:rsid w:val="007F36C4"/>
    <w:rsid w:val="007F4C4A"/>
    <w:rsid w:val="007F5A93"/>
    <w:rsid w:val="007F7CFB"/>
    <w:rsid w:val="008010D4"/>
    <w:rsid w:val="0080155D"/>
    <w:rsid w:val="00801B1A"/>
    <w:rsid w:val="00801B1F"/>
    <w:rsid w:val="0080225E"/>
    <w:rsid w:val="00811207"/>
    <w:rsid w:val="00812CF8"/>
    <w:rsid w:val="008158D7"/>
    <w:rsid w:val="0081657D"/>
    <w:rsid w:val="00822549"/>
    <w:rsid w:val="00833901"/>
    <w:rsid w:val="008361EE"/>
    <w:rsid w:val="0084265A"/>
    <w:rsid w:val="0084320A"/>
    <w:rsid w:val="008437F7"/>
    <w:rsid w:val="008439E1"/>
    <w:rsid w:val="00843D4F"/>
    <w:rsid w:val="008440D3"/>
    <w:rsid w:val="0084540A"/>
    <w:rsid w:val="008465A1"/>
    <w:rsid w:val="00850558"/>
    <w:rsid w:val="00850B6A"/>
    <w:rsid w:val="00853F81"/>
    <w:rsid w:val="0085485B"/>
    <w:rsid w:val="00856A13"/>
    <w:rsid w:val="00857F0B"/>
    <w:rsid w:val="008603B3"/>
    <w:rsid w:val="00861B92"/>
    <w:rsid w:val="00864E0B"/>
    <w:rsid w:val="00865044"/>
    <w:rsid w:val="00877343"/>
    <w:rsid w:val="0088764C"/>
    <w:rsid w:val="00893950"/>
    <w:rsid w:val="0089421E"/>
    <w:rsid w:val="0089545B"/>
    <w:rsid w:val="00896177"/>
    <w:rsid w:val="008A1A56"/>
    <w:rsid w:val="008A6075"/>
    <w:rsid w:val="008B110A"/>
    <w:rsid w:val="008B1B1D"/>
    <w:rsid w:val="008B76FC"/>
    <w:rsid w:val="008C3499"/>
    <w:rsid w:val="008C6B20"/>
    <w:rsid w:val="008C70E5"/>
    <w:rsid w:val="008D194C"/>
    <w:rsid w:val="008D202B"/>
    <w:rsid w:val="008D26C3"/>
    <w:rsid w:val="008D293E"/>
    <w:rsid w:val="008D2E5B"/>
    <w:rsid w:val="008D61F4"/>
    <w:rsid w:val="008D756A"/>
    <w:rsid w:val="008E0921"/>
    <w:rsid w:val="008E0A24"/>
    <w:rsid w:val="008E477E"/>
    <w:rsid w:val="008E654E"/>
    <w:rsid w:val="008E7569"/>
    <w:rsid w:val="008E7CAF"/>
    <w:rsid w:val="008F1328"/>
    <w:rsid w:val="008F4F13"/>
    <w:rsid w:val="008F721E"/>
    <w:rsid w:val="0090282F"/>
    <w:rsid w:val="00902A4F"/>
    <w:rsid w:val="00914C6B"/>
    <w:rsid w:val="00922132"/>
    <w:rsid w:val="009223B6"/>
    <w:rsid w:val="00924939"/>
    <w:rsid w:val="00925AEA"/>
    <w:rsid w:val="00927429"/>
    <w:rsid w:val="00927609"/>
    <w:rsid w:val="009327F2"/>
    <w:rsid w:val="009329A3"/>
    <w:rsid w:val="00935435"/>
    <w:rsid w:val="0094557C"/>
    <w:rsid w:val="009462A1"/>
    <w:rsid w:val="00950017"/>
    <w:rsid w:val="0095031C"/>
    <w:rsid w:val="009521EE"/>
    <w:rsid w:val="00953095"/>
    <w:rsid w:val="0095440F"/>
    <w:rsid w:val="00957379"/>
    <w:rsid w:val="00960A54"/>
    <w:rsid w:val="0096468B"/>
    <w:rsid w:val="00965DE5"/>
    <w:rsid w:val="00970E9B"/>
    <w:rsid w:val="00973D6A"/>
    <w:rsid w:val="00976297"/>
    <w:rsid w:val="00976C02"/>
    <w:rsid w:val="00976CA8"/>
    <w:rsid w:val="00980F4F"/>
    <w:rsid w:val="0098124E"/>
    <w:rsid w:val="00986320"/>
    <w:rsid w:val="009865A5"/>
    <w:rsid w:val="0098794A"/>
    <w:rsid w:val="00991642"/>
    <w:rsid w:val="009922C9"/>
    <w:rsid w:val="00994342"/>
    <w:rsid w:val="00997B92"/>
    <w:rsid w:val="009A58AA"/>
    <w:rsid w:val="009C077F"/>
    <w:rsid w:val="009C1BDC"/>
    <w:rsid w:val="009C256F"/>
    <w:rsid w:val="009C5854"/>
    <w:rsid w:val="009D0E4E"/>
    <w:rsid w:val="009D1B86"/>
    <w:rsid w:val="009D2AEF"/>
    <w:rsid w:val="009D316A"/>
    <w:rsid w:val="009D47E7"/>
    <w:rsid w:val="009D71AD"/>
    <w:rsid w:val="009E3516"/>
    <w:rsid w:val="00A02CD2"/>
    <w:rsid w:val="00A07D6B"/>
    <w:rsid w:val="00A116E2"/>
    <w:rsid w:val="00A166D8"/>
    <w:rsid w:val="00A20277"/>
    <w:rsid w:val="00A21AC2"/>
    <w:rsid w:val="00A22288"/>
    <w:rsid w:val="00A24D9A"/>
    <w:rsid w:val="00A26EE6"/>
    <w:rsid w:val="00A30BA3"/>
    <w:rsid w:val="00A30FF2"/>
    <w:rsid w:val="00A327F2"/>
    <w:rsid w:val="00A34AFE"/>
    <w:rsid w:val="00A35D38"/>
    <w:rsid w:val="00A440CA"/>
    <w:rsid w:val="00A445CB"/>
    <w:rsid w:val="00A44CED"/>
    <w:rsid w:val="00A45336"/>
    <w:rsid w:val="00A502CF"/>
    <w:rsid w:val="00A508C6"/>
    <w:rsid w:val="00A516F6"/>
    <w:rsid w:val="00A54D77"/>
    <w:rsid w:val="00A566F2"/>
    <w:rsid w:val="00A619DD"/>
    <w:rsid w:val="00A6719D"/>
    <w:rsid w:val="00A70949"/>
    <w:rsid w:val="00A70A51"/>
    <w:rsid w:val="00A70A78"/>
    <w:rsid w:val="00A71D63"/>
    <w:rsid w:val="00A72CDF"/>
    <w:rsid w:val="00A73286"/>
    <w:rsid w:val="00A73D6A"/>
    <w:rsid w:val="00A8149D"/>
    <w:rsid w:val="00A8272D"/>
    <w:rsid w:val="00A83DEE"/>
    <w:rsid w:val="00A847CF"/>
    <w:rsid w:val="00A8744F"/>
    <w:rsid w:val="00A913E6"/>
    <w:rsid w:val="00A942FC"/>
    <w:rsid w:val="00A9482A"/>
    <w:rsid w:val="00A95361"/>
    <w:rsid w:val="00A95E87"/>
    <w:rsid w:val="00A97713"/>
    <w:rsid w:val="00AA060F"/>
    <w:rsid w:val="00AA0FF4"/>
    <w:rsid w:val="00AA159C"/>
    <w:rsid w:val="00AA40FA"/>
    <w:rsid w:val="00AA68B0"/>
    <w:rsid w:val="00AA6A0A"/>
    <w:rsid w:val="00AA7597"/>
    <w:rsid w:val="00AB56AF"/>
    <w:rsid w:val="00AB73F2"/>
    <w:rsid w:val="00AB757B"/>
    <w:rsid w:val="00AC4B9A"/>
    <w:rsid w:val="00AC52AC"/>
    <w:rsid w:val="00AC698D"/>
    <w:rsid w:val="00AC7E05"/>
    <w:rsid w:val="00AD2B07"/>
    <w:rsid w:val="00AE3589"/>
    <w:rsid w:val="00AE6297"/>
    <w:rsid w:val="00AE7E2E"/>
    <w:rsid w:val="00AF2094"/>
    <w:rsid w:val="00AF7009"/>
    <w:rsid w:val="00AF75E4"/>
    <w:rsid w:val="00B000CD"/>
    <w:rsid w:val="00B016FB"/>
    <w:rsid w:val="00B04862"/>
    <w:rsid w:val="00B05025"/>
    <w:rsid w:val="00B05E8B"/>
    <w:rsid w:val="00B066E9"/>
    <w:rsid w:val="00B13E6B"/>
    <w:rsid w:val="00B1524C"/>
    <w:rsid w:val="00B17464"/>
    <w:rsid w:val="00B17DF2"/>
    <w:rsid w:val="00B17E72"/>
    <w:rsid w:val="00B204AF"/>
    <w:rsid w:val="00B21888"/>
    <w:rsid w:val="00B231C9"/>
    <w:rsid w:val="00B25E6A"/>
    <w:rsid w:val="00B359ED"/>
    <w:rsid w:val="00B35D71"/>
    <w:rsid w:val="00B41F59"/>
    <w:rsid w:val="00B4244C"/>
    <w:rsid w:val="00B43A31"/>
    <w:rsid w:val="00B476EE"/>
    <w:rsid w:val="00B51E0F"/>
    <w:rsid w:val="00B61446"/>
    <w:rsid w:val="00B705D4"/>
    <w:rsid w:val="00B70EC6"/>
    <w:rsid w:val="00B7215A"/>
    <w:rsid w:val="00B75723"/>
    <w:rsid w:val="00B76A15"/>
    <w:rsid w:val="00B8063B"/>
    <w:rsid w:val="00B83B55"/>
    <w:rsid w:val="00B853E3"/>
    <w:rsid w:val="00B856B6"/>
    <w:rsid w:val="00B90288"/>
    <w:rsid w:val="00B90E48"/>
    <w:rsid w:val="00B954F2"/>
    <w:rsid w:val="00B96557"/>
    <w:rsid w:val="00B96ADC"/>
    <w:rsid w:val="00BA2966"/>
    <w:rsid w:val="00BA4B72"/>
    <w:rsid w:val="00BA6056"/>
    <w:rsid w:val="00BA62FE"/>
    <w:rsid w:val="00BA6966"/>
    <w:rsid w:val="00BB3BFC"/>
    <w:rsid w:val="00BC24CA"/>
    <w:rsid w:val="00BC26BD"/>
    <w:rsid w:val="00BC41D0"/>
    <w:rsid w:val="00BC574B"/>
    <w:rsid w:val="00BD0C27"/>
    <w:rsid w:val="00BD1293"/>
    <w:rsid w:val="00BD311A"/>
    <w:rsid w:val="00BD4946"/>
    <w:rsid w:val="00BE17AB"/>
    <w:rsid w:val="00BE43E8"/>
    <w:rsid w:val="00BE4670"/>
    <w:rsid w:val="00BE5213"/>
    <w:rsid w:val="00BF0288"/>
    <w:rsid w:val="00BF59F9"/>
    <w:rsid w:val="00BF6EEF"/>
    <w:rsid w:val="00C02FF5"/>
    <w:rsid w:val="00C035EA"/>
    <w:rsid w:val="00C037FE"/>
    <w:rsid w:val="00C077E0"/>
    <w:rsid w:val="00C13DB2"/>
    <w:rsid w:val="00C15AA3"/>
    <w:rsid w:val="00C170A9"/>
    <w:rsid w:val="00C20E84"/>
    <w:rsid w:val="00C21C58"/>
    <w:rsid w:val="00C22A9F"/>
    <w:rsid w:val="00C231A5"/>
    <w:rsid w:val="00C23254"/>
    <w:rsid w:val="00C246E4"/>
    <w:rsid w:val="00C3156B"/>
    <w:rsid w:val="00C36219"/>
    <w:rsid w:val="00C40A5B"/>
    <w:rsid w:val="00C468E5"/>
    <w:rsid w:val="00C474A8"/>
    <w:rsid w:val="00C50666"/>
    <w:rsid w:val="00C50D29"/>
    <w:rsid w:val="00C51268"/>
    <w:rsid w:val="00C51337"/>
    <w:rsid w:val="00C5255E"/>
    <w:rsid w:val="00C526F2"/>
    <w:rsid w:val="00C5320B"/>
    <w:rsid w:val="00C53B5D"/>
    <w:rsid w:val="00C54DB1"/>
    <w:rsid w:val="00C568C2"/>
    <w:rsid w:val="00C62A51"/>
    <w:rsid w:val="00C66F09"/>
    <w:rsid w:val="00C7050F"/>
    <w:rsid w:val="00C70CAB"/>
    <w:rsid w:val="00C779AE"/>
    <w:rsid w:val="00C836B1"/>
    <w:rsid w:val="00C84E88"/>
    <w:rsid w:val="00C92408"/>
    <w:rsid w:val="00C93EDB"/>
    <w:rsid w:val="00C94991"/>
    <w:rsid w:val="00C97023"/>
    <w:rsid w:val="00C97C8F"/>
    <w:rsid w:val="00CA2A3F"/>
    <w:rsid w:val="00CA4931"/>
    <w:rsid w:val="00CA594E"/>
    <w:rsid w:val="00CB15F9"/>
    <w:rsid w:val="00CB197F"/>
    <w:rsid w:val="00CB57D4"/>
    <w:rsid w:val="00CD103E"/>
    <w:rsid w:val="00CD72F9"/>
    <w:rsid w:val="00CE039C"/>
    <w:rsid w:val="00CE41FE"/>
    <w:rsid w:val="00CE4D9B"/>
    <w:rsid w:val="00CE6387"/>
    <w:rsid w:val="00CE63BA"/>
    <w:rsid w:val="00CE6979"/>
    <w:rsid w:val="00CE6F3D"/>
    <w:rsid w:val="00CE77A6"/>
    <w:rsid w:val="00CF29CF"/>
    <w:rsid w:val="00CF3BB4"/>
    <w:rsid w:val="00CF533C"/>
    <w:rsid w:val="00CF73D8"/>
    <w:rsid w:val="00D0021F"/>
    <w:rsid w:val="00D01D93"/>
    <w:rsid w:val="00D02F47"/>
    <w:rsid w:val="00D03F6F"/>
    <w:rsid w:val="00D05D46"/>
    <w:rsid w:val="00D05FCA"/>
    <w:rsid w:val="00D07412"/>
    <w:rsid w:val="00D14B34"/>
    <w:rsid w:val="00D16BB0"/>
    <w:rsid w:val="00D21551"/>
    <w:rsid w:val="00D2286C"/>
    <w:rsid w:val="00D23926"/>
    <w:rsid w:val="00D23F03"/>
    <w:rsid w:val="00D24631"/>
    <w:rsid w:val="00D24B68"/>
    <w:rsid w:val="00D25B82"/>
    <w:rsid w:val="00D261BD"/>
    <w:rsid w:val="00D353EB"/>
    <w:rsid w:val="00D3721F"/>
    <w:rsid w:val="00D42086"/>
    <w:rsid w:val="00D44E38"/>
    <w:rsid w:val="00D45BF4"/>
    <w:rsid w:val="00D51DD6"/>
    <w:rsid w:val="00D5336C"/>
    <w:rsid w:val="00D5381C"/>
    <w:rsid w:val="00D53CA3"/>
    <w:rsid w:val="00D553A6"/>
    <w:rsid w:val="00D601E5"/>
    <w:rsid w:val="00D6058F"/>
    <w:rsid w:val="00D64B05"/>
    <w:rsid w:val="00D66A6A"/>
    <w:rsid w:val="00D704CF"/>
    <w:rsid w:val="00D72355"/>
    <w:rsid w:val="00D73119"/>
    <w:rsid w:val="00D74260"/>
    <w:rsid w:val="00D74E94"/>
    <w:rsid w:val="00D74FD0"/>
    <w:rsid w:val="00D75390"/>
    <w:rsid w:val="00D769AA"/>
    <w:rsid w:val="00D87906"/>
    <w:rsid w:val="00D91DC2"/>
    <w:rsid w:val="00D95087"/>
    <w:rsid w:val="00D953DC"/>
    <w:rsid w:val="00D96E9A"/>
    <w:rsid w:val="00D976E9"/>
    <w:rsid w:val="00DA2AE1"/>
    <w:rsid w:val="00DA395E"/>
    <w:rsid w:val="00DA4A01"/>
    <w:rsid w:val="00DA6D7B"/>
    <w:rsid w:val="00DB0AA9"/>
    <w:rsid w:val="00DB2E70"/>
    <w:rsid w:val="00DC1254"/>
    <w:rsid w:val="00DC27B3"/>
    <w:rsid w:val="00DC415D"/>
    <w:rsid w:val="00DC5AA9"/>
    <w:rsid w:val="00DC73A6"/>
    <w:rsid w:val="00DD27E1"/>
    <w:rsid w:val="00DD2B15"/>
    <w:rsid w:val="00DD309F"/>
    <w:rsid w:val="00DD4411"/>
    <w:rsid w:val="00DD462E"/>
    <w:rsid w:val="00DD545E"/>
    <w:rsid w:val="00DE529A"/>
    <w:rsid w:val="00DF1B8B"/>
    <w:rsid w:val="00DF3236"/>
    <w:rsid w:val="00DF5191"/>
    <w:rsid w:val="00E03A4A"/>
    <w:rsid w:val="00E06B0C"/>
    <w:rsid w:val="00E11D16"/>
    <w:rsid w:val="00E249B6"/>
    <w:rsid w:val="00E26209"/>
    <w:rsid w:val="00E30C69"/>
    <w:rsid w:val="00E31D94"/>
    <w:rsid w:val="00E4060C"/>
    <w:rsid w:val="00E41F96"/>
    <w:rsid w:val="00E42FB2"/>
    <w:rsid w:val="00E43069"/>
    <w:rsid w:val="00E4358E"/>
    <w:rsid w:val="00E43798"/>
    <w:rsid w:val="00E460E9"/>
    <w:rsid w:val="00E551B1"/>
    <w:rsid w:val="00E619B6"/>
    <w:rsid w:val="00E6218A"/>
    <w:rsid w:val="00E65759"/>
    <w:rsid w:val="00E659EC"/>
    <w:rsid w:val="00E67025"/>
    <w:rsid w:val="00E674B0"/>
    <w:rsid w:val="00E67632"/>
    <w:rsid w:val="00E71997"/>
    <w:rsid w:val="00E734AD"/>
    <w:rsid w:val="00E74668"/>
    <w:rsid w:val="00E81434"/>
    <w:rsid w:val="00E817B4"/>
    <w:rsid w:val="00E825BE"/>
    <w:rsid w:val="00E86415"/>
    <w:rsid w:val="00E96C6C"/>
    <w:rsid w:val="00EA0F55"/>
    <w:rsid w:val="00EA46F2"/>
    <w:rsid w:val="00EA5898"/>
    <w:rsid w:val="00EB04A7"/>
    <w:rsid w:val="00EB0FCE"/>
    <w:rsid w:val="00EB140B"/>
    <w:rsid w:val="00EB2CAF"/>
    <w:rsid w:val="00EB4F35"/>
    <w:rsid w:val="00EB5FB4"/>
    <w:rsid w:val="00EB657A"/>
    <w:rsid w:val="00EC02F7"/>
    <w:rsid w:val="00EC0AF9"/>
    <w:rsid w:val="00EC125C"/>
    <w:rsid w:val="00EC1DF3"/>
    <w:rsid w:val="00EC2A53"/>
    <w:rsid w:val="00EC4BDE"/>
    <w:rsid w:val="00EC6AE5"/>
    <w:rsid w:val="00ED0FCE"/>
    <w:rsid w:val="00ED49B8"/>
    <w:rsid w:val="00ED6B19"/>
    <w:rsid w:val="00ED7A12"/>
    <w:rsid w:val="00EE03DE"/>
    <w:rsid w:val="00EE3F05"/>
    <w:rsid w:val="00EE69EE"/>
    <w:rsid w:val="00EF02EE"/>
    <w:rsid w:val="00EF0BFA"/>
    <w:rsid w:val="00EF19AD"/>
    <w:rsid w:val="00EF263E"/>
    <w:rsid w:val="00EF5851"/>
    <w:rsid w:val="00EF7AED"/>
    <w:rsid w:val="00F00436"/>
    <w:rsid w:val="00F00D02"/>
    <w:rsid w:val="00F010BE"/>
    <w:rsid w:val="00F02D2E"/>
    <w:rsid w:val="00F03677"/>
    <w:rsid w:val="00F03B99"/>
    <w:rsid w:val="00F03D31"/>
    <w:rsid w:val="00F0553F"/>
    <w:rsid w:val="00F06B64"/>
    <w:rsid w:val="00F125B3"/>
    <w:rsid w:val="00F16785"/>
    <w:rsid w:val="00F22CB9"/>
    <w:rsid w:val="00F277A0"/>
    <w:rsid w:val="00F32BF3"/>
    <w:rsid w:val="00F34465"/>
    <w:rsid w:val="00F350B9"/>
    <w:rsid w:val="00F35400"/>
    <w:rsid w:val="00F37077"/>
    <w:rsid w:val="00F42524"/>
    <w:rsid w:val="00F4491F"/>
    <w:rsid w:val="00F44A76"/>
    <w:rsid w:val="00F54B86"/>
    <w:rsid w:val="00F568E4"/>
    <w:rsid w:val="00F56FD0"/>
    <w:rsid w:val="00F612B6"/>
    <w:rsid w:val="00F63538"/>
    <w:rsid w:val="00F63615"/>
    <w:rsid w:val="00F6485F"/>
    <w:rsid w:val="00F66999"/>
    <w:rsid w:val="00F72CF2"/>
    <w:rsid w:val="00F76747"/>
    <w:rsid w:val="00F77412"/>
    <w:rsid w:val="00F77DBA"/>
    <w:rsid w:val="00F801AF"/>
    <w:rsid w:val="00F80F90"/>
    <w:rsid w:val="00F81726"/>
    <w:rsid w:val="00F83701"/>
    <w:rsid w:val="00F84AFC"/>
    <w:rsid w:val="00FA0F4B"/>
    <w:rsid w:val="00FA143E"/>
    <w:rsid w:val="00FA243A"/>
    <w:rsid w:val="00FA3896"/>
    <w:rsid w:val="00FA3F37"/>
    <w:rsid w:val="00FA5C52"/>
    <w:rsid w:val="00FA6F10"/>
    <w:rsid w:val="00FB156A"/>
    <w:rsid w:val="00FB17B2"/>
    <w:rsid w:val="00FB24E9"/>
    <w:rsid w:val="00FB7AFA"/>
    <w:rsid w:val="00FC1032"/>
    <w:rsid w:val="00FC1C33"/>
    <w:rsid w:val="00FC3767"/>
    <w:rsid w:val="00FC377B"/>
    <w:rsid w:val="00FC580C"/>
    <w:rsid w:val="00FD09D2"/>
    <w:rsid w:val="00FD202D"/>
    <w:rsid w:val="00FD3810"/>
    <w:rsid w:val="00FD3A3B"/>
    <w:rsid w:val="00FD4F04"/>
    <w:rsid w:val="00FD66AB"/>
    <w:rsid w:val="00FD74AB"/>
    <w:rsid w:val="00FE0555"/>
    <w:rsid w:val="00FE523C"/>
    <w:rsid w:val="00FF4572"/>
    <w:rsid w:val="00FF568C"/>
    <w:rsid w:val="00FF72E0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91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unhideWhenUsed="0"/>
    <w:lsdException w:name="heading 6" w:unhideWhenUsed="0"/>
    <w:lsdException w:name="annotation text" w:uiPriority="99"/>
    <w:lsdException w:name="footer" w:uiPriority="99"/>
    <w:lsdException w:name="annotation reference" w:uiPriority="99"/>
    <w:lsdException w:name="List Number 2" w:semiHidden="0" w:unhideWhenUsed="0"/>
    <w:lsdException w:name="List Number 5" w:unhideWhenUsed="0"/>
    <w:lsdException w:name="Title" w:semiHidden="0" w:unhideWhenUsed="0"/>
    <w:lsdException w:name="Default Paragraph Font" w:uiPriority="1"/>
    <w:lsdException w:name="Body Text" w:uiPriority="99" w:qFormat="1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F84AF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7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4F1"/>
    <w:rPr>
      <w:rFonts w:eastAsia="SimSun"/>
      <w:sz w:val="24"/>
      <w:szCs w:val="24"/>
      <w:lang w:val="fi-FI" w:eastAsia="zh-CN" w:bidi="ar-SA"/>
    </w:rPr>
  </w:style>
  <w:style w:type="character" w:styleId="Hyperlink">
    <w:name w:val="Hyperlink"/>
    <w:basedOn w:val="DefaultParagraphFont"/>
    <w:rsid w:val="002474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C3"/>
    <w:rPr>
      <w:rFonts w:ascii="Lucida Grande" w:hAnsi="Lucida Grande"/>
      <w:sz w:val="18"/>
      <w:szCs w:val="18"/>
      <w:lang w:val="fi-FI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3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44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443"/>
    <w:rPr>
      <w:b/>
      <w:bCs/>
      <w:lang w:eastAsia="zh-CN"/>
    </w:rPr>
  </w:style>
  <w:style w:type="character" w:styleId="Strong">
    <w:name w:val="Strong"/>
    <w:basedOn w:val="DefaultParagraphFont"/>
    <w:uiPriority w:val="22"/>
    <w:qFormat/>
    <w:rsid w:val="007066A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A0F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0FF4"/>
    <w:rPr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F2A0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2A0F"/>
    <w:rPr>
      <w:rFonts w:ascii="Calibri" w:eastAsia="Calibri" w:hAnsi="Calibri"/>
      <w:sz w:val="22"/>
      <w:szCs w:val="21"/>
    </w:rPr>
  </w:style>
  <w:style w:type="paragraph" w:customStyle="1" w:styleId="xmsoplaintext">
    <w:name w:val="x_msoplaintext"/>
    <w:basedOn w:val="Normal"/>
    <w:rsid w:val="008010D4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7F5A9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D953DC"/>
    <w:pPr>
      <w:spacing w:after="120"/>
      <w:ind w:left="1418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953DC"/>
    <w:rPr>
      <w:rFonts w:ascii="Arial" w:eastAsia="Calibri" w:hAnsi="Arial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3C2941"/>
  </w:style>
  <w:style w:type="paragraph" w:styleId="Revision">
    <w:name w:val="Revision"/>
    <w:hidden/>
    <w:semiHidden/>
    <w:rsid w:val="00CE6979"/>
    <w:rPr>
      <w:lang w:eastAsia="zh-CN"/>
    </w:rPr>
  </w:style>
  <w:style w:type="paragraph" w:styleId="ListParagraph">
    <w:name w:val="List Paragraph"/>
    <w:basedOn w:val="Normal"/>
    <w:rsid w:val="009D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unhideWhenUsed="0"/>
    <w:lsdException w:name="heading 6" w:unhideWhenUsed="0"/>
    <w:lsdException w:name="annotation text" w:uiPriority="99"/>
    <w:lsdException w:name="footer" w:uiPriority="99"/>
    <w:lsdException w:name="annotation reference" w:uiPriority="99"/>
    <w:lsdException w:name="List Number 2" w:semiHidden="0" w:unhideWhenUsed="0"/>
    <w:lsdException w:name="List Number 5" w:unhideWhenUsed="0"/>
    <w:lsdException w:name="Title" w:semiHidden="0" w:unhideWhenUsed="0"/>
    <w:lsdException w:name="Default Paragraph Font" w:uiPriority="1"/>
    <w:lsdException w:name="Body Text" w:uiPriority="99" w:qFormat="1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F84AF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7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4F1"/>
    <w:rPr>
      <w:rFonts w:eastAsia="SimSun"/>
      <w:sz w:val="24"/>
      <w:szCs w:val="24"/>
      <w:lang w:val="fi-FI" w:eastAsia="zh-CN" w:bidi="ar-SA"/>
    </w:rPr>
  </w:style>
  <w:style w:type="character" w:styleId="Hyperlink">
    <w:name w:val="Hyperlink"/>
    <w:basedOn w:val="DefaultParagraphFont"/>
    <w:rsid w:val="002474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C3"/>
    <w:rPr>
      <w:rFonts w:ascii="Lucida Grande" w:hAnsi="Lucida Grande"/>
      <w:sz w:val="18"/>
      <w:szCs w:val="18"/>
      <w:lang w:val="fi-FI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3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44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443"/>
    <w:rPr>
      <w:b/>
      <w:bCs/>
      <w:lang w:eastAsia="zh-CN"/>
    </w:rPr>
  </w:style>
  <w:style w:type="character" w:styleId="Strong">
    <w:name w:val="Strong"/>
    <w:basedOn w:val="DefaultParagraphFont"/>
    <w:uiPriority w:val="22"/>
    <w:qFormat/>
    <w:rsid w:val="007066A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A0F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0FF4"/>
    <w:rPr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F2A0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2A0F"/>
    <w:rPr>
      <w:rFonts w:ascii="Calibri" w:eastAsia="Calibri" w:hAnsi="Calibri"/>
      <w:sz w:val="22"/>
      <w:szCs w:val="21"/>
    </w:rPr>
  </w:style>
  <w:style w:type="paragraph" w:customStyle="1" w:styleId="xmsoplaintext">
    <w:name w:val="x_msoplaintext"/>
    <w:basedOn w:val="Normal"/>
    <w:rsid w:val="008010D4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7F5A9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D953DC"/>
    <w:pPr>
      <w:spacing w:after="120"/>
      <w:ind w:left="1418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953DC"/>
    <w:rPr>
      <w:rFonts w:ascii="Arial" w:eastAsia="Calibri" w:hAnsi="Arial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3C2941"/>
  </w:style>
  <w:style w:type="paragraph" w:styleId="Revision">
    <w:name w:val="Revision"/>
    <w:hidden/>
    <w:semiHidden/>
    <w:rsid w:val="00CE6979"/>
    <w:rPr>
      <w:lang w:eastAsia="zh-CN"/>
    </w:rPr>
  </w:style>
  <w:style w:type="paragraph" w:styleId="ListParagraph">
    <w:name w:val="List Paragraph"/>
    <w:basedOn w:val="Normal"/>
    <w:rsid w:val="009D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ukka-pekka.makinen@theswitch.com" TargetMode="External"/><Relationship Id="rId12" Type="http://schemas.openxmlformats.org/officeDocument/2006/relationships/hyperlink" Target="http://www.theswitch.com" TargetMode="External"/><Relationship Id="rId13" Type="http://schemas.openxmlformats.org/officeDocument/2006/relationships/hyperlink" Target="http://www.yaskawa.co.jp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lisa.kettman-kervinen@theswit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588E98-42AF-214D-9203-AC457CDB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4612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Julkaisuvapaa 23</vt:lpstr>
      <vt:lpstr>Julkaisuvapaa 23</vt:lpstr>
    </vt:vector>
  </TitlesOfParts>
  <Company>HP</Company>
  <LinksUpToDate>false</LinksUpToDate>
  <CharactersWithSpaces>5410</CharactersWithSpaces>
  <SharedDoc>false</SharedDoc>
  <HLinks>
    <vt:vector size="6" baseType="variant">
      <vt:variant>
        <vt:i4>8192111</vt:i4>
      </vt:variant>
      <vt:variant>
        <vt:i4>2109</vt:i4>
      </vt:variant>
      <vt:variant>
        <vt:i4>1025</vt:i4>
      </vt:variant>
      <vt:variant>
        <vt:i4>1</vt:i4>
      </vt:variant>
      <vt:variant>
        <vt:lpwstr>The_Switch_Logo_CMYK_High_Res (trans)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Julkaisuvapaa 23</dc:title>
  <dc:creator>Kalifi</dc:creator>
  <cp:lastModifiedBy>Kari Lybæk</cp:lastModifiedBy>
  <cp:revision>2</cp:revision>
  <cp:lastPrinted>2016-03-07T08:02:00Z</cp:lastPrinted>
  <dcterms:created xsi:type="dcterms:W3CDTF">2016-09-23T07:01:00Z</dcterms:created>
  <dcterms:modified xsi:type="dcterms:W3CDTF">2016-09-23T07:01:00Z</dcterms:modified>
</cp:coreProperties>
</file>