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A78" w:rsidRDefault="00D94A78" w:rsidP="00D94A78">
      <w:pPr>
        <w:rPr>
          <w:rFonts w:asciiTheme="majorHAnsi" w:hAnsiTheme="majorHAnsi"/>
        </w:rPr>
      </w:pPr>
    </w:p>
    <w:p w:rsidR="00FE4D11" w:rsidRPr="00F96EAD" w:rsidRDefault="00FE4D11" w:rsidP="00F96EAD">
      <w:pPr>
        <w:rPr>
          <w:rFonts w:asciiTheme="majorHAnsi" w:hAnsiTheme="majorHAnsi"/>
        </w:rPr>
      </w:pPr>
      <w:r w:rsidRPr="000B7AEF">
        <w:rPr>
          <w:rFonts w:asciiTheme="majorHAnsi" w:hAnsiTheme="majorHAnsi" w:cs="Calibri"/>
          <w:iCs/>
          <w:noProof/>
          <w:color w:val="1D3A68"/>
          <w:lang w:val="en-US"/>
        </w:rPr>
        <w:drawing>
          <wp:inline distT="0" distB="0" distL="0" distR="0">
            <wp:extent cx="2070100" cy="50800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0" cy="508000"/>
                    </a:xfrm>
                    <a:prstGeom prst="rect">
                      <a:avLst/>
                    </a:prstGeom>
                    <a:noFill/>
                    <a:ln>
                      <a:noFill/>
                    </a:ln>
                  </pic:spPr>
                </pic:pic>
              </a:graphicData>
            </a:graphic>
          </wp:inline>
        </w:drawing>
      </w:r>
    </w:p>
    <w:p w:rsidR="00FE4D11" w:rsidRPr="000B7AEF" w:rsidRDefault="00FE4D11" w:rsidP="00FE4D11">
      <w:pPr>
        <w:rPr>
          <w:rFonts w:asciiTheme="majorHAnsi" w:hAnsiTheme="majorHAnsi"/>
          <w:b/>
          <w:color w:val="FF0000"/>
        </w:rPr>
      </w:pPr>
      <w:r w:rsidRPr="000B7AEF">
        <w:rPr>
          <w:rFonts w:asciiTheme="majorHAnsi" w:hAnsiTheme="majorHAnsi"/>
          <w:b/>
          <w:color w:val="FF0000"/>
        </w:rPr>
        <w:t xml:space="preserve">   For immediate release</w:t>
      </w:r>
    </w:p>
    <w:p w:rsidR="00FE4D11" w:rsidRPr="002B5DE4" w:rsidRDefault="00FE4D11" w:rsidP="00FE4D11">
      <w:pPr>
        <w:rPr>
          <w:rFonts w:asciiTheme="majorHAnsi" w:hAnsiTheme="majorHAnsi"/>
        </w:rPr>
      </w:pPr>
    </w:p>
    <w:p w:rsidR="00FE4D11" w:rsidRPr="008B4114" w:rsidRDefault="00FE4D11" w:rsidP="00FE4D11">
      <w:pPr>
        <w:jc w:val="center"/>
        <w:rPr>
          <w:rFonts w:asciiTheme="majorHAnsi" w:hAnsiTheme="majorHAnsi"/>
          <w:b/>
        </w:rPr>
      </w:pPr>
      <w:r w:rsidRPr="008B4114">
        <w:rPr>
          <w:rFonts w:asciiTheme="majorHAnsi" w:hAnsiTheme="majorHAnsi"/>
          <w:b/>
        </w:rPr>
        <w:t>Optimarin USCG type approval imminent as DNV GL submits documentation</w:t>
      </w:r>
    </w:p>
    <w:p w:rsidR="00FE4D11" w:rsidRPr="002B5DE4" w:rsidRDefault="00FE4D11" w:rsidP="00FE4D11">
      <w:pPr>
        <w:rPr>
          <w:rFonts w:asciiTheme="majorHAnsi" w:hAnsiTheme="majorHAnsi"/>
        </w:rPr>
      </w:pPr>
    </w:p>
    <w:p w:rsidR="00FE4D11" w:rsidRDefault="00FC3B3D" w:rsidP="00FE4D11">
      <w:pPr>
        <w:rPr>
          <w:rFonts w:asciiTheme="majorHAnsi" w:hAnsiTheme="majorHAnsi"/>
        </w:rPr>
      </w:pPr>
      <w:r>
        <w:rPr>
          <w:rFonts w:asciiTheme="majorHAnsi" w:hAnsiTheme="majorHAnsi"/>
          <w:b/>
          <w:i/>
        </w:rPr>
        <w:t>19</w:t>
      </w:r>
      <w:r w:rsidR="00FE4D11">
        <w:rPr>
          <w:rFonts w:asciiTheme="majorHAnsi" w:hAnsiTheme="majorHAnsi"/>
          <w:b/>
          <w:i/>
        </w:rPr>
        <w:t xml:space="preserve"> September</w:t>
      </w:r>
      <w:r w:rsidR="00FE4D11" w:rsidRPr="002B5DE4">
        <w:rPr>
          <w:rFonts w:asciiTheme="majorHAnsi" w:hAnsiTheme="majorHAnsi"/>
          <w:b/>
          <w:i/>
        </w:rPr>
        <w:t xml:space="preserve"> 2016, Norway:</w:t>
      </w:r>
      <w:r w:rsidR="00FE4D11" w:rsidRPr="002B5DE4">
        <w:rPr>
          <w:rFonts w:asciiTheme="majorHAnsi" w:hAnsiTheme="majorHAnsi"/>
        </w:rPr>
        <w:t xml:space="preserve"> Ballast water treatment (BWT) specialist Optimarin is on the brink of becoming the first supplier of an environmentally friendly UV-based system to gain USCG approval. The Norwegian firm, which has focused exclusively on BWT since its formation in 1994, has satisfied the coast guard’s stringent testing criteria for fresh, brackish and marine wat</w:t>
      </w:r>
      <w:r w:rsidR="00F96EAD">
        <w:rPr>
          <w:rFonts w:asciiTheme="majorHAnsi" w:hAnsiTheme="majorHAnsi"/>
        </w:rPr>
        <w:t>er. DNV GL has now submitted all</w:t>
      </w:r>
      <w:r w:rsidR="00FE4D11" w:rsidRPr="002B5DE4">
        <w:rPr>
          <w:rFonts w:asciiTheme="majorHAnsi" w:hAnsiTheme="majorHAnsi"/>
        </w:rPr>
        <w:t xml:space="preserve"> final documentation on Optimarin’s behalf, w</w:t>
      </w:r>
      <w:r w:rsidR="00AD61CE">
        <w:rPr>
          <w:rFonts w:asciiTheme="majorHAnsi" w:hAnsiTheme="majorHAnsi"/>
        </w:rPr>
        <w:t xml:space="preserve">ith full approval expected in </w:t>
      </w:r>
      <w:r w:rsidR="00AD61CE" w:rsidRPr="00400CE6">
        <w:rPr>
          <w:rFonts w:asciiTheme="majorHAnsi" w:hAnsiTheme="majorHAnsi"/>
        </w:rPr>
        <w:t>Q4</w:t>
      </w:r>
      <w:r w:rsidR="00FE4D11" w:rsidRPr="002B5DE4">
        <w:rPr>
          <w:rFonts w:asciiTheme="majorHAnsi" w:hAnsiTheme="majorHAnsi"/>
        </w:rPr>
        <w:t xml:space="preserve"> 2016.</w:t>
      </w:r>
    </w:p>
    <w:p w:rsidR="00057601" w:rsidRDefault="00057601" w:rsidP="00FE4D11">
      <w:pPr>
        <w:rPr>
          <w:rFonts w:asciiTheme="majorHAnsi" w:hAnsiTheme="majorHAnsi"/>
        </w:rPr>
      </w:pPr>
    </w:p>
    <w:p w:rsidR="00057601" w:rsidRDefault="00057601" w:rsidP="00057601">
      <w:pPr>
        <w:rPr>
          <w:rFonts w:asciiTheme="majorHAnsi" w:hAnsiTheme="majorHAnsi"/>
        </w:rPr>
      </w:pPr>
      <w:r>
        <w:rPr>
          <w:rFonts w:asciiTheme="majorHAnsi" w:hAnsiTheme="majorHAnsi"/>
        </w:rPr>
        <w:t xml:space="preserve">The news </w:t>
      </w:r>
      <w:r w:rsidR="00354935">
        <w:rPr>
          <w:rFonts w:asciiTheme="majorHAnsi" w:hAnsiTheme="majorHAnsi"/>
        </w:rPr>
        <w:t>follows on the heels</w:t>
      </w:r>
      <w:r>
        <w:rPr>
          <w:rFonts w:asciiTheme="majorHAnsi" w:hAnsiTheme="majorHAnsi"/>
        </w:rPr>
        <w:t xml:space="preserve"> of the long-awaited ratification of the IMO Ballast Water Management (BWM) Convention, with Finland’s </w:t>
      </w:r>
      <w:r w:rsidR="00354935">
        <w:rPr>
          <w:rFonts w:asciiTheme="majorHAnsi" w:hAnsiTheme="majorHAnsi"/>
        </w:rPr>
        <w:t>signature</w:t>
      </w:r>
      <w:r>
        <w:rPr>
          <w:rFonts w:asciiTheme="majorHAnsi" w:hAnsiTheme="majorHAnsi"/>
        </w:rPr>
        <w:t xml:space="preserve"> pushing it past the 35% of combined global tonnage (from at least 30 contracting states) needed to bring it into force. </w:t>
      </w:r>
    </w:p>
    <w:p w:rsidR="00057601" w:rsidRDefault="00057601" w:rsidP="00FE4D11">
      <w:pPr>
        <w:rPr>
          <w:rFonts w:asciiTheme="majorHAnsi" w:hAnsiTheme="majorHAnsi"/>
        </w:rPr>
      </w:pPr>
    </w:p>
    <w:p w:rsidR="00354935" w:rsidRDefault="00FE4D11" w:rsidP="00FE4D11">
      <w:pPr>
        <w:rPr>
          <w:rFonts w:asciiTheme="majorHAnsi" w:hAnsiTheme="majorHAnsi"/>
        </w:rPr>
      </w:pPr>
      <w:r>
        <w:rPr>
          <w:rFonts w:asciiTheme="majorHAnsi" w:hAnsiTheme="majorHAnsi"/>
        </w:rPr>
        <w:t>Optimarin CEO</w:t>
      </w:r>
      <w:r w:rsidR="00E941B7">
        <w:rPr>
          <w:rFonts w:asciiTheme="majorHAnsi" w:hAnsiTheme="majorHAnsi"/>
        </w:rPr>
        <w:t xml:space="preserve"> Tore Andersen believes this dual develop</w:t>
      </w:r>
      <w:bookmarkStart w:id="0" w:name="_GoBack"/>
      <w:bookmarkEnd w:id="0"/>
      <w:r w:rsidR="00E941B7">
        <w:rPr>
          <w:rFonts w:asciiTheme="majorHAnsi" w:hAnsiTheme="majorHAnsi"/>
        </w:rPr>
        <w:t>ment</w:t>
      </w:r>
      <w:r w:rsidR="00354935">
        <w:rPr>
          <w:rFonts w:asciiTheme="majorHAnsi" w:hAnsiTheme="majorHAnsi"/>
        </w:rPr>
        <w:t xml:space="preserve"> will “turbo charge” a business already</w:t>
      </w:r>
      <w:r w:rsidR="00A46829">
        <w:rPr>
          <w:rFonts w:asciiTheme="majorHAnsi" w:hAnsiTheme="majorHAnsi"/>
        </w:rPr>
        <w:t xml:space="preserve"> sitting at the vanguard of</w:t>
      </w:r>
      <w:r w:rsidR="00354935">
        <w:rPr>
          <w:rFonts w:asciiTheme="majorHAnsi" w:hAnsiTheme="majorHAnsi"/>
        </w:rPr>
        <w:t xml:space="preserve"> </w:t>
      </w:r>
      <w:r w:rsidR="00A46829">
        <w:rPr>
          <w:rFonts w:asciiTheme="majorHAnsi" w:hAnsiTheme="majorHAnsi"/>
        </w:rPr>
        <w:t>the</w:t>
      </w:r>
      <w:r w:rsidR="00354935">
        <w:rPr>
          <w:rFonts w:asciiTheme="majorHAnsi" w:hAnsiTheme="majorHAnsi"/>
        </w:rPr>
        <w:t xml:space="preserve"> market.</w:t>
      </w:r>
    </w:p>
    <w:p w:rsidR="00354935" w:rsidRDefault="00354935" w:rsidP="00FE4D11">
      <w:pPr>
        <w:rPr>
          <w:rFonts w:asciiTheme="majorHAnsi" w:hAnsiTheme="majorHAnsi"/>
        </w:rPr>
      </w:pPr>
    </w:p>
    <w:p w:rsidR="00354935" w:rsidRDefault="00354935" w:rsidP="00354935">
      <w:pPr>
        <w:rPr>
          <w:rFonts w:asciiTheme="majorHAnsi" w:hAnsiTheme="majorHAnsi"/>
        </w:rPr>
      </w:pPr>
      <w:r>
        <w:rPr>
          <w:rFonts w:asciiTheme="majorHAnsi" w:hAnsiTheme="majorHAnsi"/>
        </w:rPr>
        <w:t>“This has been Optimarin’s best year in business,” he states. “On the back of our success with USCG testing we’ve seen orders steadily build, with contracts signed for over 100 of our Optimarin Ballast Systems (OBS) so far.</w:t>
      </w:r>
    </w:p>
    <w:p w:rsidR="00354935" w:rsidRDefault="00354935" w:rsidP="00354935">
      <w:pPr>
        <w:rPr>
          <w:rFonts w:asciiTheme="majorHAnsi" w:hAnsiTheme="majorHAnsi"/>
        </w:rPr>
      </w:pPr>
    </w:p>
    <w:p w:rsidR="00354935" w:rsidRDefault="00354935" w:rsidP="00354935">
      <w:pPr>
        <w:rPr>
          <w:rFonts w:asciiTheme="majorHAnsi" w:hAnsiTheme="majorHAnsi"/>
        </w:rPr>
      </w:pPr>
      <w:r>
        <w:rPr>
          <w:rFonts w:asciiTheme="majorHAnsi" w:hAnsiTheme="majorHAnsi"/>
        </w:rPr>
        <w:t>“The ratification is, of course, wonderful news, but it’s the USCG approval that arguably provides our key point of difference.</w:t>
      </w:r>
      <w:r w:rsidR="00A81786">
        <w:rPr>
          <w:rFonts w:asciiTheme="majorHAnsi" w:hAnsiTheme="majorHAnsi"/>
        </w:rPr>
        <w:t>”</w:t>
      </w:r>
    </w:p>
    <w:p w:rsidR="00A81786" w:rsidRDefault="00A81786" w:rsidP="00354935">
      <w:pPr>
        <w:rPr>
          <w:rFonts w:asciiTheme="majorHAnsi" w:hAnsiTheme="majorHAnsi"/>
        </w:rPr>
      </w:pPr>
    </w:p>
    <w:p w:rsidR="00A81786" w:rsidRDefault="00A81786" w:rsidP="00354935">
      <w:pPr>
        <w:rPr>
          <w:rFonts w:asciiTheme="majorHAnsi" w:hAnsiTheme="majorHAnsi"/>
        </w:rPr>
      </w:pPr>
      <w:r>
        <w:rPr>
          <w:rFonts w:asciiTheme="majorHAnsi" w:hAnsiTheme="majorHAnsi"/>
        </w:rPr>
        <w:t xml:space="preserve">He </w:t>
      </w:r>
      <w:r w:rsidR="00FC3B3D">
        <w:rPr>
          <w:rFonts w:asciiTheme="majorHAnsi" w:hAnsiTheme="majorHAnsi"/>
        </w:rPr>
        <w:t>explain</w:t>
      </w:r>
      <w:r>
        <w:rPr>
          <w:rFonts w:asciiTheme="majorHAnsi" w:hAnsiTheme="majorHAnsi"/>
        </w:rPr>
        <w:t xml:space="preserve">s: “USCG standards are more stringent than those of IMO and all vessels discharging ballast water in the US waters will be forced to fit systems that comply with their demanding </w:t>
      </w:r>
      <w:r w:rsidRPr="002B5DE4">
        <w:rPr>
          <w:rFonts w:asciiTheme="majorHAnsi" w:hAnsiTheme="majorHAnsi"/>
        </w:rPr>
        <w:t>CMFDA</w:t>
      </w:r>
      <w:r>
        <w:rPr>
          <w:rFonts w:asciiTheme="majorHAnsi" w:hAnsiTheme="majorHAnsi"/>
        </w:rPr>
        <w:t xml:space="preserve"> standard. This ensures the elimination of</w:t>
      </w:r>
      <w:r w:rsidRPr="002B5DE4">
        <w:rPr>
          <w:rFonts w:asciiTheme="majorHAnsi" w:hAnsiTheme="majorHAnsi"/>
        </w:rPr>
        <w:t xml:space="preserve"> al</w:t>
      </w:r>
      <w:r>
        <w:rPr>
          <w:rFonts w:asciiTheme="majorHAnsi" w:hAnsiTheme="majorHAnsi"/>
        </w:rPr>
        <w:t xml:space="preserve">l potentially invasive species. </w:t>
      </w:r>
    </w:p>
    <w:p w:rsidR="00A81786" w:rsidRDefault="00A81786" w:rsidP="00354935">
      <w:pPr>
        <w:rPr>
          <w:rFonts w:asciiTheme="majorHAnsi" w:hAnsiTheme="majorHAnsi"/>
        </w:rPr>
      </w:pPr>
    </w:p>
    <w:p w:rsidR="00354935" w:rsidRDefault="00A81786" w:rsidP="00A81786">
      <w:pPr>
        <w:rPr>
          <w:rFonts w:asciiTheme="majorHAnsi" w:hAnsiTheme="majorHAnsi"/>
        </w:rPr>
      </w:pPr>
      <w:r>
        <w:rPr>
          <w:rFonts w:asciiTheme="majorHAnsi" w:hAnsiTheme="majorHAnsi"/>
        </w:rPr>
        <w:t>“For shipowners with global fleets and a need for flexibility, the ability to operate in US waters is a must. So, for them, having a compliant system is a ticket to trade. Our established technology delivers just that, while our installation and retrofit expertise provides complete peace of mind. We believe we’re now the clear choice for our segments.”</w:t>
      </w:r>
    </w:p>
    <w:p w:rsidR="00354935" w:rsidRDefault="00354935" w:rsidP="00354935">
      <w:pPr>
        <w:rPr>
          <w:rFonts w:asciiTheme="majorHAnsi" w:hAnsiTheme="majorHAnsi"/>
        </w:rPr>
      </w:pPr>
    </w:p>
    <w:p w:rsidR="00A46829" w:rsidRDefault="00FC3B3D" w:rsidP="00A46829">
      <w:pPr>
        <w:rPr>
          <w:rFonts w:asciiTheme="majorHAnsi" w:hAnsiTheme="majorHAnsi"/>
        </w:rPr>
      </w:pPr>
      <w:r>
        <w:rPr>
          <w:rFonts w:asciiTheme="majorHAnsi" w:hAnsiTheme="majorHAnsi"/>
        </w:rPr>
        <w:t xml:space="preserve">Optimarin has currently </w:t>
      </w:r>
      <w:r w:rsidR="00A46829">
        <w:rPr>
          <w:rFonts w:asciiTheme="majorHAnsi" w:hAnsiTheme="majorHAnsi"/>
        </w:rPr>
        <w:t xml:space="preserve">received orders for around 500 of its market proven systems, which utilise </w:t>
      </w:r>
      <w:r w:rsidR="00A46829" w:rsidRPr="002B5DE4">
        <w:rPr>
          <w:rFonts w:asciiTheme="majorHAnsi" w:hAnsiTheme="majorHAnsi"/>
        </w:rPr>
        <w:t>a combination of filtrati</w:t>
      </w:r>
      <w:r w:rsidR="00A46829">
        <w:rPr>
          <w:rFonts w:asciiTheme="majorHAnsi" w:hAnsiTheme="majorHAnsi"/>
        </w:rPr>
        <w:t xml:space="preserve">on and powerful 35kW UV lamps </w:t>
      </w:r>
      <w:r w:rsidR="00A46829" w:rsidRPr="002B5DE4">
        <w:rPr>
          <w:rFonts w:asciiTheme="majorHAnsi" w:hAnsiTheme="majorHAnsi"/>
        </w:rPr>
        <w:t>to treat ballast water without the need for chemicals.</w:t>
      </w:r>
      <w:r w:rsidR="00A46829">
        <w:rPr>
          <w:rFonts w:asciiTheme="majorHAnsi" w:hAnsiTheme="majorHAnsi"/>
        </w:rPr>
        <w:t xml:space="preserve"> Of these units </w:t>
      </w:r>
      <w:r w:rsidR="00A43D25" w:rsidRPr="00400CE6">
        <w:rPr>
          <w:rFonts w:asciiTheme="majorHAnsi" w:hAnsiTheme="majorHAnsi"/>
        </w:rPr>
        <w:t>280</w:t>
      </w:r>
      <w:r w:rsidR="00A46829">
        <w:rPr>
          <w:rFonts w:asciiTheme="majorHAnsi" w:hAnsiTheme="majorHAnsi"/>
        </w:rPr>
        <w:t xml:space="preserve"> have been installed worldwide, with </w:t>
      </w:r>
      <w:r w:rsidR="00A43D25" w:rsidRPr="00400CE6">
        <w:rPr>
          <w:rFonts w:asciiTheme="majorHAnsi" w:hAnsiTheme="majorHAnsi"/>
        </w:rPr>
        <w:t>close to 100</w:t>
      </w:r>
      <w:r w:rsidR="00A46829">
        <w:rPr>
          <w:rFonts w:asciiTheme="majorHAnsi" w:hAnsiTheme="majorHAnsi"/>
        </w:rPr>
        <w:t xml:space="preserve"> retrofits, fitted in tandem with global engineering partners Goltens and Zeppelin.</w:t>
      </w:r>
    </w:p>
    <w:p w:rsidR="00A46829" w:rsidRDefault="00A46829" w:rsidP="00A46829">
      <w:pPr>
        <w:rPr>
          <w:rFonts w:asciiTheme="majorHAnsi" w:hAnsiTheme="majorHAnsi"/>
        </w:rPr>
      </w:pPr>
    </w:p>
    <w:p w:rsidR="00D7374F" w:rsidRDefault="00A46829" w:rsidP="00A46829">
      <w:pPr>
        <w:rPr>
          <w:rFonts w:asciiTheme="majorHAnsi" w:hAnsiTheme="majorHAnsi"/>
        </w:rPr>
      </w:pPr>
      <w:r>
        <w:rPr>
          <w:rFonts w:asciiTheme="majorHAnsi" w:hAnsiTheme="majorHAnsi"/>
        </w:rPr>
        <w:lastRenderedPageBreak/>
        <w:t xml:space="preserve">Recent orders include ten units for </w:t>
      </w:r>
      <w:r w:rsidRPr="007636E9">
        <w:rPr>
          <w:rFonts w:asciiTheme="majorHAnsi" w:hAnsiTheme="majorHAnsi"/>
        </w:rPr>
        <w:t>Atlantis Tankers</w:t>
      </w:r>
      <w:r w:rsidR="00A43D25">
        <w:rPr>
          <w:rFonts w:asciiTheme="majorHAnsi" w:hAnsiTheme="majorHAnsi"/>
        </w:rPr>
        <w:t xml:space="preserve">, </w:t>
      </w:r>
      <w:r w:rsidR="00A43D25" w:rsidRPr="00400CE6">
        <w:rPr>
          <w:rFonts w:asciiTheme="majorHAnsi" w:hAnsiTheme="majorHAnsi"/>
        </w:rPr>
        <w:t xml:space="preserve">15 systems for </w:t>
      </w:r>
      <w:proofErr w:type="spellStart"/>
      <w:r w:rsidR="00A43D25" w:rsidRPr="00400CE6">
        <w:rPr>
          <w:rFonts w:asciiTheme="majorHAnsi" w:hAnsiTheme="majorHAnsi"/>
        </w:rPr>
        <w:t>Vard</w:t>
      </w:r>
      <w:proofErr w:type="spellEnd"/>
      <w:r w:rsidR="00A43D25" w:rsidRPr="00400CE6">
        <w:rPr>
          <w:rFonts w:asciiTheme="majorHAnsi" w:hAnsiTheme="majorHAnsi"/>
        </w:rPr>
        <w:t xml:space="preserve"> Group</w:t>
      </w:r>
      <w:r>
        <w:rPr>
          <w:rFonts w:asciiTheme="majorHAnsi" w:hAnsiTheme="majorHAnsi"/>
        </w:rPr>
        <w:t xml:space="preserve">, three for </w:t>
      </w:r>
      <w:r w:rsidRPr="002806B0">
        <w:rPr>
          <w:rFonts w:asciiTheme="majorHAnsi" w:hAnsiTheme="majorHAnsi"/>
        </w:rPr>
        <w:t>Saga Shipholding</w:t>
      </w:r>
      <w:r>
        <w:rPr>
          <w:rFonts w:asciiTheme="majorHAnsi" w:hAnsiTheme="majorHAnsi"/>
        </w:rPr>
        <w:t xml:space="preserve"> (adding to an additional </w:t>
      </w:r>
      <w:r w:rsidRPr="002806B0">
        <w:rPr>
          <w:rFonts w:asciiTheme="majorHAnsi" w:hAnsiTheme="majorHAnsi"/>
        </w:rPr>
        <w:t>26 systems</w:t>
      </w:r>
      <w:r>
        <w:rPr>
          <w:rFonts w:asciiTheme="majorHAnsi" w:hAnsiTheme="majorHAnsi"/>
        </w:rPr>
        <w:t xml:space="preserve"> already installed on its fleet), two for Solvang ASA, and a frame agreement with Carisbrooke </w:t>
      </w:r>
      <w:r w:rsidRPr="002806B0">
        <w:rPr>
          <w:rFonts w:asciiTheme="majorHAnsi" w:hAnsiTheme="majorHAnsi"/>
        </w:rPr>
        <w:t>with the potential to encompass retrofits on 46 bulk and multipurpose vessels</w:t>
      </w:r>
      <w:r>
        <w:rPr>
          <w:rFonts w:asciiTheme="majorHAnsi" w:hAnsiTheme="majorHAnsi"/>
        </w:rPr>
        <w:t xml:space="preserve">. </w:t>
      </w:r>
    </w:p>
    <w:p w:rsidR="00D7374F" w:rsidRDefault="00D7374F" w:rsidP="00A46829">
      <w:pPr>
        <w:rPr>
          <w:rFonts w:asciiTheme="majorHAnsi" w:hAnsiTheme="majorHAnsi"/>
        </w:rPr>
      </w:pPr>
    </w:p>
    <w:p w:rsidR="00A46829" w:rsidRDefault="00A46829" w:rsidP="00A46829">
      <w:pPr>
        <w:rPr>
          <w:rFonts w:asciiTheme="majorHAnsi" w:hAnsiTheme="majorHAnsi"/>
        </w:rPr>
      </w:pPr>
      <w:r>
        <w:rPr>
          <w:rFonts w:asciiTheme="majorHAnsi" w:hAnsiTheme="majorHAnsi"/>
        </w:rPr>
        <w:t>Sales for the year are up by close to 200%.</w:t>
      </w:r>
    </w:p>
    <w:p w:rsidR="00A46829" w:rsidRDefault="00A46829" w:rsidP="00A46829">
      <w:pPr>
        <w:rPr>
          <w:rFonts w:asciiTheme="majorHAnsi" w:hAnsiTheme="majorHAnsi"/>
        </w:rPr>
      </w:pPr>
    </w:p>
    <w:p w:rsidR="00A46829" w:rsidRDefault="00FC3B3D" w:rsidP="00A46829">
      <w:pPr>
        <w:rPr>
          <w:rFonts w:asciiTheme="majorHAnsi" w:hAnsiTheme="majorHAnsi"/>
        </w:rPr>
      </w:pPr>
      <w:r>
        <w:rPr>
          <w:rFonts w:asciiTheme="majorHAnsi" w:hAnsiTheme="majorHAnsi"/>
        </w:rPr>
        <w:t xml:space="preserve">“The years of investment, experience and </w:t>
      </w:r>
      <w:r w:rsidR="00D7374F">
        <w:rPr>
          <w:rFonts w:asciiTheme="majorHAnsi" w:hAnsiTheme="majorHAnsi"/>
        </w:rPr>
        <w:t>a dedicated</w:t>
      </w:r>
      <w:r>
        <w:rPr>
          <w:rFonts w:asciiTheme="majorHAnsi" w:hAnsiTheme="majorHAnsi"/>
        </w:rPr>
        <w:t xml:space="preserve"> focus on BWT are now paying off,” Andersen concludes. “The business feels like it’s been turbo-charged. With proven, simple, flexible and reliable technology, that meets all present and future regulatory requirements, we can offer shipowners exactly</w:t>
      </w:r>
      <w:r w:rsidR="00D7374F">
        <w:rPr>
          <w:rFonts w:asciiTheme="majorHAnsi" w:hAnsiTheme="majorHAnsi"/>
        </w:rPr>
        <w:t xml:space="preserve"> what they need to satisfy</w:t>
      </w:r>
      <w:r>
        <w:rPr>
          <w:rFonts w:asciiTheme="majorHAnsi" w:hAnsiTheme="majorHAnsi"/>
        </w:rPr>
        <w:t xml:space="preserve"> individual vessel needs.</w:t>
      </w:r>
    </w:p>
    <w:p w:rsidR="00FC3B3D" w:rsidRDefault="00FC3B3D" w:rsidP="00A46829">
      <w:pPr>
        <w:rPr>
          <w:rFonts w:asciiTheme="majorHAnsi" w:hAnsiTheme="majorHAnsi"/>
        </w:rPr>
      </w:pPr>
    </w:p>
    <w:p w:rsidR="00FC3B3D" w:rsidRDefault="00FC3B3D" w:rsidP="00A46829">
      <w:pPr>
        <w:rPr>
          <w:rFonts w:asciiTheme="majorHAnsi" w:hAnsiTheme="majorHAnsi"/>
        </w:rPr>
      </w:pPr>
      <w:r>
        <w:rPr>
          <w:rFonts w:asciiTheme="majorHAnsi" w:hAnsiTheme="majorHAnsi"/>
        </w:rPr>
        <w:t>“On the back of the BWM ratification, and our imminent USCG approval, that puts Optimarin in an excellent position for long-term dependability and success.”</w:t>
      </w:r>
    </w:p>
    <w:p w:rsidR="00A46829" w:rsidRDefault="00A46829" w:rsidP="00A46829">
      <w:pPr>
        <w:rPr>
          <w:rFonts w:asciiTheme="majorHAnsi" w:hAnsiTheme="majorHAnsi"/>
        </w:rPr>
      </w:pPr>
    </w:p>
    <w:p w:rsidR="00FC3B3D" w:rsidRDefault="00FC3B3D" w:rsidP="00FC3B3D">
      <w:pPr>
        <w:rPr>
          <w:rFonts w:asciiTheme="majorHAnsi" w:hAnsiTheme="majorHAnsi"/>
        </w:rPr>
      </w:pPr>
      <w:r w:rsidRPr="002B5DE4">
        <w:rPr>
          <w:rFonts w:asciiTheme="majorHAnsi" w:hAnsiTheme="majorHAnsi"/>
        </w:rPr>
        <w:t>Optimarin’s</w:t>
      </w:r>
      <w:r>
        <w:rPr>
          <w:rFonts w:asciiTheme="majorHAnsi" w:hAnsiTheme="majorHAnsi"/>
        </w:rPr>
        <w:t xml:space="preserve"> USCG testing was conducted by DNV GL at the NIVA test facility in Norway, and on seaboard tests, with the pumps on the Optimarin Ballast System (OBS) running at full treatment rated capacity. </w:t>
      </w:r>
    </w:p>
    <w:p w:rsidR="00FC3B3D" w:rsidRDefault="00FC3B3D" w:rsidP="00FC3B3D">
      <w:pPr>
        <w:rPr>
          <w:rFonts w:asciiTheme="majorHAnsi" w:hAnsiTheme="majorHAnsi"/>
        </w:rPr>
      </w:pPr>
    </w:p>
    <w:p w:rsidR="00FC3B3D" w:rsidRDefault="00FC3B3D" w:rsidP="00FC3B3D">
      <w:pPr>
        <w:rPr>
          <w:rFonts w:asciiTheme="majorHAnsi" w:hAnsiTheme="majorHAnsi"/>
        </w:rPr>
      </w:pPr>
      <w:r>
        <w:rPr>
          <w:rFonts w:asciiTheme="majorHAnsi" w:hAnsiTheme="majorHAnsi"/>
        </w:rPr>
        <w:t xml:space="preserve">As well as satisfying all IMO and USCG requirements, OBS is certified </w:t>
      </w:r>
      <w:r w:rsidRPr="00636B1F">
        <w:rPr>
          <w:rFonts w:asciiTheme="majorHAnsi" w:hAnsiTheme="majorHAnsi"/>
        </w:rPr>
        <w:t>by a comprehensive range of classification organisations, including DNV GL, Lloyd’s, Bureau Veritas, MLIT Japan, and American Bureau of Shipping</w:t>
      </w:r>
      <w:r>
        <w:rPr>
          <w:rFonts w:asciiTheme="majorHAnsi" w:hAnsiTheme="majorHAnsi"/>
        </w:rPr>
        <w:t xml:space="preserve">. </w:t>
      </w:r>
    </w:p>
    <w:p w:rsidR="00A46829" w:rsidRDefault="00A46829" w:rsidP="00354935">
      <w:pPr>
        <w:rPr>
          <w:rFonts w:asciiTheme="majorHAnsi" w:hAnsiTheme="majorHAnsi"/>
        </w:rPr>
      </w:pPr>
    </w:p>
    <w:p w:rsidR="00FE4D11" w:rsidRDefault="00FE4D11" w:rsidP="00FE4D11">
      <w:pPr>
        <w:rPr>
          <w:rFonts w:asciiTheme="majorHAnsi" w:hAnsiTheme="majorHAnsi"/>
        </w:rPr>
      </w:pPr>
    </w:p>
    <w:p w:rsidR="00FE4D11" w:rsidRPr="0047641F" w:rsidRDefault="00FE4D11" w:rsidP="00FE4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Gill Sans"/>
          <w:b/>
        </w:rPr>
      </w:pPr>
      <w:r w:rsidRPr="0047641F">
        <w:rPr>
          <w:rFonts w:asciiTheme="majorHAnsi" w:hAnsiTheme="majorHAnsi" w:cs="Gill Sans"/>
          <w:b/>
        </w:rPr>
        <w:t>For further information please contact:</w:t>
      </w:r>
    </w:p>
    <w:p w:rsidR="00FE4D11" w:rsidRPr="0047641F" w:rsidRDefault="00FE4D11" w:rsidP="00FE4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Gill Sans"/>
        </w:rPr>
      </w:pPr>
    </w:p>
    <w:tbl>
      <w:tblPr>
        <w:tblW w:w="0" w:type="auto"/>
        <w:tblLook w:val="04A0" w:firstRow="1" w:lastRow="0" w:firstColumn="1" w:lastColumn="0" w:noHBand="0" w:noVBand="1"/>
      </w:tblPr>
      <w:tblGrid>
        <w:gridCol w:w="4261"/>
      </w:tblGrid>
      <w:tr w:rsidR="00FE4D11" w:rsidRPr="0047641F" w:rsidTr="00FE4D11">
        <w:trPr>
          <w:trHeight w:val="1205"/>
        </w:trPr>
        <w:tc>
          <w:tcPr>
            <w:tcW w:w="4261" w:type="dxa"/>
            <w:shd w:val="clear" w:color="auto" w:fill="auto"/>
          </w:tcPr>
          <w:p w:rsidR="00FE4D11" w:rsidRPr="0047641F" w:rsidRDefault="00FE4D11" w:rsidP="00FE4D11">
            <w:pPr>
              <w:widowControl w:val="0"/>
              <w:autoSpaceDE w:val="0"/>
              <w:autoSpaceDN w:val="0"/>
              <w:adjustRightInd w:val="0"/>
              <w:rPr>
                <w:rFonts w:asciiTheme="majorHAnsi" w:hAnsiTheme="majorHAnsi" w:cs="Calibri"/>
                <w:b/>
                <w:bCs/>
                <w:iCs/>
              </w:rPr>
            </w:pPr>
            <w:r w:rsidRPr="0047641F">
              <w:rPr>
                <w:rFonts w:asciiTheme="majorHAnsi" w:hAnsiTheme="majorHAnsi" w:cs="Calibri"/>
                <w:b/>
                <w:bCs/>
                <w:iCs/>
              </w:rPr>
              <w:t>Optimarin:</w:t>
            </w:r>
          </w:p>
          <w:p w:rsidR="00FE4D11" w:rsidRPr="0047641F" w:rsidRDefault="00FE4D11" w:rsidP="00FE4D11">
            <w:pPr>
              <w:widowControl w:val="0"/>
              <w:autoSpaceDE w:val="0"/>
              <w:autoSpaceDN w:val="0"/>
              <w:adjustRightInd w:val="0"/>
              <w:rPr>
                <w:rFonts w:asciiTheme="majorHAnsi" w:hAnsiTheme="majorHAnsi" w:cs="Calibri"/>
                <w:bCs/>
                <w:iCs/>
              </w:rPr>
            </w:pPr>
            <w:r w:rsidRPr="0047641F">
              <w:rPr>
                <w:rFonts w:asciiTheme="majorHAnsi" w:hAnsiTheme="majorHAnsi" w:cs="Calibri"/>
                <w:bCs/>
                <w:iCs/>
              </w:rPr>
              <w:t>Tore Andersen </w:t>
            </w:r>
          </w:p>
          <w:p w:rsidR="00FE4D11" w:rsidRPr="0047641F" w:rsidRDefault="00FE4D11" w:rsidP="00FE4D11">
            <w:pPr>
              <w:widowControl w:val="0"/>
              <w:autoSpaceDE w:val="0"/>
              <w:autoSpaceDN w:val="0"/>
              <w:adjustRightInd w:val="0"/>
              <w:rPr>
                <w:rFonts w:asciiTheme="majorHAnsi" w:hAnsiTheme="majorHAnsi"/>
              </w:rPr>
            </w:pPr>
            <w:r w:rsidRPr="0047641F">
              <w:rPr>
                <w:rFonts w:asciiTheme="majorHAnsi" w:hAnsiTheme="majorHAnsi" w:cs="Calibri"/>
                <w:iCs/>
              </w:rPr>
              <w:t>Optimarin CEO</w:t>
            </w:r>
          </w:p>
          <w:p w:rsidR="00FE4D11" w:rsidRPr="0047641F" w:rsidRDefault="00FE4D11" w:rsidP="00FE4D11">
            <w:pPr>
              <w:widowControl w:val="0"/>
              <w:autoSpaceDE w:val="0"/>
              <w:autoSpaceDN w:val="0"/>
              <w:adjustRightInd w:val="0"/>
              <w:rPr>
                <w:rFonts w:asciiTheme="majorHAnsi" w:hAnsiTheme="majorHAnsi" w:cs="Calibri"/>
              </w:rPr>
            </w:pPr>
            <w:r w:rsidRPr="0047641F">
              <w:rPr>
                <w:rFonts w:asciiTheme="majorHAnsi" w:hAnsiTheme="majorHAnsi" w:cs="Calibri"/>
              </w:rPr>
              <w:t xml:space="preserve">Tel: + +47 911 35 860 </w:t>
            </w:r>
          </w:p>
          <w:p w:rsidR="00FE4D11" w:rsidRPr="0047641F" w:rsidRDefault="00FE4D11" w:rsidP="00FE4D11">
            <w:pPr>
              <w:widowControl w:val="0"/>
              <w:autoSpaceDE w:val="0"/>
              <w:autoSpaceDN w:val="0"/>
              <w:adjustRightInd w:val="0"/>
              <w:rPr>
                <w:rFonts w:asciiTheme="majorHAnsi" w:hAnsiTheme="majorHAnsi" w:cs="Calibri"/>
              </w:rPr>
            </w:pPr>
            <w:r w:rsidRPr="0047641F">
              <w:rPr>
                <w:rFonts w:asciiTheme="majorHAnsi" w:hAnsiTheme="majorHAnsi" w:cs="Calibri"/>
              </w:rPr>
              <w:t xml:space="preserve">Email: </w:t>
            </w:r>
            <w:hyperlink r:id="rId6" w:history="1">
              <w:r w:rsidRPr="0047641F">
                <w:rPr>
                  <w:rFonts w:asciiTheme="majorHAnsi" w:hAnsiTheme="majorHAnsi" w:cs="Calibri"/>
                  <w:u w:val="single" w:color="0029FA"/>
                </w:rPr>
                <w:t>tandersen@optimarin.com</w:t>
              </w:r>
            </w:hyperlink>
            <w:r w:rsidRPr="0047641F">
              <w:rPr>
                <w:rFonts w:asciiTheme="majorHAnsi" w:hAnsiTheme="majorHAnsi" w:cs="Verdana"/>
              </w:rPr>
              <w:t> </w:t>
            </w:r>
          </w:p>
        </w:tc>
      </w:tr>
    </w:tbl>
    <w:p w:rsidR="00FE4D11" w:rsidRPr="0047641F" w:rsidRDefault="00FE4D11" w:rsidP="00FE4D11">
      <w:pPr>
        <w:rPr>
          <w:rFonts w:asciiTheme="majorHAnsi" w:hAnsiTheme="majorHAnsi"/>
        </w:rPr>
      </w:pPr>
    </w:p>
    <w:p w:rsidR="00FE4D11" w:rsidRPr="0047641F" w:rsidRDefault="0081239D" w:rsidP="00FE4D11">
      <w:pPr>
        <w:rPr>
          <w:rFonts w:asciiTheme="majorHAnsi" w:hAnsiTheme="majorHAnsi"/>
        </w:rPr>
      </w:pPr>
      <w:hyperlink r:id="rId7" w:history="1">
        <w:r w:rsidR="00FE4D11" w:rsidRPr="0047641F">
          <w:rPr>
            <w:rStyle w:val="Hyperlink"/>
            <w:rFonts w:asciiTheme="majorHAnsi" w:hAnsiTheme="majorHAnsi"/>
          </w:rPr>
          <w:t>www.optimarin.com</w:t>
        </w:r>
      </w:hyperlink>
    </w:p>
    <w:p w:rsidR="00FE4D11" w:rsidRDefault="00FE4D11" w:rsidP="00FE4D11">
      <w:pPr>
        <w:rPr>
          <w:rFonts w:asciiTheme="majorHAnsi" w:hAnsiTheme="majorHAnsi"/>
        </w:rPr>
      </w:pPr>
    </w:p>
    <w:p w:rsidR="00FE4D11" w:rsidRDefault="00FE4D11" w:rsidP="00FE4D11">
      <w:pPr>
        <w:rPr>
          <w:rFonts w:asciiTheme="majorHAnsi" w:hAnsiTheme="majorHAnsi"/>
        </w:rPr>
      </w:pPr>
    </w:p>
    <w:p w:rsidR="00FE4D11" w:rsidRDefault="00FE4D11" w:rsidP="00FE4D11">
      <w:pPr>
        <w:rPr>
          <w:rFonts w:asciiTheme="majorHAnsi" w:hAnsiTheme="majorHAnsi"/>
        </w:rPr>
      </w:pPr>
    </w:p>
    <w:p w:rsidR="00FE4D11" w:rsidRDefault="00FE4D11" w:rsidP="00FE4D11">
      <w:pPr>
        <w:rPr>
          <w:rFonts w:asciiTheme="majorHAnsi" w:hAnsiTheme="majorHAnsi"/>
        </w:rPr>
      </w:pPr>
    </w:p>
    <w:p w:rsidR="00FE4D11" w:rsidRDefault="00FE4D11" w:rsidP="00FE4D11">
      <w:pPr>
        <w:rPr>
          <w:rFonts w:asciiTheme="majorHAnsi" w:hAnsiTheme="majorHAnsi"/>
        </w:rPr>
      </w:pPr>
    </w:p>
    <w:p w:rsidR="00D94A78" w:rsidRDefault="00D94A78">
      <w:pPr>
        <w:rPr>
          <w:rFonts w:asciiTheme="majorHAnsi" w:hAnsiTheme="majorHAnsi"/>
        </w:rPr>
      </w:pPr>
    </w:p>
    <w:sectPr w:rsidR="00D94A78" w:rsidSect="003708D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Gill Sans">
    <w:panose1 w:val="020B0502020104020203"/>
    <w:charset w:val="00"/>
    <w:family w:val="auto"/>
    <w:pitch w:val="variable"/>
    <w:sig w:usb0="80000267" w:usb1="00000000" w:usb2="00000000" w:usb3="00000000" w:csb0="000001F7"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1C7"/>
    <w:rsid w:val="00020B90"/>
    <w:rsid w:val="00057601"/>
    <w:rsid w:val="0022519D"/>
    <w:rsid w:val="002B5DE4"/>
    <w:rsid w:val="00354935"/>
    <w:rsid w:val="003708D8"/>
    <w:rsid w:val="00400CE6"/>
    <w:rsid w:val="00405DF3"/>
    <w:rsid w:val="00593986"/>
    <w:rsid w:val="00702450"/>
    <w:rsid w:val="007530B3"/>
    <w:rsid w:val="0081239D"/>
    <w:rsid w:val="008B4114"/>
    <w:rsid w:val="008B602A"/>
    <w:rsid w:val="00A43D25"/>
    <w:rsid w:val="00A46829"/>
    <w:rsid w:val="00A6728C"/>
    <w:rsid w:val="00A81786"/>
    <w:rsid w:val="00AD61CE"/>
    <w:rsid w:val="00D7374F"/>
    <w:rsid w:val="00D94A78"/>
    <w:rsid w:val="00E051C7"/>
    <w:rsid w:val="00E55F0F"/>
    <w:rsid w:val="00E941B7"/>
    <w:rsid w:val="00F96EAD"/>
    <w:rsid w:val="00FC3B3D"/>
    <w:rsid w:val="00FE4D11"/>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1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51C7"/>
    <w:rPr>
      <w:color w:val="0000FF" w:themeColor="hyperlink"/>
      <w:u w:val="single"/>
    </w:rPr>
  </w:style>
  <w:style w:type="paragraph" w:styleId="BalloonText">
    <w:name w:val="Balloon Text"/>
    <w:basedOn w:val="Normal"/>
    <w:link w:val="BalloonTextChar"/>
    <w:uiPriority w:val="99"/>
    <w:semiHidden/>
    <w:unhideWhenUsed/>
    <w:rsid w:val="00E051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1C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1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51C7"/>
    <w:rPr>
      <w:color w:val="0000FF" w:themeColor="hyperlink"/>
      <w:u w:val="single"/>
    </w:rPr>
  </w:style>
  <w:style w:type="paragraph" w:styleId="BalloonText">
    <w:name w:val="Balloon Text"/>
    <w:basedOn w:val="Normal"/>
    <w:link w:val="BalloonTextChar"/>
    <w:uiPriority w:val="99"/>
    <w:semiHidden/>
    <w:unhideWhenUsed/>
    <w:rsid w:val="00E051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1C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tandersen@optimarin.com" TargetMode="External"/><Relationship Id="rId7" Type="http://schemas.openxmlformats.org/officeDocument/2006/relationships/hyperlink" Target="http://www.optimarin.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3308</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blue-c</Company>
  <LinksUpToDate>false</LinksUpToDate>
  <CharactersWithSpaces>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Johnstone</dc:creator>
  <cp:keywords/>
  <dc:description/>
  <cp:lastModifiedBy>Kari Lybæk</cp:lastModifiedBy>
  <cp:revision>2</cp:revision>
  <cp:lastPrinted>2016-08-31T12:57:00Z</cp:lastPrinted>
  <dcterms:created xsi:type="dcterms:W3CDTF">2016-09-19T07:01:00Z</dcterms:created>
  <dcterms:modified xsi:type="dcterms:W3CDTF">2016-09-19T07:01:00Z</dcterms:modified>
</cp:coreProperties>
</file>