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1F2D57B" w14:textId="77777777" w:rsidR="002806B0" w:rsidRPr="000B7AEF" w:rsidRDefault="002806B0" w:rsidP="002806B0">
      <w:pPr>
        <w:spacing w:before="100" w:beforeAutospacing="1" w:after="100" w:afterAutospacing="1"/>
        <w:ind w:left="-142"/>
        <w:contextualSpacing/>
        <w:rPr>
          <w:rFonts w:asciiTheme="majorHAnsi" w:hAnsiTheme="majorHAnsi"/>
          <w:color w:val="000000" w:themeColor="text1"/>
        </w:rPr>
      </w:pPr>
      <w:r w:rsidRPr="000B7AEF">
        <w:rPr>
          <w:rFonts w:asciiTheme="majorHAnsi" w:hAnsiTheme="majorHAnsi" w:cs="Calibri"/>
          <w:iCs/>
          <w:noProof/>
          <w:color w:val="1D3A68"/>
          <w:lang w:val="en-US"/>
        </w:rPr>
        <w:drawing>
          <wp:inline distT="0" distB="0" distL="0" distR="0" wp14:anchorId="0160AAA7" wp14:editId="747F7B8B">
            <wp:extent cx="2070100" cy="508000"/>
            <wp:effectExtent l="0" t="0" r="1270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70100" cy="508000"/>
                    </a:xfrm>
                    <a:prstGeom prst="rect">
                      <a:avLst/>
                    </a:prstGeom>
                    <a:noFill/>
                    <a:ln>
                      <a:noFill/>
                    </a:ln>
                  </pic:spPr>
                </pic:pic>
              </a:graphicData>
            </a:graphic>
          </wp:inline>
        </w:drawing>
      </w:r>
    </w:p>
    <w:p w14:paraId="4BF49764" w14:textId="77777777" w:rsidR="002806B0" w:rsidRPr="000B7AEF" w:rsidRDefault="002806B0" w:rsidP="002806B0">
      <w:pPr>
        <w:rPr>
          <w:rFonts w:asciiTheme="majorHAnsi" w:hAnsiTheme="majorHAnsi"/>
          <w:b/>
          <w:color w:val="FF0000"/>
        </w:rPr>
      </w:pPr>
      <w:r w:rsidRPr="000B7AEF">
        <w:rPr>
          <w:rFonts w:asciiTheme="majorHAnsi" w:hAnsiTheme="majorHAnsi"/>
          <w:b/>
          <w:color w:val="FF0000"/>
        </w:rPr>
        <w:t xml:space="preserve">   For immediate release</w:t>
      </w:r>
    </w:p>
    <w:p w14:paraId="1178FFBA" w14:textId="77777777" w:rsidR="006F35B6" w:rsidRPr="002806B0" w:rsidRDefault="006F35B6">
      <w:pPr>
        <w:rPr>
          <w:rFonts w:asciiTheme="majorHAnsi" w:hAnsiTheme="majorHAnsi"/>
        </w:rPr>
      </w:pPr>
      <w:bookmarkStart w:id="0" w:name="_GoBack"/>
      <w:bookmarkEnd w:id="0"/>
    </w:p>
    <w:p w14:paraId="69F732D2" w14:textId="77777777" w:rsidR="00DE6628" w:rsidRPr="002806B0" w:rsidRDefault="00DE6628">
      <w:pPr>
        <w:rPr>
          <w:rFonts w:asciiTheme="majorHAnsi" w:hAnsiTheme="majorHAnsi"/>
        </w:rPr>
      </w:pPr>
    </w:p>
    <w:p w14:paraId="4B65A198" w14:textId="77777777" w:rsidR="006F35B6" w:rsidRPr="002806B0" w:rsidRDefault="005F144E" w:rsidP="002806B0">
      <w:pPr>
        <w:jc w:val="center"/>
        <w:rPr>
          <w:rFonts w:asciiTheme="majorHAnsi" w:hAnsiTheme="majorHAnsi"/>
          <w:b/>
        </w:rPr>
      </w:pPr>
      <w:r w:rsidRPr="002806B0">
        <w:rPr>
          <w:rFonts w:asciiTheme="majorHAnsi" w:hAnsiTheme="majorHAnsi"/>
          <w:b/>
        </w:rPr>
        <w:t xml:space="preserve">Saga Shipholding’s </w:t>
      </w:r>
      <w:r w:rsidR="006F35B6" w:rsidRPr="002806B0">
        <w:rPr>
          <w:rFonts w:asciiTheme="majorHAnsi" w:hAnsiTheme="majorHAnsi"/>
          <w:b/>
        </w:rPr>
        <w:t xml:space="preserve">Optimarin </w:t>
      </w:r>
      <w:r w:rsidRPr="002806B0">
        <w:rPr>
          <w:rFonts w:asciiTheme="majorHAnsi" w:hAnsiTheme="majorHAnsi"/>
          <w:b/>
        </w:rPr>
        <w:t>experience drives new BWT system orders</w:t>
      </w:r>
    </w:p>
    <w:p w14:paraId="14F50F00" w14:textId="77777777" w:rsidR="005F144E" w:rsidRPr="002806B0" w:rsidRDefault="005F144E">
      <w:pPr>
        <w:rPr>
          <w:rFonts w:asciiTheme="majorHAnsi" w:hAnsiTheme="majorHAnsi"/>
          <w:b/>
        </w:rPr>
      </w:pPr>
    </w:p>
    <w:p w14:paraId="184D311E" w14:textId="557126C6" w:rsidR="00B306E3" w:rsidRPr="002806B0" w:rsidRDefault="00B87575">
      <w:pPr>
        <w:rPr>
          <w:rFonts w:asciiTheme="majorHAnsi" w:hAnsiTheme="majorHAnsi"/>
        </w:rPr>
      </w:pPr>
      <w:r>
        <w:rPr>
          <w:rFonts w:asciiTheme="majorHAnsi" w:hAnsiTheme="majorHAnsi"/>
          <w:b/>
          <w:i/>
        </w:rPr>
        <w:t>2 May</w:t>
      </w:r>
      <w:r w:rsidR="002806B0" w:rsidRPr="000B7AEF">
        <w:rPr>
          <w:rFonts w:asciiTheme="majorHAnsi" w:hAnsiTheme="majorHAnsi"/>
          <w:b/>
          <w:i/>
        </w:rPr>
        <w:t xml:space="preserve"> 2016, Norway:</w:t>
      </w:r>
      <w:r w:rsidR="002806B0" w:rsidRPr="000B7AEF">
        <w:rPr>
          <w:rFonts w:asciiTheme="majorHAnsi" w:hAnsiTheme="majorHAnsi"/>
        </w:rPr>
        <w:t xml:space="preserve"> </w:t>
      </w:r>
      <w:r w:rsidR="005F144E" w:rsidRPr="002806B0">
        <w:rPr>
          <w:rFonts w:asciiTheme="majorHAnsi" w:hAnsiTheme="majorHAnsi"/>
        </w:rPr>
        <w:t>Ballast water treatment (BWT) specialist Op</w:t>
      </w:r>
      <w:r w:rsidR="00F16FB2" w:rsidRPr="002806B0">
        <w:rPr>
          <w:rFonts w:asciiTheme="majorHAnsi" w:hAnsiTheme="majorHAnsi"/>
        </w:rPr>
        <w:t>timarin has signed a</w:t>
      </w:r>
      <w:r w:rsidR="005F144E" w:rsidRPr="002806B0">
        <w:rPr>
          <w:rFonts w:asciiTheme="majorHAnsi" w:hAnsiTheme="majorHAnsi"/>
        </w:rPr>
        <w:t xml:space="preserve"> contract with Saga Shipholding for the provision of three of its market leading Optimarin Ballast System</w:t>
      </w:r>
      <w:r w:rsidR="00FB3339" w:rsidRPr="002806B0">
        <w:rPr>
          <w:rFonts w:asciiTheme="majorHAnsi" w:hAnsiTheme="majorHAnsi"/>
        </w:rPr>
        <w:t>s (OBS)</w:t>
      </w:r>
      <w:r w:rsidR="005F144E" w:rsidRPr="002806B0">
        <w:rPr>
          <w:rFonts w:asciiTheme="majorHAnsi" w:hAnsiTheme="majorHAnsi"/>
        </w:rPr>
        <w:t xml:space="preserve">. </w:t>
      </w:r>
      <w:r w:rsidR="00B306E3" w:rsidRPr="002806B0">
        <w:rPr>
          <w:rFonts w:asciiTheme="majorHAnsi" w:hAnsiTheme="majorHAnsi"/>
        </w:rPr>
        <w:t xml:space="preserve">The order marks a new chapter in the successful working relationship between the two, with </w:t>
      </w:r>
      <w:r w:rsidR="00C136B1" w:rsidRPr="002806B0">
        <w:rPr>
          <w:rFonts w:asciiTheme="majorHAnsi" w:hAnsiTheme="majorHAnsi"/>
        </w:rPr>
        <w:t>Saga originally purcha</w:t>
      </w:r>
      <w:r w:rsidR="00751ADF" w:rsidRPr="002806B0">
        <w:rPr>
          <w:rFonts w:asciiTheme="majorHAnsi" w:hAnsiTheme="majorHAnsi"/>
        </w:rPr>
        <w:t>sing an initial 26</w:t>
      </w:r>
      <w:r w:rsidR="00C136B1" w:rsidRPr="002806B0">
        <w:rPr>
          <w:rFonts w:asciiTheme="majorHAnsi" w:hAnsiTheme="majorHAnsi"/>
        </w:rPr>
        <w:t xml:space="preserve"> systems from Optimarin in 2012.</w:t>
      </w:r>
    </w:p>
    <w:p w14:paraId="646215A0" w14:textId="77777777" w:rsidR="00C136B1" w:rsidRPr="002806B0" w:rsidRDefault="00C136B1">
      <w:pPr>
        <w:rPr>
          <w:rFonts w:asciiTheme="majorHAnsi" w:hAnsiTheme="majorHAnsi"/>
        </w:rPr>
      </w:pPr>
    </w:p>
    <w:p w14:paraId="21E49124" w14:textId="1B3A722F" w:rsidR="00C136B1" w:rsidRPr="002806B0" w:rsidRDefault="00C136B1">
      <w:pPr>
        <w:rPr>
          <w:rFonts w:asciiTheme="majorHAnsi" w:hAnsiTheme="majorHAnsi"/>
        </w:rPr>
      </w:pPr>
      <w:r w:rsidRPr="002806B0">
        <w:rPr>
          <w:rFonts w:asciiTheme="majorHAnsi" w:hAnsiTheme="majorHAnsi"/>
        </w:rPr>
        <w:t>According to Nils Otto Bjorhovde, Saga Shipholding</w:t>
      </w:r>
      <w:r w:rsidR="00751ADF" w:rsidRPr="002806B0">
        <w:rPr>
          <w:rFonts w:asciiTheme="majorHAnsi" w:hAnsiTheme="majorHAnsi"/>
        </w:rPr>
        <w:t>’s</w:t>
      </w:r>
      <w:r w:rsidR="00F04578" w:rsidRPr="002806B0">
        <w:rPr>
          <w:rFonts w:asciiTheme="majorHAnsi" w:hAnsiTheme="majorHAnsi"/>
        </w:rPr>
        <w:t xml:space="preserve"> Hong Kong-based</w:t>
      </w:r>
      <w:r w:rsidR="0087643C">
        <w:rPr>
          <w:rFonts w:asciiTheme="majorHAnsi" w:hAnsiTheme="majorHAnsi"/>
        </w:rPr>
        <w:t xml:space="preserve"> Technical </w:t>
      </w:r>
      <w:r w:rsidRPr="002806B0">
        <w:rPr>
          <w:rFonts w:asciiTheme="majorHAnsi" w:hAnsiTheme="majorHAnsi"/>
        </w:rPr>
        <w:t>Manager, it’s the performance of those systems to date that persuaded the firm to return for more:</w:t>
      </w:r>
    </w:p>
    <w:p w14:paraId="58A0C8C6" w14:textId="77777777" w:rsidR="00C136B1" w:rsidRPr="002806B0" w:rsidRDefault="00C136B1">
      <w:pPr>
        <w:rPr>
          <w:rFonts w:asciiTheme="majorHAnsi" w:hAnsiTheme="majorHAnsi"/>
        </w:rPr>
      </w:pPr>
    </w:p>
    <w:p w14:paraId="2B4344B3" w14:textId="0868D847" w:rsidR="005F77A7" w:rsidRPr="002806B0" w:rsidRDefault="00751ADF">
      <w:pPr>
        <w:rPr>
          <w:rFonts w:asciiTheme="majorHAnsi" w:hAnsiTheme="majorHAnsi"/>
        </w:rPr>
      </w:pPr>
      <w:r w:rsidRPr="002806B0">
        <w:rPr>
          <w:rFonts w:asciiTheme="majorHAnsi" w:hAnsiTheme="majorHAnsi"/>
        </w:rPr>
        <w:t xml:space="preserve">“We spent 2011 evaluating </w:t>
      </w:r>
      <w:r w:rsidR="005F77A7" w:rsidRPr="002806B0">
        <w:rPr>
          <w:rFonts w:asciiTheme="majorHAnsi" w:hAnsiTheme="majorHAnsi"/>
        </w:rPr>
        <w:t>the entire</w:t>
      </w:r>
      <w:r w:rsidRPr="002806B0">
        <w:rPr>
          <w:rFonts w:asciiTheme="majorHAnsi" w:hAnsiTheme="majorHAnsi"/>
        </w:rPr>
        <w:t xml:space="preserve"> BWT market,” Bjorhovde comments. “At that time Optimarin’s simple technological solution, their professional approach and commitm</w:t>
      </w:r>
      <w:r w:rsidR="005F77A7" w:rsidRPr="002806B0">
        <w:rPr>
          <w:rFonts w:asciiTheme="majorHAnsi" w:hAnsiTheme="majorHAnsi"/>
        </w:rPr>
        <w:t>ent to developing a totally com</w:t>
      </w:r>
      <w:r w:rsidRPr="002806B0">
        <w:rPr>
          <w:rFonts w:asciiTheme="majorHAnsi" w:hAnsiTheme="majorHAnsi"/>
        </w:rPr>
        <w:t>pliant system</w:t>
      </w:r>
      <w:r w:rsidR="005F77A7" w:rsidRPr="002806B0">
        <w:rPr>
          <w:rFonts w:asciiTheme="majorHAnsi" w:hAnsiTheme="majorHAnsi"/>
        </w:rPr>
        <w:t xml:space="preserve"> gave us the confidence we needed to make a significant fleet wide </w:t>
      </w:r>
      <w:r w:rsidR="00F04578" w:rsidRPr="002806B0">
        <w:rPr>
          <w:rFonts w:asciiTheme="majorHAnsi" w:hAnsiTheme="majorHAnsi"/>
        </w:rPr>
        <w:t>investment</w:t>
      </w:r>
      <w:r w:rsidR="005F77A7" w:rsidRPr="002806B0">
        <w:rPr>
          <w:rFonts w:asciiTheme="majorHAnsi" w:hAnsiTheme="majorHAnsi"/>
        </w:rPr>
        <w:t xml:space="preserve">. </w:t>
      </w:r>
    </w:p>
    <w:p w14:paraId="4EAF48AA" w14:textId="77777777" w:rsidR="005F77A7" w:rsidRPr="002806B0" w:rsidRDefault="005F77A7">
      <w:pPr>
        <w:rPr>
          <w:rFonts w:asciiTheme="majorHAnsi" w:hAnsiTheme="majorHAnsi"/>
        </w:rPr>
      </w:pPr>
    </w:p>
    <w:p w14:paraId="35838018" w14:textId="77777777" w:rsidR="005F77A7" w:rsidRPr="002806B0" w:rsidRDefault="005F77A7">
      <w:pPr>
        <w:rPr>
          <w:rFonts w:asciiTheme="majorHAnsi" w:hAnsiTheme="majorHAnsi"/>
        </w:rPr>
      </w:pPr>
      <w:r w:rsidRPr="002806B0">
        <w:rPr>
          <w:rFonts w:asciiTheme="majorHAnsi" w:hAnsiTheme="majorHAnsi"/>
        </w:rPr>
        <w:t>“Four years of operation, with every system operational from its very first day of installation, has shown the wisdom of that choice</w:t>
      </w:r>
      <w:r w:rsidR="00701B7A" w:rsidRPr="002806B0">
        <w:rPr>
          <w:rFonts w:asciiTheme="majorHAnsi" w:hAnsiTheme="majorHAnsi"/>
        </w:rPr>
        <w:t>. The technology is proven and the team are as hardworking, open and honest as they were on day one. The choice this time round was much easier.”</w:t>
      </w:r>
    </w:p>
    <w:p w14:paraId="10D5E67F" w14:textId="77777777" w:rsidR="00701B7A" w:rsidRPr="002806B0" w:rsidRDefault="00701B7A">
      <w:pPr>
        <w:rPr>
          <w:rFonts w:asciiTheme="majorHAnsi" w:hAnsiTheme="majorHAnsi"/>
        </w:rPr>
      </w:pPr>
    </w:p>
    <w:p w14:paraId="78F85E70" w14:textId="16621C18" w:rsidR="00F16FB2" w:rsidRPr="002806B0" w:rsidRDefault="00701B7A">
      <w:pPr>
        <w:rPr>
          <w:rFonts w:asciiTheme="majorHAnsi" w:hAnsiTheme="majorHAnsi"/>
        </w:rPr>
      </w:pPr>
      <w:r w:rsidRPr="002806B0">
        <w:rPr>
          <w:rFonts w:asciiTheme="majorHAnsi" w:hAnsiTheme="majorHAnsi"/>
        </w:rPr>
        <w:t xml:space="preserve">The three new 2000 m3 </w:t>
      </w:r>
      <w:r w:rsidR="00F04578" w:rsidRPr="002806B0">
        <w:rPr>
          <w:rFonts w:asciiTheme="majorHAnsi" w:hAnsiTheme="majorHAnsi"/>
        </w:rPr>
        <w:t>BWT units will be installed on</w:t>
      </w:r>
      <w:r w:rsidRPr="002806B0">
        <w:rPr>
          <w:rFonts w:asciiTheme="majorHAnsi" w:hAnsiTheme="majorHAnsi"/>
        </w:rPr>
        <w:t xml:space="preserve"> newbuild</w:t>
      </w:r>
      <w:r w:rsidR="009A4CED">
        <w:rPr>
          <w:rFonts w:asciiTheme="majorHAnsi" w:hAnsiTheme="majorHAnsi"/>
        </w:rPr>
        <w:t>’</w:t>
      </w:r>
      <w:r w:rsidRPr="002806B0">
        <w:rPr>
          <w:rFonts w:asciiTheme="majorHAnsi" w:hAnsiTheme="majorHAnsi"/>
        </w:rPr>
        <w:t xml:space="preserve"> open hatch vessels currently under construction at Oshima Shipbuilding in Japan. Like the majority of the firm’s 32 current ships, the new additions will predominantly carry pulp from South America to markets in Europe and the Far East. </w:t>
      </w:r>
    </w:p>
    <w:p w14:paraId="6B4BF9C1" w14:textId="77777777" w:rsidR="00F16FB2" w:rsidRPr="002806B0" w:rsidRDefault="00F16FB2">
      <w:pPr>
        <w:rPr>
          <w:rFonts w:asciiTheme="majorHAnsi" w:hAnsiTheme="majorHAnsi"/>
        </w:rPr>
      </w:pPr>
    </w:p>
    <w:p w14:paraId="5CB93FBF" w14:textId="77777777" w:rsidR="00701B7A" w:rsidRPr="002806B0" w:rsidRDefault="00701B7A">
      <w:pPr>
        <w:rPr>
          <w:rFonts w:asciiTheme="majorHAnsi" w:hAnsiTheme="majorHAnsi"/>
        </w:rPr>
      </w:pPr>
      <w:r w:rsidRPr="002806B0">
        <w:rPr>
          <w:rFonts w:asciiTheme="majorHAnsi" w:hAnsiTheme="majorHAnsi"/>
        </w:rPr>
        <w:t>Bjorhovde also</w:t>
      </w:r>
      <w:r w:rsidR="00FB3339" w:rsidRPr="002806B0">
        <w:rPr>
          <w:rFonts w:asciiTheme="majorHAnsi" w:hAnsiTheme="majorHAnsi"/>
        </w:rPr>
        <w:t xml:space="preserve"> sees a likelihood for trades in</w:t>
      </w:r>
      <w:r w:rsidRPr="002806B0">
        <w:rPr>
          <w:rFonts w:asciiTheme="majorHAnsi" w:hAnsiTheme="majorHAnsi"/>
        </w:rPr>
        <w:t xml:space="preserve"> US water, making </w:t>
      </w:r>
      <w:r w:rsidR="00FB3339" w:rsidRPr="002806B0">
        <w:rPr>
          <w:rFonts w:asciiTheme="majorHAnsi" w:hAnsiTheme="majorHAnsi"/>
        </w:rPr>
        <w:t>OBS’</w:t>
      </w:r>
      <w:r w:rsidRPr="002806B0">
        <w:rPr>
          <w:rFonts w:asciiTheme="majorHAnsi" w:hAnsiTheme="majorHAnsi"/>
        </w:rPr>
        <w:t xml:space="preserve"> upcoming USCG approval, expected in the second half of the year, of critical importance.</w:t>
      </w:r>
    </w:p>
    <w:p w14:paraId="49CF6C1C" w14:textId="77777777" w:rsidR="00FB3339" w:rsidRPr="002806B0" w:rsidRDefault="00FB3339">
      <w:pPr>
        <w:rPr>
          <w:rFonts w:asciiTheme="majorHAnsi" w:hAnsiTheme="majorHAnsi"/>
        </w:rPr>
      </w:pPr>
    </w:p>
    <w:p w14:paraId="35735353" w14:textId="77777777" w:rsidR="00FB3339" w:rsidRPr="002806B0" w:rsidRDefault="00FB3339">
      <w:pPr>
        <w:rPr>
          <w:rFonts w:asciiTheme="majorHAnsi" w:hAnsiTheme="majorHAnsi"/>
        </w:rPr>
      </w:pPr>
      <w:r w:rsidRPr="002806B0">
        <w:rPr>
          <w:rFonts w:asciiTheme="majorHAnsi" w:hAnsiTheme="majorHAnsi"/>
        </w:rPr>
        <w:t>“We’re a global shipping firm and we</w:t>
      </w:r>
      <w:r w:rsidR="00F16FB2" w:rsidRPr="002806B0">
        <w:rPr>
          <w:rFonts w:asciiTheme="majorHAnsi" w:hAnsiTheme="majorHAnsi"/>
        </w:rPr>
        <w:t xml:space="preserve"> need</w:t>
      </w:r>
      <w:r w:rsidRPr="002806B0">
        <w:rPr>
          <w:rFonts w:asciiTheme="majorHAnsi" w:hAnsiTheme="majorHAnsi"/>
        </w:rPr>
        <w:t xml:space="preserve"> global compliance to be as flexible as our customers demand us to be,” he states. “USCG’s standards are obviously more stringent than those imposed by IMO, and I think Optimarin have been very wise to commit to them. That gives us complete confidence that the systems on-board our vessels will comply with regulations now, and into the future, and that’s vitally important for a responsible shipowner such as Saga.”</w:t>
      </w:r>
    </w:p>
    <w:p w14:paraId="2450793C" w14:textId="77777777" w:rsidR="00F16FB2" w:rsidRPr="002806B0" w:rsidRDefault="00F16FB2">
      <w:pPr>
        <w:rPr>
          <w:rFonts w:asciiTheme="majorHAnsi" w:hAnsiTheme="majorHAnsi"/>
        </w:rPr>
      </w:pPr>
    </w:p>
    <w:p w14:paraId="3E47C3B8" w14:textId="452657DB" w:rsidR="00F16FB2" w:rsidRPr="002806B0" w:rsidRDefault="00F16FB2" w:rsidP="00F16FB2">
      <w:pPr>
        <w:rPr>
          <w:rFonts w:asciiTheme="majorHAnsi" w:hAnsiTheme="majorHAnsi"/>
        </w:rPr>
      </w:pPr>
      <w:r w:rsidRPr="002806B0">
        <w:rPr>
          <w:rFonts w:asciiTheme="majorHAnsi" w:hAnsiTheme="majorHAnsi"/>
        </w:rPr>
        <w:t xml:space="preserve">Optimarin has enjoyed its best ever start to a year in 2016, signing deals with, amongst others, Atlantis Tankers for ten systems, Sinopacific Shipbuilding Group for nine, and Carisbrooke - a fleet agreement with the potential to encompass retrofits on 46 bulk and multipurpose vessels. The Saga contract pushes the number of </w:t>
      </w:r>
      <w:r w:rsidRPr="002806B0">
        <w:rPr>
          <w:rFonts w:asciiTheme="majorHAnsi" w:hAnsiTheme="majorHAnsi"/>
        </w:rPr>
        <w:lastRenderedPageBreak/>
        <w:t>systems sold by Optimarin towards the 450 mark, making them a true leader in what is still a young</w:t>
      </w:r>
      <w:r w:rsidR="009A4CED">
        <w:rPr>
          <w:rFonts w:asciiTheme="majorHAnsi" w:hAnsiTheme="majorHAnsi"/>
        </w:rPr>
        <w:t xml:space="preserve"> industry</w:t>
      </w:r>
      <w:r w:rsidRPr="002806B0">
        <w:rPr>
          <w:rFonts w:asciiTheme="majorHAnsi" w:hAnsiTheme="majorHAnsi"/>
        </w:rPr>
        <w:t xml:space="preserve"> </w:t>
      </w:r>
      <w:r w:rsidR="00896A55" w:rsidRPr="002806B0">
        <w:rPr>
          <w:rFonts w:asciiTheme="majorHAnsi" w:hAnsiTheme="majorHAnsi"/>
        </w:rPr>
        <w:t>segment.</w:t>
      </w:r>
    </w:p>
    <w:p w14:paraId="622C4A46" w14:textId="77777777" w:rsidR="00896A55" w:rsidRPr="002806B0" w:rsidRDefault="00896A55" w:rsidP="00F16FB2">
      <w:pPr>
        <w:rPr>
          <w:rFonts w:asciiTheme="majorHAnsi" w:hAnsiTheme="majorHAnsi"/>
        </w:rPr>
      </w:pPr>
    </w:p>
    <w:p w14:paraId="582A56DD" w14:textId="62186970" w:rsidR="00896A55" w:rsidRPr="002806B0" w:rsidRDefault="00896A55" w:rsidP="00F16FB2">
      <w:pPr>
        <w:rPr>
          <w:rFonts w:asciiTheme="majorHAnsi" w:hAnsiTheme="majorHAnsi"/>
        </w:rPr>
      </w:pPr>
      <w:r w:rsidRPr="002806B0">
        <w:rPr>
          <w:rFonts w:asciiTheme="majorHAnsi" w:hAnsiTheme="majorHAnsi"/>
        </w:rPr>
        <w:t xml:space="preserve">Despite the success with the new </w:t>
      </w:r>
      <w:r w:rsidR="00F04578" w:rsidRPr="002806B0">
        <w:rPr>
          <w:rFonts w:asciiTheme="majorHAnsi" w:hAnsiTheme="majorHAnsi"/>
        </w:rPr>
        <w:t>name</w:t>
      </w:r>
      <w:r w:rsidRPr="002806B0">
        <w:rPr>
          <w:rFonts w:asciiTheme="majorHAnsi" w:hAnsiTheme="majorHAnsi"/>
        </w:rPr>
        <w:t xml:space="preserve">s, Optimarin CEO Tore Andersen is keen to highlight the importance of repeat business with customers such as Saga. </w:t>
      </w:r>
    </w:p>
    <w:p w14:paraId="7563D7DC" w14:textId="77777777" w:rsidR="00896A55" w:rsidRPr="002806B0" w:rsidRDefault="00896A55">
      <w:pPr>
        <w:rPr>
          <w:rFonts w:asciiTheme="majorHAnsi" w:hAnsiTheme="majorHAnsi"/>
        </w:rPr>
      </w:pPr>
    </w:p>
    <w:p w14:paraId="125D020B" w14:textId="1A5A54A9" w:rsidR="00896A55" w:rsidRPr="002806B0" w:rsidRDefault="00896A55">
      <w:pPr>
        <w:rPr>
          <w:rFonts w:asciiTheme="majorHAnsi" w:hAnsiTheme="majorHAnsi"/>
        </w:rPr>
      </w:pPr>
      <w:r w:rsidRPr="002806B0">
        <w:rPr>
          <w:rFonts w:asciiTheme="majorHAnsi" w:hAnsiTheme="majorHAnsi"/>
        </w:rPr>
        <w:t xml:space="preserve">“This really is the best endorsement for our proven BWT solution,” he says. “When customers </w:t>
      </w:r>
      <w:r w:rsidR="002806B0">
        <w:rPr>
          <w:rFonts w:asciiTheme="majorHAnsi" w:hAnsiTheme="majorHAnsi"/>
        </w:rPr>
        <w:t>like</w:t>
      </w:r>
      <w:r w:rsidRPr="002806B0">
        <w:rPr>
          <w:rFonts w:asciiTheme="majorHAnsi" w:hAnsiTheme="majorHAnsi"/>
        </w:rPr>
        <w:t xml:space="preserve"> Saga, who use the system day-in day-out, across entire fleets, come back for more it cements our position as a preferred partner for responsible ship companies who require performance,</w:t>
      </w:r>
      <w:r w:rsidR="00E63C31" w:rsidRPr="002806B0">
        <w:rPr>
          <w:rFonts w:asciiTheme="majorHAnsi" w:hAnsiTheme="majorHAnsi"/>
        </w:rPr>
        <w:t xml:space="preserve"> </w:t>
      </w:r>
      <w:r w:rsidRPr="002806B0">
        <w:rPr>
          <w:rFonts w:asciiTheme="majorHAnsi" w:hAnsiTheme="majorHAnsi"/>
        </w:rPr>
        <w:t>reliability and compliance.</w:t>
      </w:r>
    </w:p>
    <w:p w14:paraId="152421DC" w14:textId="77777777" w:rsidR="00896A55" w:rsidRPr="002806B0" w:rsidRDefault="00896A55">
      <w:pPr>
        <w:rPr>
          <w:rFonts w:asciiTheme="majorHAnsi" w:hAnsiTheme="majorHAnsi"/>
        </w:rPr>
      </w:pPr>
    </w:p>
    <w:p w14:paraId="2633C1CD" w14:textId="2A1A3B74" w:rsidR="00896A55" w:rsidRPr="002806B0" w:rsidRDefault="00F04578">
      <w:pPr>
        <w:rPr>
          <w:rFonts w:asciiTheme="majorHAnsi" w:hAnsiTheme="majorHAnsi"/>
        </w:rPr>
      </w:pPr>
      <w:r w:rsidRPr="002806B0">
        <w:rPr>
          <w:rFonts w:asciiTheme="majorHAnsi" w:hAnsiTheme="majorHAnsi"/>
        </w:rPr>
        <w:t xml:space="preserve">“With </w:t>
      </w:r>
      <w:r w:rsidR="00896A55" w:rsidRPr="002806B0">
        <w:rPr>
          <w:rFonts w:asciiTheme="majorHAnsi" w:hAnsiTheme="majorHAnsi"/>
        </w:rPr>
        <w:t xml:space="preserve">BWM ratification now upon </w:t>
      </w:r>
      <w:r w:rsidRPr="002806B0">
        <w:rPr>
          <w:rFonts w:asciiTheme="majorHAnsi" w:hAnsiTheme="majorHAnsi"/>
        </w:rPr>
        <w:t>us</w:t>
      </w:r>
      <w:r w:rsidR="00896A55" w:rsidRPr="002806B0">
        <w:rPr>
          <w:rFonts w:asciiTheme="majorHAnsi" w:hAnsiTheme="majorHAnsi"/>
        </w:rPr>
        <w:t xml:space="preserve">, this sends a very clear message to shipowners everywhere </w:t>
      </w:r>
      <w:r w:rsidR="00E63C31" w:rsidRPr="002806B0">
        <w:rPr>
          <w:rFonts w:asciiTheme="majorHAnsi" w:hAnsiTheme="majorHAnsi"/>
        </w:rPr>
        <w:t>– we are te</w:t>
      </w:r>
      <w:r w:rsidRPr="002806B0">
        <w:rPr>
          <w:rFonts w:asciiTheme="majorHAnsi" w:hAnsiTheme="majorHAnsi"/>
        </w:rPr>
        <w:t>sted, trusted and ready to talk. We can give them</w:t>
      </w:r>
      <w:r w:rsidR="00E63C31" w:rsidRPr="002806B0">
        <w:rPr>
          <w:rFonts w:asciiTheme="majorHAnsi" w:hAnsiTheme="majorHAnsi"/>
        </w:rPr>
        <w:t xml:space="preserve"> </w:t>
      </w:r>
      <w:r w:rsidRPr="002806B0">
        <w:rPr>
          <w:rFonts w:asciiTheme="majorHAnsi" w:hAnsiTheme="majorHAnsi"/>
        </w:rPr>
        <w:t xml:space="preserve">the </w:t>
      </w:r>
      <w:r w:rsidR="00E63C31" w:rsidRPr="002806B0">
        <w:rPr>
          <w:rFonts w:asciiTheme="majorHAnsi" w:hAnsiTheme="majorHAnsi"/>
        </w:rPr>
        <w:t>same quality</w:t>
      </w:r>
      <w:r w:rsidRPr="002806B0">
        <w:rPr>
          <w:rFonts w:asciiTheme="majorHAnsi" w:hAnsiTheme="majorHAnsi"/>
        </w:rPr>
        <w:t xml:space="preserve"> service</w:t>
      </w:r>
      <w:r w:rsidR="00E63C31" w:rsidRPr="002806B0">
        <w:rPr>
          <w:rFonts w:asciiTheme="majorHAnsi" w:hAnsiTheme="majorHAnsi"/>
        </w:rPr>
        <w:t>, carefree</w:t>
      </w:r>
      <w:r w:rsidRPr="002806B0">
        <w:rPr>
          <w:rFonts w:asciiTheme="majorHAnsi" w:hAnsiTheme="majorHAnsi"/>
        </w:rPr>
        <w:t xml:space="preserve"> operation,</w:t>
      </w:r>
      <w:r w:rsidR="002806B0">
        <w:rPr>
          <w:rFonts w:asciiTheme="majorHAnsi" w:hAnsiTheme="majorHAnsi"/>
        </w:rPr>
        <w:t xml:space="preserve"> and compliant technology</w:t>
      </w:r>
      <w:r w:rsidR="00E63C31" w:rsidRPr="002806B0">
        <w:rPr>
          <w:rFonts w:asciiTheme="majorHAnsi" w:hAnsiTheme="majorHAnsi"/>
        </w:rPr>
        <w:t xml:space="preserve"> </w:t>
      </w:r>
      <w:r w:rsidRPr="002806B0">
        <w:rPr>
          <w:rFonts w:asciiTheme="majorHAnsi" w:hAnsiTheme="majorHAnsi"/>
        </w:rPr>
        <w:t>that</w:t>
      </w:r>
      <w:r w:rsidR="00E63C31" w:rsidRPr="002806B0">
        <w:rPr>
          <w:rFonts w:asciiTheme="majorHAnsi" w:hAnsiTheme="majorHAnsi"/>
        </w:rPr>
        <w:t xml:space="preserve"> Saga</w:t>
      </w:r>
      <w:r w:rsidRPr="002806B0">
        <w:rPr>
          <w:rFonts w:asciiTheme="majorHAnsi" w:hAnsiTheme="majorHAnsi"/>
        </w:rPr>
        <w:t xml:space="preserve"> has experienced for the last four years</w:t>
      </w:r>
      <w:r w:rsidR="00E63C31" w:rsidRPr="002806B0">
        <w:rPr>
          <w:rFonts w:asciiTheme="majorHAnsi" w:hAnsiTheme="majorHAnsi"/>
        </w:rPr>
        <w:t>.”</w:t>
      </w:r>
    </w:p>
    <w:p w14:paraId="2A9E96E3" w14:textId="77777777" w:rsidR="00E63C31" w:rsidRPr="002806B0" w:rsidRDefault="00E63C31">
      <w:pPr>
        <w:rPr>
          <w:rFonts w:asciiTheme="majorHAnsi" w:hAnsiTheme="majorHAnsi"/>
        </w:rPr>
      </w:pPr>
    </w:p>
    <w:p w14:paraId="210F4BE6" w14:textId="6B054B91" w:rsidR="00E63C31" w:rsidRPr="002806B0" w:rsidRDefault="00E63C31">
      <w:pPr>
        <w:rPr>
          <w:rFonts w:asciiTheme="majorHAnsi" w:hAnsiTheme="majorHAnsi"/>
        </w:rPr>
      </w:pPr>
      <w:r w:rsidRPr="002806B0">
        <w:rPr>
          <w:rFonts w:asciiTheme="majorHAnsi" w:hAnsiTheme="majorHAnsi"/>
        </w:rPr>
        <w:t>Of the 26 systems currently installed on Saga vessels, seven were newbuildings and the rest retrofits. Optimarin, together with its global engineering partners Goltens and Zeppelin, has now installed over 70 units on existing vessels, and more than 200 on newbuilds. Its flexible, modular and simple solution allows it to make the most of limited space on vessels, making it perfect for retrofit tasks.</w:t>
      </w:r>
    </w:p>
    <w:p w14:paraId="62DF6A54" w14:textId="77777777" w:rsidR="00E63C31" w:rsidRPr="002806B0" w:rsidRDefault="00E63C31">
      <w:pPr>
        <w:rPr>
          <w:rFonts w:asciiTheme="majorHAnsi" w:hAnsiTheme="majorHAnsi"/>
        </w:rPr>
      </w:pPr>
    </w:p>
    <w:p w14:paraId="2FFF0610" w14:textId="4530DFCE" w:rsidR="00E63C31" w:rsidRPr="002806B0" w:rsidRDefault="00E63C31">
      <w:pPr>
        <w:rPr>
          <w:rFonts w:asciiTheme="majorHAnsi" w:hAnsiTheme="majorHAnsi"/>
          <w:b/>
        </w:rPr>
      </w:pPr>
      <w:r w:rsidRPr="002806B0">
        <w:rPr>
          <w:rFonts w:asciiTheme="majorHAnsi" w:hAnsiTheme="majorHAnsi"/>
        </w:rPr>
        <w:t xml:space="preserve">Alongside Saga, Optimarin customers include names </w:t>
      </w:r>
      <w:r w:rsidR="00BD0C03" w:rsidRPr="002806B0">
        <w:rPr>
          <w:rFonts w:asciiTheme="majorHAnsi" w:hAnsiTheme="majorHAnsi"/>
        </w:rPr>
        <w:t>such as</w:t>
      </w:r>
      <w:r w:rsidRPr="002806B0">
        <w:rPr>
          <w:rFonts w:asciiTheme="majorHAnsi" w:hAnsiTheme="majorHAnsi"/>
        </w:rPr>
        <w:t xml:space="preserve"> MOL, Grieg Shipping Group, Gulf Offshore, Farstad Shipping, NYK, Nor Line, and Evergreen Marine Corp, amongst others.</w:t>
      </w:r>
      <w:r w:rsidR="00BD0C03" w:rsidRPr="002806B0">
        <w:rPr>
          <w:rFonts w:asciiTheme="majorHAnsi" w:hAnsiTheme="majorHAnsi"/>
        </w:rPr>
        <w:t xml:space="preserve"> The OBS is certified through DNV GL, Lloyd’s, Bureau Veritas, MLIT Japan, and American Bureau of Shipping. Together with its upcoming USCG approval</w:t>
      </w:r>
      <w:r w:rsidR="009A4CED">
        <w:rPr>
          <w:rFonts w:asciiTheme="majorHAnsi" w:hAnsiTheme="majorHAnsi"/>
        </w:rPr>
        <w:t>,</w:t>
      </w:r>
      <w:r w:rsidR="00BD0C03" w:rsidRPr="002806B0">
        <w:rPr>
          <w:rFonts w:asciiTheme="majorHAnsi" w:hAnsiTheme="majorHAnsi"/>
        </w:rPr>
        <w:t xml:space="preserve"> it is also fully IMO compliant.</w:t>
      </w:r>
    </w:p>
    <w:p w14:paraId="65985CB7" w14:textId="77777777" w:rsidR="00896A55" w:rsidRPr="002806B0" w:rsidRDefault="00896A55">
      <w:pPr>
        <w:rPr>
          <w:rFonts w:asciiTheme="majorHAnsi" w:hAnsiTheme="majorHAnsi"/>
        </w:rPr>
      </w:pPr>
    </w:p>
    <w:p w14:paraId="2129CE92" w14:textId="77777777" w:rsidR="00896A55" w:rsidRPr="002806B0" w:rsidRDefault="00896A55">
      <w:pPr>
        <w:rPr>
          <w:rFonts w:asciiTheme="majorHAnsi" w:hAnsiTheme="majorHAnsi"/>
        </w:rPr>
      </w:pPr>
    </w:p>
    <w:p w14:paraId="4533B6D4" w14:textId="77777777" w:rsidR="002806B0" w:rsidRPr="000B7AEF" w:rsidRDefault="002806B0" w:rsidP="002806B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Gill Sans"/>
          <w:b/>
        </w:rPr>
      </w:pPr>
      <w:r w:rsidRPr="000B7AEF">
        <w:rPr>
          <w:rFonts w:asciiTheme="majorHAnsi" w:hAnsiTheme="majorHAnsi" w:cs="Gill Sans"/>
          <w:b/>
        </w:rPr>
        <w:t>For further information please contact:</w:t>
      </w:r>
    </w:p>
    <w:p w14:paraId="6BF9CB2A" w14:textId="77777777" w:rsidR="002806B0" w:rsidRPr="000B7AEF" w:rsidRDefault="002806B0" w:rsidP="002806B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Gill Sans"/>
        </w:rPr>
      </w:pPr>
    </w:p>
    <w:tbl>
      <w:tblPr>
        <w:tblW w:w="0" w:type="auto"/>
        <w:tblLook w:val="04A0" w:firstRow="1" w:lastRow="0" w:firstColumn="1" w:lastColumn="0" w:noHBand="0" w:noVBand="1"/>
      </w:tblPr>
      <w:tblGrid>
        <w:gridCol w:w="4261"/>
      </w:tblGrid>
      <w:tr w:rsidR="002806B0" w:rsidRPr="000B7AEF" w14:paraId="1D8E7E60" w14:textId="77777777" w:rsidTr="0087643C">
        <w:trPr>
          <w:trHeight w:val="1205"/>
        </w:trPr>
        <w:tc>
          <w:tcPr>
            <w:tcW w:w="4261" w:type="dxa"/>
            <w:shd w:val="clear" w:color="auto" w:fill="auto"/>
          </w:tcPr>
          <w:p w14:paraId="68F3F687" w14:textId="77777777" w:rsidR="002806B0" w:rsidRPr="000B7AEF" w:rsidRDefault="002806B0" w:rsidP="0087643C">
            <w:pPr>
              <w:widowControl w:val="0"/>
              <w:autoSpaceDE w:val="0"/>
              <w:autoSpaceDN w:val="0"/>
              <w:adjustRightInd w:val="0"/>
              <w:rPr>
                <w:rFonts w:asciiTheme="majorHAnsi" w:hAnsiTheme="majorHAnsi" w:cs="Calibri"/>
                <w:b/>
                <w:bCs/>
                <w:iCs/>
              </w:rPr>
            </w:pPr>
            <w:r w:rsidRPr="000B7AEF">
              <w:rPr>
                <w:rFonts w:asciiTheme="majorHAnsi" w:hAnsiTheme="majorHAnsi" w:cs="Calibri"/>
                <w:b/>
                <w:bCs/>
                <w:iCs/>
              </w:rPr>
              <w:t>Optimarin:</w:t>
            </w:r>
          </w:p>
          <w:p w14:paraId="72458503" w14:textId="77777777" w:rsidR="002806B0" w:rsidRPr="000B7AEF" w:rsidRDefault="002806B0" w:rsidP="0087643C">
            <w:pPr>
              <w:widowControl w:val="0"/>
              <w:autoSpaceDE w:val="0"/>
              <w:autoSpaceDN w:val="0"/>
              <w:adjustRightInd w:val="0"/>
              <w:rPr>
                <w:rFonts w:asciiTheme="majorHAnsi" w:hAnsiTheme="majorHAnsi" w:cs="Calibri"/>
                <w:bCs/>
                <w:iCs/>
              </w:rPr>
            </w:pPr>
            <w:r w:rsidRPr="000B7AEF">
              <w:rPr>
                <w:rFonts w:asciiTheme="majorHAnsi" w:hAnsiTheme="majorHAnsi" w:cs="Calibri"/>
                <w:bCs/>
                <w:iCs/>
              </w:rPr>
              <w:t>Tore Andersen </w:t>
            </w:r>
          </w:p>
          <w:p w14:paraId="700CBA79" w14:textId="77777777" w:rsidR="002806B0" w:rsidRPr="000B7AEF" w:rsidRDefault="002806B0" w:rsidP="0087643C">
            <w:pPr>
              <w:widowControl w:val="0"/>
              <w:autoSpaceDE w:val="0"/>
              <w:autoSpaceDN w:val="0"/>
              <w:adjustRightInd w:val="0"/>
              <w:rPr>
                <w:rFonts w:asciiTheme="majorHAnsi" w:hAnsiTheme="majorHAnsi"/>
              </w:rPr>
            </w:pPr>
            <w:r w:rsidRPr="000B7AEF">
              <w:rPr>
                <w:rFonts w:asciiTheme="majorHAnsi" w:hAnsiTheme="majorHAnsi" w:cs="Calibri"/>
                <w:iCs/>
              </w:rPr>
              <w:t>Optimarin CEO</w:t>
            </w:r>
          </w:p>
          <w:p w14:paraId="335AB3DC" w14:textId="77777777" w:rsidR="002806B0" w:rsidRPr="000B7AEF" w:rsidRDefault="002806B0" w:rsidP="0087643C">
            <w:pPr>
              <w:widowControl w:val="0"/>
              <w:autoSpaceDE w:val="0"/>
              <w:autoSpaceDN w:val="0"/>
              <w:adjustRightInd w:val="0"/>
              <w:rPr>
                <w:rFonts w:asciiTheme="majorHAnsi" w:hAnsiTheme="majorHAnsi" w:cs="Calibri"/>
              </w:rPr>
            </w:pPr>
            <w:r w:rsidRPr="000B7AEF">
              <w:rPr>
                <w:rFonts w:asciiTheme="majorHAnsi" w:hAnsiTheme="majorHAnsi" w:cs="Calibri"/>
              </w:rPr>
              <w:t xml:space="preserve">Tel: + +47 911 35 860 </w:t>
            </w:r>
          </w:p>
          <w:p w14:paraId="39B2DB29" w14:textId="77777777" w:rsidR="002806B0" w:rsidRPr="000B7AEF" w:rsidRDefault="002806B0" w:rsidP="0087643C">
            <w:pPr>
              <w:widowControl w:val="0"/>
              <w:autoSpaceDE w:val="0"/>
              <w:autoSpaceDN w:val="0"/>
              <w:adjustRightInd w:val="0"/>
              <w:rPr>
                <w:rFonts w:asciiTheme="majorHAnsi" w:hAnsiTheme="majorHAnsi" w:cs="Calibri"/>
              </w:rPr>
            </w:pPr>
            <w:r w:rsidRPr="000B7AEF">
              <w:rPr>
                <w:rFonts w:asciiTheme="majorHAnsi" w:hAnsiTheme="majorHAnsi" w:cs="Calibri"/>
              </w:rPr>
              <w:t xml:space="preserve">Email: </w:t>
            </w:r>
            <w:hyperlink r:id="rId6" w:history="1">
              <w:r w:rsidRPr="000B7AEF">
                <w:rPr>
                  <w:rFonts w:asciiTheme="majorHAnsi" w:hAnsiTheme="majorHAnsi" w:cs="Calibri"/>
                  <w:u w:val="single" w:color="0029FA"/>
                </w:rPr>
                <w:t>tandersen@optimarin.com</w:t>
              </w:r>
            </w:hyperlink>
            <w:r w:rsidRPr="000B7AEF">
              <w:rPr>
                <w:rFonts w:asciiTheme="majorHAnsi" w:hAnsiTheme="majorHAnsi" w:cs="Verdana"/>
              </w:rPr>
              <w:t> </w:t>
            </w:r>
          </w:p>
        </w:tc>
      </w:tr>
    </w:tbl>
    <w:p w14:paraId="7E92F17A" w14:textId="77777777" w:rsidR="002806B0" w:rsidRPr="000B7AEF" w:rsidRDefault="002806B0" w:rsidP="002806B0">
      <w:pPr>
        <w:rPr>
          <w:rFonts w:asciiTheme="majorHAnsi" w:hAnsiTheme="majorHAnsi"/>
        </w:rPr>
      </w:pPr>
    </w:p>
    <w:p w14:paraId="6646D5E5" w14:textId="77777777" w:rsidR="002806B0" w:rsidRPr="000B7AEF" w:rsidRDefault="00CD5616" w:rsidP="002806B0">
      <w:pPr>
        <w:rPr>
          <w:rFonts w:asciiTheme="majorHAnsi" w:hAnsiTheme="majorHAnsi"/>
        </w:rPr>
      </w:pPr>
      <w:hyperlink r:id="rId7" w:history="1">
        <w:r w:rsidR="002806B0" w:rsidRPr="000B7AEF">
          <w:rPr>
            <w:rStyle w:val="Hyperlink"/>
            <w:rFonts w:asciiTheme="majorHAnsi" w:hAnsiTheme="majorHAnsi"/>
          </w:rPr>
          <w:t>www.optimarin.com</w:t>
        </w:r>
      </w:hyperlink>
    </w:p>
    <w:p w14:paraId="4688A6B4" w14:textId="77777777" w:rsidR="002806B0" w:rsidRPr="000B7AEF" w:rsidRDefault="002806B0" w:rsidP="002806B0">
      <w:pPr>
        <w:rPr>
          <w:rFonts w:asciiTheme="majorHAnsi" w:hAnsiTheme="majorHAnsi"/>
        </w:rPr>
      </w:pPr>
    </w:p>
    <w:p w14:paraId="0370328B" w14:textId="77777777" w:rsidR="002806B0" w:rsidRPr="000B7AEF" w:rsidRDefault="002806B0" w:rsidP="002806B0">
      <w:pPr>
        <w:rPr>
          <w:rFonts w:asciiTheme="majorHAnsi" w:hAnsiTheme="majorHAnsi"/>
        </w:rPr>
      </w:pPr>
    </w:p>
    <w:p w14:paraId="5BE674B4" w14:textId="77777777" w:rsidR="005F144E" w:rsidRPr="002806B0" w:rsidRDefault="005F144E">
      <w:pPr>
        <w:rPr>
          <w:rFonts w:asciiTheme="majorHAnsi" w:hAnsiTheme="majorHAnsi"/>
        </w:rPr>
      </w:pPr>
    </w:p>
    <w:sectPr w:rsidR="005F144E" w:rsidRPr="002806B0" w:rsidSect="003708D8">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Calibri">
    <w:panose1 w:val="020F0502020204030204"/>
    <w:charset w:val="00"/>
    <w:family w:val="auto"/>
    <w:pitch w:val="variable"/>
    <w:sig w:usb0="E10002FF" w:usb1="4000ACFF" w:usb2="00000009" w:usb3="00000000" w:csb0="0000019F" w:csb1="00000000"/>
  </w:font>
  <w:font w:name="Gill Sans">
    <w:panose1 w:val="020B0502020104020203"/>
    <w:charset w:val="00"/>
    <w:family w:val="auto"/>
    <w:pitch w:val="variable"/>
    <w:sig w:usb0="80000267" w:usb1="00000000" w:usb2="00000000" w:usb3="00000000" w:csb0="000001F7" w:csb1="00000000"/>
  </w:font>
  <w:font w:name="Verdana">
    <w:panose1 w:val="020B0604030504040204"/>
    <w:charset w:val="4D"/>
    <w:family w:val="roman"/>
    <w:notTrueType/>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35B6"/>
    <w:rsid w:val="00181629"/>
    <w:rsid w:val="0022461A"/>
    <w:rsid w:val="002806B0"/>
    <w:rsid w:val="003708D8"/>
    <w:rsid w:val="005F144E"/>
    <w:rsid w:val="005F77A7"/>
    <w:rsid w:val="006C02EC"/>
    <w:rsid w:val="006F35B6"/>
    <w:rsid w:val="00701B7A"/>
    <w:rsid w:val="00751ADF"/>
    <w:rsid w:val="007E6CA7"/>
    <w:rsid w:val="0087643C"/>
    <w:rsid w:val="00896A55"/>
    <w:rsid w:val="009A4CED"/>
    <w:rsid w:val="009B45AB"/>
    <w:rsid w:val="009D26A3"/>
    <w:rsid w:val="00B306E3"/>
    <w:rsid w:val="00B87575"/>
    <w:rsid w:val="00BD0C03"/>
    <w:rsid w:val="00C136B1"/>
    <w:rsid w:val="00C57BC8"/>
    <w:rsid w:val="00CD5616"/>
    <w:rsid w:val="00DE6628"/>
    <w:rsid w:val="00E63C31"/>
    <w:rsid w:val="00E91E17"/>
    <w:rsid w:val="00F04578"/>
    <w:rsid w:val="00F16FB2"/>
    <w:rsid w:val="00FB333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C45E3A5"/>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806B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806B0"/>
    <w:rPr>
      <w:rFonts w:ascii="Lucida Grande" w:hAnsi="Lucida Grande" w:cs="Lucida Grande"/>
      <w:sz w:val="18"/>
      <w:szCs w:val="18"/>
    </w:rPr>
  </w:style>
  <w:style w:type="character" w:styleId="Hyperlink">
    <w:name w:val="Hyperlink"/>
    <w:basedOn w:val="DefaultParagraphFont"/>
    <w:uiPriority w:val="99"/>
    <w:unhideWhenUsed/>
    <w:rsid w:val="002806B0"/>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806B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806B0"/>
    <w:rPr>
      <w:rFonts w:ascii="Lucida Grande" w:hAnsi="Lucida Grande" w:cs="Lucida Grande"/>
      <w:sz w:val="18"/>
      <w:szCs w:val="18"/>
    </w:rPr>
  </w:style>
  <w:style w:type="character" w:styleId="Hyperlink">
    <w:name w:val="Hyperlink"/>
    <w:basedOn w:val="DefaultParagraphFont"/>
    <w:uiPriority w:val="99"/>
    <w:unhideWhenUsed/>
    <w:rsid w:val="002806B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jpeg"/><Relationship Id="rId6" Type="http://schemas.openxmlformats.org/officeDocument/2006/relationships/hyperlink" Target="mailto:tandersen@optimarin.com" TargetMode="External"/><Relationship Id="rId7" Type="http://schemas.openxmlformats.org/officeDocument/2006/relationships/hyperlink" Target="http://www.optimarin.com" TargetMode="Externa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645</Words>
  <Characters>3682</Characters>
  <Application>Microsoft Macintosh Word</Application>
  <DocSecurity>0</DocSecurity>
  <Lines>30</Lines>
  <Paragraphs>8</Paragraphs>
  <ScaleCrop>false</ScaleCrop>
  <Company>blue-c</Company>
  <LinksUpToDate>false</LinksUpToDate>
  <CharactersWithSpaces>4319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 Johnstone</dc:creator>
  <cp:keywords/>
  <dc:description/>
  <cp:lastModifiedBy>Kari Lybæk</cp:lastModifiedBy>
  <cp:revision>2</cp:revision>
  <cp:lastPrinted>2016-04-27T07:16:00Z</cp:lastPrinted>
  <dcterms:created xsi:type="dcterms:W3CDTF">2016-05-02T07:20:00Z</dcterms:created>
  <dcterms:modified xsi:type="dcterms:W3CDTF">2016-05-02T07:20:00Z</dcterms:modified>
</cp:coreProperties>
</file>