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BE7" w:rsidRPr="00D5747A" w:rsidRDefault="00965BE7" w:rsidP="00965BE7">
      <w:pPr>
        <w:rPr>
          <w:rFonts w:ascii="Gill Sans" w:hAnsi="Gill Sans"/>
          <w:sz w:val="23"/>
        </w:rPr>
      </w:pPr>
      <w:r w:rsidRPr="00D5747A">
        <w:rPr>
          <w:rFonts w:ascii="Gill Sans" w:hAnsi="Gill Sans"/>
          <w:sz w:val="23"/>
        </w:rPr>
        <w:t>Pressemeldung</w:t>
      </w:r>
    </w:p>
    <w:p w:rsidR="00965BE7" w:rsidRPr="00965BE7" w:rsidRDefault="00965BE7" w:rsidP="00965BE7">
      <w:pPr>
        <w:rPr>
          <w:rFonts w:ascii="Gill Sans" w:hAnsi="Gill Sans"/>
          <w:b/>
          <w:sz w:val="23"/>
        </w:rPr>
      </w:pPr>
      <w:r w:rsidRPr="00965BE7">
        <w:rPr>
          <w:rFonts w:ascii="Gill Sans" w:hAnsi="Gill Sans"/>
          <w:b/>
          <w:sz w:val="23"/>
        </w:rPr>
        <w:t>Mit der Bitte um Veröffentlichung</w:t>
      </w:r>
    </w:p>
    <w:p w:rsidR="00965BE7" w:rsidRPr="00965BE7" w:rsidRDefault="00965BE7" w:rsidP="00965BE7">
      <w:pPr>
        <w:rPr>
          <w:rFonts w:ascii="Gill Sans" w:hAnsi="Gill Sans"/>
          <w:b/>
          <w:sz w:val="23"/>
        </w:rPr>
      </w:pPr>
    </w:p>
    <w:p w:rsidR="00965BE7" w:rsidRPr="00965BE7" w:rsidRDefault="00720472" w:rsidP="00720472">
      <w:pPr>
        <w:jc w:val="right"/>
        <w:rPr>
          <w:rFonts w:ascii="Gill Sans" w:hAnsi="Gill Sans"/>
          <w:b/>
          <w:sz w:val="23"/>
        </w:rPr>
      </w:pPr>
      <w:r>
        <w:rPr>
          <w:rFonts w:ascii="Gill Sans" w:hAnsi="Gill Sans"/>
          <w:b/>
          <w:sz w:val="23"/>
        </w:rPr>
        <w:tab/>
      </w:r>
      <w:r w:rsidR="009C3838">
        <w:rPr>
          <w:rFonts w:ascii="Gill Sans" w:hAnsi="Gill Sans"/>
          <w:b/>
          <w:sz w:val="23"/>
        </w:rPr>
        <w:t>03</w:t>
      </w:r>
      <w:r>
        <w:rPr>
          <w:rFonts w:ascii="Gill Sans" w:hAnsi="Gill Sans"/>
          <w:b/>
          <w:sz w:val="23"/>
        </w:rPr>
        <w:t xml:space="preserve">. </w:t>
      </w:r>
      <w:r w:rsidR="005F097D">
        <w:rPr>
          <w:rFonts w:ascii="Gill Sans" w:hAnsi="Gill Sans"/>
          <w:b/>
          <w:sz w:val="23"/>
        </w:rPr>
        <w:t>Mai</w:t>
      </w:r>
      <w:r w:rsidR="00582D76">
        <w:rPr>
          <w:rFonts w:ascii="Gill Sans" w:hAnsi="Gill Sans"/>
          <w:b/>
          <w:sz w:val="23"/>
        </w:rPr>
        <w:t xml:space="preserve"> 2017</w:t>
      </w:r>
    </w:p>
    <w:p w:rsidR="00965BE7" w:rsidRPr="00965BE7" w:rsidRDefault="00965BE7" w:rsidP="00965BE7">
      <w:pPr>
        <w:rPr>
          <w:rFonts w:ascii="Gill Sans" w:hAnsi="Gill Sans"/>
          <w:b/>
          <w:sz w:val="23"/>
        </w:rPr>
      </w:pPr>
    </w:p>
    <w:p w:rsidR="00965BE7" w:rsidRPr="00965BE7" w:rsidRDefault="00965BE7" w:rsidP="00965BE7">
      <w:pPr>
        <w:rPr>
          <w:rFonts w:ascii="Gill Sans" w:hAnsi="Gill Sans"/>
          <w:b/>
          <w:sz w:val="23"/>
        </w:rPr>
      </w:pPr>
    </w:p>
    <w:p w:rsidR="00965BE7" w:rsidRPr="00582D76" w:rsidRDefault="00317185" w:rsidP="00317185">
      <w:pPr>
        <w:rPr>
          <w:rFonts w:ascii="Gill Sans" w:hAnsi="Gill Sans"/>
          <w:b/>
          <w:color w:val="548DD4" w:themeColor="text2" w:themeTint="99"/>
          <w:sz w:val="26"/>
          <w:u w:val="single"/>
        </w:rPr>
      </w:pPr>
      <w:r>
        <w:rPr>
          <w:rFonts w:ascii="Gill Sans" w:hAnsi="Gill Sans"/>
          <w:b/>
          <w:color w:val="548DD4" w:themeColor="text2" w:themeTint="99"/>
          <w:sz w:val="26"/>
          <w:u w:val="single"/>
        </w:rPr>
        <w:t>Chance auf nachhaltige Förderung für engagierte Schülerinnen &amp; Schüler</w:t>
      </w:r>
    </w:p>
    <w:p w:rsidR="00965BE7" w:rsidRPr="00965BE7" w:rsidRDefault="00965BE7" w:rsidP="00965BE7">
      <w:pPr>
        <w:rPr>
          <w:rFonts w:ascii="Gill Sans" w:hAnsi="Gill Sans"/>
          <w:b/>
          <w:sz w:val="23"/>
        </w:rPr>
      </w:pPr>
    </w:p>
    <w:p w:rsidR="00965BE7" w:rsidRPr="00965BE7" w:rsidRDefault="007D37FB" w:rsidP="005F097D">
      <w:pPr>
        <w:spacing w:after="60"/>
        <w:jc w:val="both"/>
        <w:rPr>
          <w:rFonts w:ascii="Gill Sans" w:hAnsi="Gill Sans"/>
          <w:b/>
          <w:sz w:val="23"/>
        </w:rPr>
      </w:pPr>
      <w:r>
        <w:rPr>
          <w:rFonts w:ascii="Gill Sans" w:hAnsi="Gill Sans"/>
          <w:b/>
          <w:sz w:val="23"/>
        </w:rPr>
        <w:t>Schülerinnen und Schüler aus</w:t>
      </w:r>
      <w:r w:rsidRPr="007D37FB">
        <w:rPr>
          <w:rFonts w:ascii="Gill Sans" w:hAnsi="Gill Sans"/>
          <w:b/>
          <w:sz w:val="23"/>
        </w:rPr>
        <w:t xml:space="preserve"> Köln, de</w:t>
      </w:r>
      <w:r>
        <w:rPr>
          <w:rFonts w:ascii="Gill Sans" w:hAnsi="Gill Sans"/>
          <w:b/>
          <w:sz w:val="23"/>
        </w:rPr>
        <w:t>m</w:t>
      </w:r>
      <w:r w:rsidRPr="007D37FB">
        <w:rPr>
          <w:rFonts w:ascii="Gill Sans" w:hAnsi="Gill Sans"/>
          <w:b/>
          <w:sz w:val="23"/>
        </w:rPr>
        <w:t xml:space="preserve"> Rheinisch-Bergischen Kreises, de</w:t>
      </w:r>
      <w:r>
        <w:rPr>
          <w:rFonts w:ascii="Gill Sans" w:hAnsi="Gill Sans"/>
          <w:b/>
          <w:sz w:val="23"/>
        </w:rPr>
        <w:t>m</w:t>
      </w:r>
      <w:r w:rsidRPr="007D37FB">
        <w:rPr>
          <w:rFonts w:ascii="Gill Sans" w:hAnsi="Gill Sans"/>
          <w:b/>
          <w:sz w:val="23"/>
        </w:rPr>
        <w:t xml:space="preserve"> Oberbergischen Kreises, de</w:t>
      </w:r>
      <w:r>
        <w:rPr>
          <w:rFonts w:ascii="Gill Sans" w:hAnsi="Gill Sans"/>
          <w:b/>
          <w:sz w:val="23"/>
        </w:rPr>
        <w:t>m</w:t>
      </w:r>
      <w:r w:rsidRPr="007D37FB">
        <w:rPr>
          <w:rFonts w:ascii="Gill Sans" w:hAnsi="Gill Sans"/>
          <w:b/>
          <w:sz w:val="23"/>
        </w:rPr>
        <w:t xml:space="preserve"> Rhein-Erft Kreises oder </w:t>
      </w:r>
      <w:r>
        <w:rPr>
          <w:rFonts w:ascii="Gill Sans" w:hAnsi="Gill Sans"/>
          <w:b/>
          <w:sz w:val="23"/>
        </w:rPr>
        <w:t>aus dem</w:t>
      </w:r>
      <w:r w:rsidRPr="007D37FB">
        <w:rPr>
          <w:rFonts w:ascii="Gill Sans" w:hAnsi="Gill Sans"/>
          <w:b/>
          <w:sz w:val="23"/>
        </w:rPr>
        <w:t xml:space="preserve"> Raum Aachen</w:t>
      </w:r>
      <w:r>
        <w:rPr>
          <w:rFonts w:ascii="Gill Sans" w:hAnsi="Gill Sans"/>
          <w:b/>
          <w:sz w:val="23"/>
        </w:rPr>
        <w:t xml:space="preserve"> </w:t>
      </w:r>
      <w:r w:rsidR="00965BE7" w:rsidRPr="00965BE7">
        <w:rPr>
          <w:rFonts w:ascii="Gill Sans" w:hAnsi="Gill Sans"/>
          <w:b/>
          <w:sz w:val="23"/>
        </w:rPr>
        <w:t xml:space="preserve">können sich mit ihren </w:t>
      </w:r>
      <w:r w:rsidR="00C33E4D">
        <w:rPr>
          <w:rFonts w:ascii="Gill Sans" w:hAnsi="Gill Sans"/>
          <w:b/>
          <w:sz w:val="23"/>
        </w:rPr>
        <w:t xml:space="preserve">Facharbeiten </w:t>
      </w:r>
      <w:r w:rsidR="00965BE7" w:rsidRPr="00965BE7">
        <w:rPr>
          <w:rFonts w:ascii="Gill Sans" w:hAnsi="Gill Sans"/>
          <w:b/>
          <w:sz w:val="23"/>
        </w:rPr>
        <w:t xml:space="preserve">noch bis zum </w:t>
      </w:r>
      <w:r w:rsidR="005F097D">
        <w:rPr>
          <w:rFonts w:ascii="Gill Sans" w:hAnsi="Gill Sans"/>
          <w:b/>
          <w:color w:val="548DD4" w:themeColor="text2" w:themeTint="99"/>
          <w:sz w:val="26"/>
          <w:szCs w:val="26"/>
          <w:u w:val="single"/>
        </w:rPr>
        <w:t>1</w:t>
      </w:r>
      <w:r>
        <w:rPr>
          <w:rFonts w:ascii="Gill Sans" w:hAnsi="Gill Sans"/>
          <w:b/>
          <w:color w:val="548DD4" w:themeColor="text2" w:themeTint="99"/>
          <w:sz w:val="26"/>
          <w:szCs w:val="26"/>
          <w:u w:val="single"/>
        </w:rPr>
        <w:t>5</w:t>
      </w:r>
      <w:r w:rsidR="005F097D">
        <w:rPr>
          <w:rFonts w:ascii="Gill Sans" w:hAnsi="Gill Sans"/>
          <w:b/>
          <w:color w:val="548DD4" w:themeColor="text2" w:themeTint="99"/>
          <w:sz w:val="26"/>
          <w:szCs w:val="26"/>
          <w:u w:val="single"/>
        </w:rPr>
        <w:t>.0</w:t>
      </w:r>
      <w:r>
        <w:rPr>
          <w:rFonts w:ascii="Gill Sans" w:hAnsi="Gill Sans"/>
          <w:b/>
          <w:color w:val="548DD4" w:themeColor="text2" w:themeTint="99"/>
          <w:sz w:val="26"/>
          <w:szCs w:val="26"/>
          <w:u w:val="single"/>
        </w:rPr>
        <w:t>5</w:t>
      </w:r>
      <w:r w:rsidR="00965BE7" w:rsidRPr="007844E3">
        <w:rPr>
          <w:rFonts w:ascii="Gill Sans" w:hAnsi="Gill Sans"/>
          <w:b/>
          <w:color w:val="548DD4" w:themeColor="text2" w:themeTint="99"/>
          <w:sz w:val="26"/>
          <w:szCs w:val="26"/>
          <w:u w:val="single"/>
        </w:rPr>
        <w:t>.201</w:t>
      </w:r>
      <w:r w:rsidR="00A168A1" w:rsidRPr="007844E3">
        <w:rPr>
          <w:rFonts w:ascii="Gill Sans" w:hAnsi="Gill Sans"/>
          <w:b/>
          <w:color w:val="548DD4" w:themeColor="text2" w:themeTint="99"/>
          <w:sz w:val="26"/>
          <w:szCs w:val="26"/>
          <w:u w:val="single"/>
        </w:rPr>
        <w:t>7</w:t>
      </w:r>
      <w:r w:rsidR="00965BE7" w:rsidRPr="00582D76">
        <w:rPr>
          <w:rFonts w:ascii="Gill Sans" w:hAnsi="Gill Sans"/>
          <w:b/>
          <w:color w:val="548DD4" w:themeColor="text2" w:themeTint="99"/>
          <w:sz w:val="23"/>
        </w:rPr>
        <w:t xml:space="preserve"> </w:t>
      </w:r>
      <w:r w:rsidR="00965BE7" w:rsidRPr="00965BE7">
        <w:rPr>
          <w:rFonts w:ascii="Gill Sans" w:hAnsi="Gill Sans"/>
          <w:b/>
          <w:sz w:val="23"/>
        </w:rPr>
        <w:t>um einen der attraktiven Dr. Hans Riegel-Fachpreise bewerbe</w:t>
      </w:r>
      <w:r w:rsidR="00317185">
        <w:rPr>
          <w:rFonts w:ascii="Gill Sans" w:hAnsi="Gill Sans"/>
          <w:b/>
          <w:sz w:val="23"/>
        </w:rPr>
        <w:t>n. Wer teilnehmen möchte, kann</w:t>
      </w:r>
      <w:r w:rsidR="00965BE7" w:rsidRPr="00965BE7">
        <w:rPr>
          <w:rFonts w:ascii="Gill Sans" w:hAnsi="Gill Sans"/>
          <w:b/>
          <w:sz w:val="23"/>
        </w:rPr>
        <w:t xml:space="preserve"> seine Arbeit mit den im Internet verfügbaren Teilnahmeunterlagen an die </w:t>
      </w:r>
      <w:r>
        <w:rPr>
          <w:rFonts w:ascii="Gill Sans" w:hAnsi="Gill Sans"/>
          <w:b/>
          <w:sz w:val="23"/>
        </w:rPr>
        <w:t>Universität zu Köln</w:t>
      </w:r>
      <w:r w:rsidR="00965BE7" w:rsidRPr="00965BE7">
        <w:rPr>
          <w:rFonts w:ascii="Gill Sans" w:hAnsi="Gill Sans"/>
          <w:b/>
          <w:sz w:val="23"/>
        </w:rPr>
        <w:t xml:space="preserve"> senden. </w:t>
      </w:r>
    </w:p>
    <w:p w:rsidR="00965BE7" w:rsidRDefault="00965BE7" w:rsidP="00A168A1">
      <w:pPr>
        <w:jc w:val="both"/>
        <w:rPr>
          <w:rFonts w:ascii="Gill Sans" w:hAnsi="Gill Sans"/>
          <w:b/>
          <w:sz w:val="23"/>
        </w:rPr>
      </w:pPr>
    </w:p>
    <w:p w:rsidR="005F097D" w:rsidRDefault="005F097D" w:rsidP="00A168A1">
      <w:pPr>
        <w:jc w:val="both"/>
        <w:rPr>
          <w:rFonts w:ascii="Gill Sans" w:hAnsi="Gill Sans"/>
          <w:b/>
          <w:sz w:val="23"/>
        </w:rPr>
      </w:pPr>
    </w:p>
    <w:p w:rsidR="00582D76" w:rsidRPr="007844E3" w:rsidRDefault="00582D76" w:rsidP="00582D76">
      <w:pPr>
        <w:jc w:val="both"/>
        <w:rPr>
          <w:rFonts w:ascii="Gill Sans" w:hAnsi="Gill Sans"/>
          <w:b/>
          <w:color w:val="548DD4" w:themeColor="text2" w:themeTint="99"/>
          <w:sz w:val="23"/>
        </w:rPr>
      </w:pPr>
      <w:r w:rsidRPr="007844E3">
        <w:rPr>
          <w:rFonts w:ascii="Gill Sans" w:hAnsi="Gill Sans"/>
          <w:b/>
          <w:color w:val="548DD4" w:themeColor="text2" w:themeTint="99"/>
          <w:sz w:val="23"/>
        </w:rPr>
        <w:t>Ein Wettbewerb mit Tradition</w:t>
      </w:r>
      <w:bookmarkStart w:id="0" w:name="_GoBack"/>
      <w:bookmarkEnd w:id="0"/>
    </w:p>
    <w:p w:rsidR="00582D76" w:rsidRPr="00965BE7" w:rsidRDefault="00582D76" w:rsidP="00582D76">
      <w:pPr>
        <w:jc w:val="both"/>
        <w:rPr>
          <w:rFonts w:ascii="Gill Sans" w:hAnsi="Gill Sans"/>
          <w:b/>
          <w:sz w:val="23"/>
        </w:rPr>
      </w:pPr>
    </w:p>
    <w:p w:rsidR="00582D76" w:rsidRPr="00720472" w:rsidRDefault="00582D76" w:rsidP="00317185">
      <w:pPr>
        <w:spacing w:after="120"/>
        <w:jc w:val="both"/>
        <w:rPr>
          <w:rFonts w:ascii="Gill Sans" w:hAnsi="Gill Sans"/>
          <w:sz w:val="23"/>
        </w:rPr>
      </w:pPr>
      <w:r w:rsidRPr="00720472">
        <w:rPr>
          <w:rFonts w:ascii="Gill Sans" w:hAnsi="Gill Sans"/>
          <w:sz w:val="23"/>
        </w:rPr>
        <w:t xml:space="preserve">Seit </w:t>
      </w:r>
      <w:r>
        <w:rPr>
          <w:rFonts w:ascii="Gill Sans" w:hAnsi="Gill Sans"/>
          <w:sz w:val="23"/>
        </w:rPr>
        <w:t>acht</w:t>
      </w:r>
      <w:r w:rsidR="005F097D">
        <w:rPr>
          <w:rFonts w:ascii="Gill Sans" w:hAnsi="Gill Sans"/>
          <w:sz w:val="23"/>
        </w:rPr>
        <w:t xml:space="preserve"> Jahren zeichnen die </w:t>
      </w:r>
      <w:r w:rsidR="007D37FB">
        <w:rPr>
          <w:rFonts w:ascii="Gill Sans" w:hAnsi="Gill Sans"/>
          <w:sz w:val="23"/>
        </w:rPr>
        <w:t>Universität zu Köln</w:t>
      </w:r>
      <w:r w:rsidRPr="00720472">
        <w:rPr>
          <w:rFonts w:ascii="Gill Sans" w:hAnsi="Gill Sans"/>
          <w:sz w:val="23"/>
        </w:rPr>
        <w:t xml:space="preserve"> und die Dr. Hans Riegel-Stiftung Talente der Region im Rahmen der Dr. Hans Riegel-Fachpreise aus. </w:t>
      </w:r>
      <w:r w:rsidR="00317185">
        <w:rPr>
          <w:rFonts w:ascii="Gill Sans" w:hAnsi="Gill Sans"/>
          <w:sz w:val="23"/>
        </w:rPr>
        <w:t>In Kooperation m</w:t>
      </w:r>
      <w:r w:rsidRPr="00720472">
        <w:rPr>
          <w:rFonts w:ascii="Gill Sans" w:hAnsi="Gill Sans"/>
          <w:sz w:val="23"/>
        </w:rPr>
        <w:t xml:space="preserve">it </w:t>
      </w:r>
      <w:r w:rsidR="00317185">
        <w:rPr>
          <w:rFonts w:ascii="Gill Sans" w:hAnsi="Gill Sans"/>
          <w:sz w:val="23"/>
        </w:rPr>
        <w:t>1</w:t>
      </w:r>
      <w:r w:rsidR="007D37FB">
        <w:rPr>
          <w:rFonts w:ascii="Gill Sans" w:hAnsi="Gill Sans"/>
          <w:sz w:val="23"/>
        </w:rPr>
        <w:t>3</w:t>
      </w:r>
      <w:r w:rsidRPr="00720472">
        <w:rPr>
          <w:rFonts w:ascii="Gill Sans" w:hAnsi="Gill Sans"/>
          <w:sz w:val="23"/>
        </w:rPr>
        <w:t xml:space="preserve"> weiteren Universitäten</w:t>
      </w:r>
      <w:r w:rsidR="00317185">
        <w:rPr>
          <w:rFonts w:ascii="Gill Sans" w:hAnsi="Gill Sans"/>
          <w:sz w:val="23"/>
        </w:rPr>
        <w:t xml:space="preserve"> in Deutschland </w:t>
      </w:r>
      <w:r w:rsidRPr="00720472">
        <w:rPr>
          <w:rFonts w:ascii="Gill Sans" w:hAnsi="Gill Sans"/>
          <w:sz w:val="23"/>
        </w:rPr>
        <w:t>richtet die Dr</w:t>
      </w:r>
      <w:r>
        <w:rPr>
          <w:rFonts w:ascii="Gill Sans" w:hAnsi="Gill Sans"/>
          <w:sz w:val="23"/>
        </w:rPr>
        <w:t>. Hans Riegel-Stiftung den Wett</w:t>
      </w:r>
      <w:r w:rsidRPr="00720472">
        <w:rPr>
          <w:rFonts w:ascii="Gill Sans" w:hAnsi="Gill Sans"/>
          <w:sz w:val="23"/>
        </w:rPr>
        <w:t>bewerb für wissenschaftliche Arbeiten von Schülerinnen und Schülern aus. A</w:t>
      </w:r>
      <w:r w:rsidR="00317185">
        <w:rPr>
          <w:rFonts w:ascii="Gill Sans" w:hAnsi="Gill Sans"/>
          <w:sz w:val="23"/>
        </w:rPr>
        <w:t>uf diese We</w:t>
      </w:r>
      <w:r w:rsidR="00914924">
        <w:rPr>
          <w:rFonts w:ascii="Gill Sans" w:hAnsi="Gill Sans"/>
          <w:sz w:val="23"/>
        </w:rPr>
        <w:t>ise werden jährlich ca. 200</w:t>
      </w:r>
      <w:r w:rsidRPr="00720472">
        <w:rPr>
          <w:rFonts w:ascii="Gill Sans" w:hAnsi="Gill Sans"/>
          <w:sz w:val="23"/>
        </w:rPr>
        <w:t xml:space="preserve"> vielversprechende Talente</w:t>
      </w:r>
      <w:r w:rsidR="00914924" w:rsidRPr="00914924">
        <w:rPr>
          <w:rFonts w:ascii="Gill Sans" w:hAnsi="Gill Sans"/>
          <w:sz w:val="23"/>
        </w:rPr>
        <w:t xml:space="preserve"> </w:t>
      </w:r>
      <w:r w:rsidR="00914924" w:rsidRPr="00720472">
        <w:rPr>
          <w:rFonts w:ascii="Gill Sans" w:hAnsi="Gill Sans"/>
          <w:sz w:val="23"/>
        </w:rPr>
        <w:t>im mathematisch-naturwissenschaftlichen Bereich</w:t>
      </w:r>
      <w:r w:rsidR="00914924">
        <w:rPr>
          <w:rFonts w:ascii="Gill Sans" w:hAnsi="Gill Sans"/>
          <w:sz w:val="23"/>
        </w:rPr>
        <w:t xml:space="preserve"> </w:t>
      </w:r>
      <w:r w:rsidRPr="00720472">
        <w:rPr>
          <w:rFonts w:ascii="Gill Sans" w:hAnsi="Gill Sans"/>
          <w:sz w:val="23"/>
        </w:rPr>
        <w:t xml:space="preserve">beim Übergang von der Schule zum Studium gefördert und anschließend durch das Alumni-Programm der Stiftung begleitet. </w:t>
      </w:r>
      <w:r w:rsidR="00914924" w:rsidRPr="00720472">
        <w:rPr>
          <w:rFonts w:ascii="Gill Sans" w:hAnsi="Gill Sans"/>
          <w:sz w:val="23"/>
        </w:rPr>
        <w:t>Außerdem wird durch diesen Wettbewerb der Austausch zwischen den Bildungsträgern Schule und Universität unterstützt und so ei</w:t>
      </w:r>
      <w:r w:rsidR="00914924">
        <w:rPr>
          <w:rFonts w:ascii="Gill Sans" w:hAnsi="Gill Sans"/>
          <w:sz w:val="23"/>
        </w:rPr>
        <w:t>ne bessere Talent</w:t>
      </w:r>
      <w:r w:rsidR="00914924" w:rsidRPr="00720472">
        <w:rPr>
          <w:rFonts w:ascii="Gill Sans" w:hAnsi="Gill Sans"/>
          <w:sz w:val="23"/>
        </w:rPr>
        <w:t>förderung erreicht.</w:t>
      </w:r>
    </w:p>
    <w:p w:rsidR="00965BE7" w:rsidRPr="00965BE7" w:rsidRDefault="00965BE7" w:rsidP="00A168A1">
      <w:pPr>
        <w:jc w:val="both"/>
        <w:rPr>
          <w:rFonts w:ascii="Gill Sans" w:hAnsi="Gill Sans"/>
          <w:b/>
          <w:sz w:val="23"/>
        </w:rPr>
      </w:pPr>
    </w:p>
    <w:p w:rsidR="00965BE7" w:rsidRPr="007844E3" w:rsidRDefault="00965BE7" w:rsidP="00A168A1">
      <w:pPr>
        <w:jc w:val="both"/>
        <w:rPr>
          <w:rFonts w:ascii="Gill Sans" w:hAnsi="Gill Sans"/>
          <w:b/>
          <w:color w:val="548DD4" w:themeColor="text2" w:themeTint="99"/>
          <w:sz w:val="23"/>
        </w:rPr>
      </w:pPr>
      <w:r w:rsidRPr="007844E3">
        <w:rPr>
          <w:rFonts w:ascii="Gill Sans" w:hAnsi="Gill Sans"/>
          <w:b/>
          <w:color w:val="548DD4" w:themeColor="text2" w:themeTint="99"/>
          <w:sz w:val="23"/>
        </w:rPr>
        <w:t>Einsendungen in fünf Fächern möglich</w:t>
      </w:r>
    </w:p>
    <w:p w:rsidR="00965BE7" w:rsidRPr="00965BE7" w:rsidRDefault="00965BE7" w:rsidP="00A168A1">
      <w:pPr>
        <w:jc w:val="both"/>
        <w:rPr>
          <w:rFonts w:ascii="Gill Sans" w:hAnsi="Gill Sans"/>
          <w:b/>
          <w:sz w:val="23"/>
        </w:rPr>
      </w:pPr>
    </w:p>
    <w:p w:rsidR="00965BE7" w:rsidRDefault="00965BE7" w:rsidP="00317185">
      <w:pPr>
        <w:spacing w:after="120"/>
        <w:jc w:val="both"/>
        <w:rPr>
          <w:rFonts w:ascii="Gill Sans" w:hAnsi="Gill Sans"/>
          <w:sz w:val="23"/>
        </w:rPr>
      </w:pPr>
      <w:r w:rsidRPr="00720472">
        <w:rPr>
          <w:rFonts w:ascii="Gill Sans" w:hAnsi="Gill Sans"/>
          <w:sz w:val="23"/>
        </w:rPr>
        <w:t>Beiträge dieses Schuljahres können aus den F</w:t>
      </w:r>
      <w:r w:rsidR="00A25E0C">
        <w:rPr>
          <w:rFonts w:ascii="Gill Sans" w:hAnsi="Gill Sans"/>
          <w:sz w:val="23"/>
        </w:rPr>
        <w:t xml:space="preserve">ächern Biologie, Chemie, </w:t>
      </w:r>
      <w:r w:rsidR="007D37FB">
        <w:rPr>
          <w:rFonts w:ascii="Gill Sans" w:hAnsi="Gill Sans"/>
          <w:sz w:val="23"/>
        </w:rPr>
        <w:t>Geographie,</w:t>
      </w:r>
      <w:r w:rsidRPr="00720472">
        <w:rPr>
          <w:rFonts w:ascii="Gill Sans" w:hAnsi="Gill Sans"/>
          <w:sz w:val="23"/>
        </w:rPr>
        <w:t xml:space="preserve"> Mathematik und Physik kommen. Eine J</w:t>
      </w:r>
      <w:r w:rsidR="005F097D">
        <w:rPr>
          <w:rFonts w:ascii="Gill Sans" w:hAnsi="Gill Sans"/>
          <w:sz w:val="23"/>
        </w:rPr>
        <w:t xml:space="preserve">ury aus Wissenschaftlern der Uni </w:t>
      </w:r>
      <w:r w:rsidR="007D37FB">
        <w:rPr>
          <w:rFonts w:ascii="Gill Sans" w:hAnsi="Gill Sans"/>
          <w:sz w:val="23"/>
        </w:rPr>
        <w:t>Köln</w:t>
      </w:r>
      <w:r w:rsidR="00FD1740">
        <w:rPr>
          <w:rFonts w:ascii="Gill Sans" w:hAnsi="Gill Sans"/>
          <w:sz w:val="23"/>
        </w:rPr>
        <w:t xml:space="preserve"> </w:t>
      </w:r>
      <w:r w:rsidRPr="00720472">
        <w:rPr>
          <w:rFonts w:ascii="Gill Sans" w:hAnsi="Gill Sans"/>
          <w:sz w:val="23"/>
        </w:rPr>
        <w:t xml:space="preserve">beurteilt die eingereichten Arbeiten. </w:t>
      </w:r>
      <w:r w:rsidR="00720472">
        <w:rPr>
          <w:rFonts w:ascii="Gill Sans" w:hAnsi="Gill Sans"/>
          <w:sz w:val="23"/>
        </w:rPr>
        <w:t>Besonders kreative und un</w:t>
      </w:r>
      <w:r w:rsidRPr="00720472">
        <w:rPr>
          <w:rFonts w:ascii="Gill Sans" w:hAnsi="Gill Sans"/>
          <w:sz w:val="23"/>
        </w:rPr>
        <w:t>gewöhnliche Themenstellungen sowie ein deutlich erkennbarer praktischer Eigenanteil (z.B. mithilfe von Experimenten) mach</w:t>
      </w:r>
      <w:r w:rsidR="00720472">
        <w:rPr>
          <w:rFonts w:ascii="Gill Sans" w:hAnsi="Gill Sans"/>
          <w:sz w:val="23"/>
        </w:rPr>
        <w:t xml:space="preserve">ten </w:t>
      </w:r>
      <w:r w:rsidR="005759E7">
        <w:rPr>
          <w:rFonts w:ascii="Gill Sans" w:hAnsi="Gill Sans"/>
          <w:sz w:val="23"/>
        </w:rPr>
        <w:t>in den Vorjahren</w:t>
      </w:r>
      <w:r w:rsidR="00720472">
        <w:rPr>
          <w:rFonts w:ascii="Gill Sans" w:hAnsi="Gill Sans"/>
          <w:sz w:val="23"/>
        </w:rPr>
        <w:t xml:space="preserve"> ausgezeichnete Arbei</w:t>
      </w:r>
      <w:r w:rsidRPr="00720472">
        <w:rPr>
          <w:rFonts w:ascii="Gill Sans" w:hAnsi="Gill Sans"/>
          <w:sz w:val="23"/>
        </w:rPr>
        <w:t>ten aus.</w:t>
      </w:r>
      <w:r w:rsidR="00FD1740">
        <w:rPr>
          <w:rFonts w:ascii="Gill Sans" w:hAnsi="Gill Sans"/>
          <w:sz w:val="23"/>
        </w:rPr>
        <w:t xml:space="preserve"> </w:t>
      </w:r>
    </w:p>
    <w:p w:rsidR="00317185" w:rsidRDefault="00317185" w:rsidP="00A168A1">
      <w:pPr>
        <w:jc w:val="both"/>
        <w:rPr>
          <w:rFonts w:ascii="Gill Sans" w:hAnsi="Gill Sans"/>
          <w:sz w:val="23"/>
        </w:rPr>
      </w:pPr>
    </w:p>
    <w:p w:rsidR="00317185" w:rsidRPr="007844E3" w:rsidRDefault="00317185" w:rsidP="00317185">
      <w:pPr>
        <w:jc w:val="both"/>
        <w:rPr>
          <w:rFonts w:ascii="Gill Sans" w:hAnsi="Gill Sans"/>
          <w:b/>
          <w:color w:val="548DD4" w:themeColor="text2" w:themeTint="99"/>
          <w:sz w:val="23"/>
        </w:rPr>
      </w:pPr>
      <w:r w:rsidRPr="007844E3">
        <w:rPr>
          <w:rFonts w:ascii="Gill Sans" w:hAnsi="Gill Sans"/>
          <w:b/>
          <w:color w:val="548DD4" w:themeColor="text2" w:themeTint="99"/>
          <w:sz w:val="23"/>
        </w:rPr>
        <w:t>Insgesamt € 7.000 Preisgelder</w:t>
      </w:r>
    </w:p>
    <w:p w:rsidR="00317185" w:rsidRPr="00965BE7" w:rsidRDefault="00317185" w:rsidP="00317185">
      <w:pPr>
        <w:jc w:val="both"/>
        <w:rPr>
          <w:rFonts w:ascii="Gill Sans" w:hAnsi="Gill Sans"/>
          <w:b/>
          <w:sz w:val="23"/>
        </w:rPr>
      </w:pPr>
    </w:p>
    <w:p w:rsidR="00317185" w:rsidRPr="00720472" w:rsidRDefault="00317185" w:rsidP="00317185">
      <w:pPr>
        <w:jc w:val="both"/>
        <w:rPr>
          <w:rFonts w:ascii="Gill Sans" w:hAnsi="Gill Sans"/>
          <w:sz w:val="23"/>
        </w:rPr>
      </w:pPr>
      <w:r w:rsidRPr="00720472">
        <w:rPr>
          <w:rFonts w:ascii="Gill Sans" w:hAnsi="Gill Sans"/>
          <w:sz w:val="23"/>
        </w:rPr>
        <w:t xml:space="preserve">Die Dr. Hans Riegel-Fachpreise zeichnen besonders gute wissenschaftliche Arbeiten von Schülerinnen und Schülern aus. Die jeweils drei besten Arbeiten eines Schulfachs werden mit € 600, </w:t>
      </w:r>
      <w:r>
        <w:rPr>
          <w:rFonts w:ascii="Gill Sans" w:hAnsi="Gill Sans"/>
          <w:sz w:val="23"/>
        </w:rPr>
        <w:br/>
      </w:r>
      <w:r w:rsidRPr="00720472">
        <w:rPr>
          <w:rFonts w:ascii="Gill Sans" w:hAnsi="Gill Sans"/>
          <w:sz w:val="23"/>
        </w:rPr>
        <w:t xml:space="preserve">€ 400 bzw. € 200 belohnt. Die Schulen der </w:t>
      </w:r>
      <w:r>
        <w:rPr>
          <w:rFonts w:ascii="Gill Sans" w:hAnsi="Gill Sans"/>
          <w:sz w:val="23"/>
        </w:rPr>
        <w:t>fünf Erstplatzierten unterstützt</w:t>
      </w:r>
      <w:r w:rsidRPr="00720472">
        <w:rPr>
          <w:rFonts w:ascii="Gill Sans" w:hAnsi="Gill Sans"/>
          <w:sz w:val="23"/>
        </w:rPr>
        <w:t xml:space="preserve"> </w:t>
      </w:r>
      <w:r>
        <w:rPr>
          <w:rFonts w:ascii="Gill Sans" w:hAnsi="Gill Sans"/>
          <w:sz w:val="23"/>
        </w:rPr>
        <w:t>die Stiftung</w:t>
      </w:r>
      <w:r w:rsidRPr="00720472">
        <w:rPr>
          <w:rFonts w:ascii="Gill Sans" w:hAnsi="Gill Sans"/>
          <w:sz w:val="23"/>
        </w:rPr>
        <w:t xml:space="preserve"> zusätzlich mit Sachpreisen für den mathematisch-naturwissenschaftlichen Unterricht im Wert von je € 250.</w:t>
      </w:r>
    </w:p>
    <w:p w:rsidR="00965BE7" w:rsidRPr="00965BE7" w:rsidRDefault="00965BE7" w:rsidP="00317185">
      <w:pPr>
        <w:spacing w:after="120"/>
        <w:jc w:val="both"/>
        <w:rPr>
          <w:rFonts w:ascii="Gill Sans" w:hAnsi="Gill Sans"/>
          <w:b/>
          <w:sz w:val="23"/>
        </w:rPr>
      </w:pPr>
    </w:p>
    <w:p w:rsidR="00965BE7" w:rsidRPr="007844E3" w:rsidRDefault="00317185" w:rsidP="00317185">
      <w:pPr>
        <w:jc w:val="both"/>
        <w:rPr>
          <w:rFonts w:ascii="Gill Sans" w:hAnsi="Gill Sans"/>
          <w:b/>
          <w:color w:val="548DD4" w:themeColor="text2" w:themeTint="99"/>
          <w:sz w:val="23"/>
        </w:rPr>
      </w:pPr>
      <w:r w:rsidRPr="007844E3">
        <w:rPr>
          <w:rFonts w:ascii="Gill Sans" w:hAnsi="Gill Sans"/>
          <w:b/>
          <w:color w:val="548DD4" w:themeColor="text2" w:themeTint="99"/>
          <w:sz w:val="23"/>
        </w:rPr>
        <w:t>Weitere Informationen zu Wettbewerb &amp; Kooperation</w:t>
      </w:r>
      <w:r w:rsidR="00C86ED6">
        <w:rPr>
          <w:rFonts w:ascii="Gill Sans" w:hAnsi="Gill Sans"/>
          <w:b/>
          <w:color w:val="548DD4" w:themeColor="text2" w:themeTint="99"/>
          <w:sz w:val="23"/>
        </w:rPr>
        <w:t xml:space="preserve"> auf</w:t>
      </w:r>
      <w:r w:rsidRPr="007844E3">
        <w:rPr>
          <w:rFonts w:ascii="Gill Sans" w:hAnsi="Gill Sans"/>
          <w:b/>
          <w:color w:val="548DD4" w:themeColor="text2" w:themeTint="99"/>
          <w:sz w:val="23"/>
        </w:rPr>
        <w:t xml:space="preserve">: </w:t>
      </w:r>
    </w:p>
    <w:p w:rsidR="00965BE7" w:rsidRPr="00720472" w:rsidRDefault="00965BE7" w:rsidP="00965BE7">
      <w:pPr>
        <w:rPr>
          <w:rFonts w:ascii="Gill Sans" w:hAnsi="Gill Sans"/>
          <w:sz w:val="23"/>
        </w:rPr>
      </w:pPr>
    </w:p>
    <w:p w:rsidR="00965BE7" w:rsidRPr="004B487A" w:rsidRDefault="009F52AF" w:rsidP="004B487A">
      <w:pPr>
        <w:spacing w:after="120"/>
        <w:rPr>
          <w:rFonts w:ascii="Gill Sans MT" w:hAnsi="Gill Sans MT"/>
          <w:sz w:val="22"/>
          <w:szCs w:val="22"/>
        </w:rPr>
      </w:pPr>
      <w:hyperlink r:id="rId6" w:history="1">
        <w:r w:rsidR="00A168A1" w:rsidRPr="004B487A">
          <w:rPr>
            <w:rStyle w:val="Hyperlink"/>
            <w:rFonts w:ascii="Gill Sans MT" w:hAnsi="Gill Sans MT"/>
            <w:sz w:val="22"/>
            <w:szCs w:val="22"/>
          </w:rPr>
          <w:t>http://www.hans-riegel-fachpreise.com</w:t>
        </w:r>
      </w:hyperlink>
      <w:r w:rsidR="00A168A1" w:rsidRPr="004B487A">
        <w:rPr>
          <w:rFonts w:ascii="Gill Sans MT" w:hAnsi="Gill Sans MT"/>
          <w:sz w:val="22"/>
          <w:szCs w:val="22"/>
        </w:rPr>
        <w:t xml:space="preserve"> </w:t>
      </w:r>
      <w:r w:rsidR="00965BE7" w:rsidRPr="004B487A">
        <w:rPr>
          <w:rFonts w:ascii="Gill Sans MT" w:hAnsi="Gill Sans MT"/>
          <w:sz w:val="22"/>
          <w:szCs w:val="22"/>
        </w:rPr>
        <w:t xml:space="preserve"> </w:t>
      </w:r>
    </w:p>
    <w:p w:rsidR="00EF0B3B" w:rsidRPr="007D37FB" w:rsidRDefault="009F52AF" w:rsidP="00965BE7">
      <w:pPr>
        <w:rPr>
          <w:rFonts w:ascii="Gill Sans MT" w:hAnsi="Gill Sans MT"/>
          <w:sz w:val="22"/>
        </w:rPr>
      </w:pPr>
      <w:hyperlink r:id="rId7" w:history="1">
        <w:r w:rsidR="007D37FB" w:rsidRPr="001C49A2">
          <w:rPr>
            <w:rStyle w:val="Hyperlink"/>
            <w:rFonts w:ascii="Gill Sans MT" w:hAnsi="Gill Sans MT"/>
            <w:sz w:val="22"/>
          </w:rPr>
          <w:t>http://www.mathnat.uni-koeln.de/11371.html</w:t>
        </w:r>
      </w:hyperlink>
      <w:r w:rsidR="007D37FB">
        <w:rPr>
          <w:rFonts w:ascii="Gill Sans MT" w:hAnsi="Gill Sans MT"/>
          <w:sz w:val="22"/>
        </w:rPr>
        <w:t xml:space="preserve"> </w:t>
      </w:r>
    </w:p>
    <w:p w:rsidR="00317185" w:rsidRDefault="00317185" w:rsidP="00965BE7"/>
    <w:p w:rsidR="00914924" w:rsidRDefault="00914924" w:rsidP="00965BE7"/>
    <w:p w:rsidR="00A168A1" w:rsidRPr="006324C5" w:rsidRDefault="00A168A1" w:rsidP="00A168A1">
      <w:pPr>
        <w:spacing w:after="120"/>
        <w:jc w:val="both"/>
        <w:rPr>
          <w:rFonts w:ascii="Gill Sans MT" w:hAnsi="Gill Sans MT"/>
          <w:b/>
          <w:i/>
          <w:smallCaps/>
          <w:color w:val="595959" w:themeColor="text1" w:themeTint="A6"/>
          <w:sz w:val="20"/>
          <w:szCs w:val="20"/>
        </w:rPr>
      </w:pPr>
      <w:r w:rsidRPr="006324C5">
        <w:rPr>
          <w:rFonts w:ascii="Gill Sans MT" w:hAnsi="Gill Sans MT"/>
          <w:b/>
          <w:i/>
          <w:smallCaps/>
          <w:color w:val="595959" w:themeColor="text1" w:themeTint="A6"/>
          <w:sz w:val="20"/>
          <w:szCs w:val="20"/>
        </w:rPr>
        <w:lastRenderedPageBreak/>
        <w:t>H</w:t>
      </w:r>
      <w:r w:rsidR="00317185" w:rsidRPr="006324C5">
        <w:rPr>
          <w:rFonts w:ascii="Gill Sans MT" w:hAnsi="Gill Sans MT"/>
          <w:b/>
          <w:i/>
          <w:smallCaps/>
          <w:color w:val="595959" w:themeColor="text1" w:themeTint="A6"/>
          <w:sz w:val="20"/>
          <w:szCs w:val="20"/>
        </w:rPr>
        <w:t xml:space="preserve">intergrund-Informationen zu </w:t>
      </w:r>
      <w:r w:rsidRPr="006324C5">
        <w:rPr>
          <w:rFonts w:ascii="Gill Sans MT" w:hAnsi="Gill Sans MT"/>
          <w:b/>
          <w:i/>
          <w:smallCaps/>
          <w:color w:val="595959" w:themeColor="text1" w:themeTint="A6"/>
          <w:sz w:val="20"/>
          <w:szCs w:val="20"/>
        </w:rPr>
        <w:t xml:space="preserve">Dr. hans </w:t>
      </w:r>
      <w:r w:rsidR="00317185" w:rsidRPr="006324C5">
        <w:rPr>
          <w:rFonts w:ascii="Gill Sans MT" w:hAnsi="Gill Sans MT"/>
          <w:b/>
          <w:i/>
          <w:smallCaps/>
          <w:color w:val="595959" w:themeColor="text1" w:themeTint="A6"/>
          <w:sz w:val="20"/>
          <w:szCs w:val="20"/>
        </w:rPr>
        <w:t>Riegel-Stiftung und -fachpreisen</w:t>
      </w:r>
      <w:r w:rsidRPr="006324C5">
        <w:rPr>
          <w:rFonts w:ascii="Gill Sans MT" w:hAnsi="Gill Sans MT"/>
          <w:b/>
          <w:i/>
          <w:smallCaps/>
          <w:color w:val="595959" w:themeColor="text1" w:themeTint="A6"/>
          <w:sz w:val="20"/>
          <w:szCs w:val="20"/>
        </w:rPr>
        <w:t>:</w:t>
      </w:r>
    </w:p>
    <w:p w:rsidR="00317185" w:rsidRPr="006324C5" w:rsidRDefault="00317185" w:rsidP="00317185">
      <w:pPr>
        <w:spacing w:after="160" w:line="256" w:lineRule="auto"/>
        <w:jc w:val="both"/>
        <w:rPr>
          <w:rFonts w:ascii="Gill Sans MT" w:eastAsia="Times New Roman" w:hAnsi="Gill Sans MT" w:cs="Arial"/>
          <w:i/>
          <w:color w:val="595959" w:themeColor="text1" w:themeTint="A6"/>
          <w:sz w:val="20"/>
          <w:szCs w:val="20"/>
          <w:lang w:eastAsia="de-DE"/>
        </w:rPr>
      </w:pPr>
      <w:r w:rsidRPr="006324C5">
        <w:rPr>
          <w:rFonts w:ascii="Gill Sans MT" w:hAnsi="Gill Sans MT"/>
          <w:i/>
          <w:color w:val="595959" w:themeColor="text1" w:themeTint="A6"/>
          <w:sz w:val="20"/>
          <w:szCs w:val="20"/>
        </w:rPr>
        <w:t xml:space="preserve">Die </w:t>
      </w:r>
      <w:r w:rsidRPr="006324C5">
        <w:rPr>
          <w:rFonts w:ascii="Gill Sans MT" w:hAnsi="Gill Sans MT"/>
          <w:b/>
          <w:i/>
          <w:color w:val="595959" w:themeColor="text1" w:themeTint="A6"/>
          <w:sz w:val="20"/>
          <w:szCs w:val="20"/>
        </w:rPr>
        <w:t>Dr. Hans Riegel-Stiftung</w:t>
      </w:r>
      <w:r w:rsidRPr="006324C5">
        <w:rPr>
          <w:rFonts w:ascii="Gill Sans MT" w:hAnsi="Gill Sans MT"/>
          <w:i/>
          <w:color w:val="595959" w:themeColor="text1" w:themeTint="A6"/>
          <w:sz w:val="20"/>
          <w:szCs w:val="20"/>
        </w:rPr>
        <w:t xml:space="preserve"> ist eine rechtsfähige öffentliche Stiftung des bürgerlichen Rechts mit Sitz in Bonn. Sie ist gemeinnützig und operativ tätig. </w:t>
      </w:r>
      <w:r w:rsidRPr="006324C5">
        <w:rPr>
          <w:rFonts w:ascii="Gill Sans MT" w:eastAsia="Times New Roman" w:hAnsi="Gill Sans MT" w:cs="Arial"/>
          <w:i/>
          <w:color w:val="595959" w:themeColor="text1" w:themeTint="A6"/>
          <w:sz w:val="20"/>
          <w:szCs w:val="20"/>
          <w:lang w:eastAsia="de-DE"/>
        </w:rPr>
        <w:t xml:space="preserve">Dadurch kann sie eigene Projekte in langjährigen </w:t>
      </w:r>
      <w:hyperlink r:id="rId8" w:tooltip="Opens internal link in current window" w:history="1">
        <w:r w:rsidRPr="006324C5">
          <w:rPr>
            <w:rStyle w:val="Hyperlink"/>
            <w:rFonts w:ascii="Gill Sans MT" w:eastAsia="Times New Roman" w:hAnsi="Gill Sans MT" w:cs="Arial"/>
            <w:i/>
            <w:color w:val="595959" w:themeColor="text1" w:themeTint="A6"/>
            <w:sz w:val="20"/>
            <w:szCs w:val="20"/>
            <w:u w:val="none"/>
            <w:lang w:eastAsia="de-DE"/>
          </w:rPr>
          <w:t>Kooperationen</w:t>
        </w:r>
      </w:hyperlink>
      <w:r w:rsidRPr="006324C5">
        <w:rPr>
          <w:rFonts w:ascii="Gill Sans MT" w:eastAsia="Times New Roman" w:hAnsi="Gill Sans MT" w:cs="Arial"/>
          <w:i/>
          <w:color w:val="595959" w:themeColor="text1" w:themeTint="A6"/>
          <w:sz w:val="20"/>
          <w:szCs w:val="20"/>
          <w:lang w:eastAsia="de-DE"/>
        </w:rPr>
        <w:t xml:space="preserve"> verwirklichen, was die Dr. Hans Riegel-Stiftung von reinen Förderstiftungen unterscheidet. Dies entspricht dem Willen des Stifters, die Gesellschaft nachhaltig positiv mitzugestalten, um zukünftige Herausforderungen zu bewältigen und Innovation zu fördern. </w:t>
      </w:r>
    </w:p>
    <w:p w:rsidR="00D41DFE" w:rsidRPr="006324C5" w:rsidRDefault="00D41DFE" w:rsidP="00D41DFE">
      <w:pPr>
        <w:spacing w:after="160"/>
        <w:jc w:val="both"/>
        <w:rPr>
          <w:rFonts w:ascii="Gill Sans MT" w:eastAsia="Times New Roman" w:hAnsi="Gill Sans MT" w:cs="Arial"/>
          <w:i/>
          <w:color w:val="595959" w:themeColor="text1" w:themeTint="A6"/>
          <w:sz w:val="20"/>
          <w:szCs w:val="20"/>
          <w:lang w:eastAsia="de-DE"/>
        </w:rPr>
      </w:pPr>
      <w:r w:rsidRPr="006324C5">
        <w:rPr>
          <w:rFonts w:ascii="Gill Sans MT" w:eastAsia="Times New Roman" w:hAnsi="Gill Sans MT" w:cs="Arial"/>
          <w:i/>
          <w:color w:val="595959" w:themeColor="text1" w:themeTint="A6"/>
          <w:sz w:val="20"/>
          <w:szCs w:val="20"/>
          <w:lang w:eastAsia="de-DE"/>
        </w:rPr>
        <w:t xml:space="preserve">"HARIBO macht froh" - das galt auch für Dr. Hans Riegel selbst, denn die HARIBO-Begeisterung junger Menschen erfüllte ihn stets mit Glück. Seine Stiftung soll daher </w:t>
      </w:r>
      <w:r w:rsidRPr="006324C5">
        <w:rPr>
          <w:rFonts w:ascii="Gill Sans MT" w:eastAsia="Times New Roman" w:hAnsi="Gill Sans MT" w:cs="Arial"/>
          <w:b/>
          <w:i/>
          <w:color w:val="595959" w:themeColor="text1" w:themeTint="A6"/>
          <w:sz w:val="20"/>
          <w:szCs w:val="20"/>
          <w:lang w:eastAsia="de-DE"/>
        </w:rPr>
        <w:t>insbesondere jungen Menschen etwas zurückgeben</w:t>
      </w:r>
      <w:r w:rsidRPr="006324C5">
        <w:rPr>
          <w:rFonts w:ascii="Gill Sans MT" w:eastAsia="Times New Roman" w:hAnsi="Gill Sans MT" w:cs="Arial"/>
          <w:i/>
          <w:color w:val="595959" w:themeColor="text1" w:themeTint="A6"/>
          <w:sz w:val="20"/>
          <w:szCs w:val="20"/>
          <w:lang w:eastAsia="de-DE"/>
        </w:rPr>
        <w:t xml:space="preserve"> </w:t>
      </w:r>
      <w:r w:rsidRPr="006324C5">
        <w:rPr>
          <w:rFonts w:ascii="Gill Sans MT" w:eastAsia="Times New Roman" w:hAnsi="Gill Sans MT" w:cs="Arial"/>
          <w:b/>
          <w:i/>
          <w:color w:val="595959" w:themeColor="text1" w:themeTint="A6"/>
          <w:sz w:val="20"/>
          <w:szCs w:val="20"/>
          <w:lang w:eastAsia="de-DE"/>
        </w:rPr>
        <w:t>und sie bei der Gestaltung ihrer Zukunft fördern.</w:t>
      </w:r>
      <w:r w:rsidRPr="006324C5">
        <w:rPr>
          <w:rFonts w:ascii="Gill Sans MT" w:eastAsia="Times New Roman" w:hAnsi="Gill Sans MT" w:cs="Arial"/>
          <w:i/>
          <w:color w:val="595959" w:themeColor="text1" w:themeTint="A6"/>
          <w:sz w:val="20"/>
          <w:szCs w:val="20"/>
          <w:lang w:eastAsia="de-DE"/>
        </w:rPr>
        <w:t xml:space="preserve"> Als produzierendem Unternehmer waren dem </w:t>
      </w:r>
      <w:hyperlink r:id="rId9" w:tooltip="Opens internal link in current window" w:history="1">
        <w:r w:rsidRPr="006324C5">
          <w:rPr>
            <w:rFonts w:ascii="Gill Sans MT" w:eastAsia="Times New Roman" w:hAnsi="Gill Sans MT" w:cs="Arial"/>
            <w:i/>
            <w:color w:val="595959" w:themeColor="text1" w:themeTint="A6"/>
            <w:sz w:val="20"/>
            <w:szCs w:val="20"/>
            <w:lang w:eastAsia="de-DE"/>
          </w:rPr>
          <w:t>Stifter</w:t>
        </w:r>
      </w:hyperlink>
      <w:r w:rsidRPr="006324C5">
        <w:rPr>
          <w:rFonts w:ascii="Gill Sans MT" w:eastAsia="Times New Roman" w:hAnsi="Gill Sans MT" w:cs="Arial"/>
          <w:i/>
          <w:color w:val="595959" w:themeColor="text1" w:themeTint="A6"/>
          <w:sz w:val="20"/>
          <w:szCs w:val="20"/>
          <w:lang w:eastAsia="de-DE"/>
        </w:rPr>
        <w:t xml:space="preserve"> - neben seinem eigenen Fachgebiet der Betriebs- und Volkswirtschaftslehre - besonders die Ingenieur- und Naturwissenschaften nahe. Ohne Maschinen/Technologie gäbe es schließlich keine Produkte, die der passionierte Marketing-/Vertriebs-Experte hätte vermarkten können. </w:t>
      </w:r>
    </w:p>
    <w:p w:rsidR="00317185" w:rsidRPr="006324C5" w:rsidRDefault="00D41DFE" w:rsidP="00A87468">
      <w:pPr>
        <w:spacing w:after="360"/>
        <w:jc w:val="both"/>
        <w:rPr>
          <w:rFonts w:ascii="Gill Sans MT" w:eastAsia="Times New Roman" w:hAnsi="Gill Sans MT" w:cs="Arial"/>
          <w:i/>
          <w:color w:val="595959" w:themeColor="text1" w:themeTint="A6"/>
          <w:sz w:val="20"/>
          <w:szCs w:val="20"/>
          <w:lang w:eastAsia="de-DE"/>
        </w:rPr>
      </w:pPr>
      <w:r w:rsidRPr="006324C5">
        <w:rPr>
          <w:rFonts w:ascii="Gill Sans MT" w:eastAsia="Times New Roman" w:hAnsi="Gill Sans MT" w:cs="Arial"/>
          <w:i/>
          <w:color w:val="595959" w:themeColor="text1" w:themeTint="A6"/>
          <w:sz w:val="20"/>
          <w:szCs w:val="20"/>
          <w:lang w:eastAsia="de-DE"/>
        </w:rPr>
        <w:t xml:space="preserve">In der Tat sind die Ingenieurs-, Informatik- und Naturwissenschaften (nicht nur) in Deutschland eine wichtige Basis für zukunftsgerichtete Wettbewerbsfähigkeit und gesellschaftliches Wohl. Der Stiftungs-Fokus liegt konsequenterweise auf der Förderung von Bildung sowie Forschung und Lehre in den sogenannten MINT-Fächern (Mathematik, Informatik, Naturwissenschaften, Technik). Im Geiste des Stifters setzt sich die Dr. Hans Riegel-Stiftung für nachhaltige Förderung und aktives Mitgestalten entlang der gesamten Bildungskette ein. </w:t>
      </w:r>
      <w:r w:rsidR="00C86ED6" w:rsidRPr="006324C5">
        <w:rPr>
          <w:rFonts w:ascii="Gill Sans MT" w:eastAsia="Times New Roman" w:hAnsi="Gill Sans MT" w:cs="Arial"/>
          <w:i/>
          <w:color w:val="595959" w:themeColor="text1" w:themeTint="A6"/>
          <w:sz w:val="20"/>
          <w:szCs w:val="20"/>
          <w:lang w:eastAsia="de-DE"/>
        </w:rPr>
        <w:t xml:space="preserve">Weiterhin umfasst die Satzung unserer Stiftung „Bildende Kunst“ und „Mildtätigkeit“.  </w:t>
      </w:r>
      <w:r w:rsidR="00317185" w:rsidRPr="006324C5">
        <w:rPr>
          <w:rFonts w:ascii="Gill Sans MT" w:hAnsi="Gill Sans MT"/>
          <w:i/>
          <w:color w:val="595959" w:themeColor="text1" w:themeTint="A6"/>
          <w:sz w:val="20"/>
          <w:szCs w:val="20"/>
        </w:rPr>
        <w:t xml:space="preserve">Mehr Details auf: </w:t>
      </w:r>
      <w:hyperlink r:id="rId10" w:history="1">
        <w:r w:rsidR="00317185" w:rsidRPr="006324C5">
          <w:rPr>
            <w:rStyle w:val="Hyperlink"/>
            <w:rFonts w:ascii="Gill Sans MT" w:hAnsi="Gill Sans MT"/>
            <w:i/>
            <w:sz w:val="20"/>
            <w:szCs w:val="20"/>
          </w:rPr>
          <w:t>www.hans-riegel-stiftung.com</w:t>
        </w:r>
      </w:hyperlink>
      <w:r w:rsidR="00317185" w:rsidRPr="006324C5">
        <w:rPr>
          <w:rFonts w:ascii="Gill Sans MT" w:hAnsi="Gill Sans MT"/>
          <w:b/>
          <w:i/>
          <w:sz w:val="20"/>
          <w:szCs w:val="20"/>
        </w:rPr>
        <w:t xml:space="preserve"> </w:t>
      </w:r>
      <w:r w:rsidR="00317185" w:rsidRPr="006324C5">
        <w:rPr>
          <w:rStyle w:val="Hyperlink"/>
          <w:rFonts w:ascii="Gill Sans MT" w:hAnsi="Gill Sans MT"/>
          <w:b/>
          <w:i/>
          <w:color w:val="595959" w:themeColor="text1" w:themeTint="A6"/>
          <w:sz w:val="20"/>
          <w:szCs w:val="20"/>
        </w:rPr>
        <w:t xml:space="preserve"> </w:t>
      </w:r>
      <w:r w:rsidR="00317185" w:rsidRPr="006324C5">
        <w:rPr>
          <w:rFonts w:ascii="Gill Sans MT" w:hAnsi="Gill Sans MT"/>
          <w:i/>
          <w:color w:val="595959" w:themeColor="text1" w:themeTint="A6"/>
          <w:sz w:val="20"/>
          <w:szCs w:val="20"/>
        </w:rPr>
        <w:t xml:space="preserve"> </w:t>
      </w:r>
    </w:p>
    <w:p w:rsidR="00A168A1" w:rsidRPr="006324C5" w:rsidRDefault="00A168A1" w:rsidP="00A168A1">
      <w:pPr>
        <w:spacing w:after="160" w:line="256" w:lineRule="auto"/>
        <w:jc w:val="both"/>
        <w:rPr>
          <w:rFonts w:ascii="Gill Sans MT" w:hAnsi="Gill Sans MT"/>
          <w:i/>
          <w:color w:val="595959" w:themeColor="text1" w:themeTint="A6"/>
          <w:sz w:val="20"/>
          <w:szCs w:val="20"/>
        </w:rPr>
      </w:pPr>
      <w:r w:rsidRPr="006324C5">
        <w:rPr>
          <w:rFonts w:ascii="Gill Sans MT" w:hAnsi="Gill Sans MT"/>
          <w:i/>
          <w:color w:val="595959" w:themeColor="text1" w:themeTint="A6"/>
          <w:sz w:val="20"/>
          <w:szCs w:val="20"/>
        </w:rPr>
        <w:t xml:space="preserve">Der Übergang von der Schule zur Hochschule ist oft nicht leicht. Eine sinnvolle Maßnahme, talentierten Schülern bereits im Vorfeld einen optimalen Weg ins Studium zu ebnen, ist ein Wettbewerb, der Talentförderung mit einem Austausch beider Bildungsträger verbindet. Mit den </w:t>
      </w:r>
      <w:r w:rsidRPr="006324C5">
        <w:rPr>
          <w:rFonts w:ascii="Gill Sans MT" w:hAnsi="Gill Sans MT"/>
          <w:b/>
          <w:i/>
          <w:color w:val="595959" w:themeColor="text1" w:themeTint="A6"/>
          <w:sz w:val="20"/>
          <w:szCs w:val="20"/>
        </w:rPr>
        <w:t>Dr. Hans Riegel-Fachpreisen</w:t>
      </w:r>
      <w:r w:rsidRPr="006324C5">
        <w:rPr>
          <w:rFonts w:ascii="Gill Sans MT" w:hAnsi="Gill Sans MT"/>
          <w:i/>
          <w:color w:val="595959" w:themeColor="text1" w:themeTint="A6"/>
          <w:sz w:val="20"/>
          <w:szCs w:val="20"/>
        </w:rPr>
        <w:t xml:space="preserve"> zeichnet die Dr. Hans Riegel-Stiftung besonders gute vorwissenschaftliche Arbeiten von Schülerinnen und Schülern der Sekundarstufe II aus. Die Preise werden in K</w:t>
      </w:r>
      <w:r w:rsidR="00914924" w:rsidRPr="006324C5">
        <w:rPr>
          <w:rFonts w:ascii="Gill Sans MT" w:hAnsi="Gill Sans MT"/>
          <w:i/>
          <w:color w:val="595959" w:themeColor="text1" w:themeTint="A6"/>
          <w:sz w:val="20"/>
          <w:szCs w:val="20"/>
        </w:rPr>
        <w:t xml:space="preserve">ooperation mit 14 deutschen </w:t>
      </w:r>
      <w:r w:rsidRPr="006324C5">
        <w:rPr>
          <w:rFonts w:ascii="Gill Sans MT" w:hAnsi="Gill Sans MT"/>
          <w:i/>
          <w:color w:val="595959" w:themeColor="text1" w:themeTint="A6"/>
          <w:sz w:val="20"/>
          <w:szCs w:val="20"/>
        </w:rPr>
        <w:t>Universitäten verliehen. Die Förderung der MINT</w:t>
      </w:r>
      <w:r w:rsidR="00D41DFE" w:rsidRPr="006324C5">
        <w:rPr>
          <w:rFonts w:ascii="Gill Sans MT" w:hAnsi="Gill Sans MT"/>
          <w:i/>
          <w:color w:val="595959" w:themeColor="text1" w:themeTint="A6"/>
          <w:sz w:val="20"/>
          <w:szCs w:val="20"/>
        </w:rPr>
        <w:t xml:space="preserve">-Fächer steht hierbei im Fokus. </w:t>
      </w:r>
    </w:p>
    <w:p w:rsidR="00A168A1" w:rsidRPr="006324C5" w:rsidRDefault="00A168A1" w:rsidP="00A168A1">
      <w:pPr>
        <w:spacing w:after="160" w:line="256" w:lineRule="auto"/>
        <w:jc w:val="both"/>
        <w:rPr>
          <w:rFonts w:ascii="Gill Sans MT" w:hAnsi="Gill Sans MT"/>
          <w:i/>
          <w:color w:val="595959" w:themeColor="text1" w:themeTint="A6"/>
          <w:sz w:val="20"/>
          <w:szCs w:val="20"/>
        </w:rPr>
      </w:pPr>
      <w:r w:rsidRPr="006324C5">
        <w:rPr>
          <w:rFonts w:ascii="Gill Sans MT" w:hAnsi="Gill Sans MT"/>
          <w:i/>
          <w:color w:val="595959" w:themeColor="text1" w:themeTint="A6"/>
          <w:sz w:val="20"/>
          <w:szCs w:val="20"/>
        </w:rPr>
        <w:t xml:space="preserve">Der Fachpreis-Wettbewerb der Dr. Hans Riegel-Stiftung ist Bindeglied zwischen den Bildungsträgern Schule und Hochschule: Schülerinnen und Schüler erhalten eine Bestätigung durch Universitäts-Professoren und knüpfen erste Kontakte. Die Professoren wiederum erhalten durch die Vielzahl der Einsendungen einen Überblick über den Wissensstand der Schülerinnen und Schüler und können für ihr Fachgebiet bei talentierten jungen Menschen werben. </w:t>
      </w:r>
    </w:p>
    <w:p w:rsidR="00A168A1" w:rsidRPr="006324C5" w:rsidRDefault="00914924" w:rsidP="00A168A1">
      <w:pPr>
        <w:spacing w:after="160" w:line="256" w:lineRule="auto"/>
        <w:jc w:val="both"/>
        <w:rPr>
          <w:rFonts w:ascii="Gill Sans MT" w:hAnsi="Gill Sans MT"/>
          <w:i/>
          <w:color w:val="595959" w:themeColor="text1" w:themeTint="A6"/>
          <w:sz w:val="20"/>
          <w:szCs w:val="20"/>
        </w:rPr>
      </w:pPr>
      <w:r w:rsidRPr="006324C5">
        <w:rPr>
          <w:rFonts w:ascii="Gill Sans MT" w:hAnsi="Gill Sans MT"/>
          <w:i/>
          <w:color w:val="595959" w:themeColor="text1" w:themeTint="A6"/>
          <w:sz w:val="20"/>
          <w:szCs w:val="20"/>
        </w:rPr>
        <w:t>Jedes Jahr werden etwa 20</w:t>
      </w:r>
      <w:r w:rsidR="00A168A1" w:rsidRPr="006324C5">
        <w:rPr>
          <w:rFonts w:ascii="Gill Sans MT" w:hAnsi="Gill Sans MT"/>
          <w:i/>
          <w:color w:val="595959" w:themeColor="text1" w:themeTint="A6"/>
          <w:sz w:val="20"/>
          <w:szCs w:val="20"/>
        </w:rPr>
        <w:t xml:space="preserve">0 Preisträgerinnen und Preisträger ausgezeichnet. Mit diesem Engagement sollen Talente entdeckt, die MINT-Fächer gefördert und Bildungsträger regional besser vernetzt werden. Darüber hinaus erhalten alle Siegerinnen und Sieger die Möglichkeit, als Alumni weiter in den Genuss von Förderung zu kommen: Fachpreise-Alumni erhalten Angebote zu Seminaren und Konferenzen, welche die bisher rein finanzielle Förderung auch inhaltlich fortführen. </w:t>
      </w:r>
    </w:p>
    <w:p w:rsidR="00A168A1" w:rsidRPr="006324C5" w:rsidRDefault="00A168A1" w:rsidP="00CF012B">
      <w:pPr>
        <w:spacing w:after="160" w:line="256" w:lineRule="auto"/>
        <w:jc w:val="both"/>
        <w:rPr>
          <w:rStyle w:val="Hyperlink"/>
          <w:rFonts w:ascii="Gill Sans MT" w:hAnsi="Gill Sans MT"/>
          <w:i/>
          <w:color w:val="595959" w:themeColor="text1" w:themeTint="A6"/>
          <w:sz w:val="20"/>
          <w:szCs w:val="20"/>
          <w:u w:val="none"/>
        </w:rPr>
      </w:pPr>
      <w:r w:rsidRPr="006324C5">
        <w:rPr>
          <w:rFonts w:ascii="Gill Sans MT" w:hAnsi="Gill Sans MT"/>
          <w:i/>
          <w:color w:val="595959" w:themeColor="text1" w:themeTint="A6"/>
          <w:sz w:val="20"/>
          <w:szCs w:val="20"/>
        </w:rPr>
        <w:t>Im September 2015 etwa kamen über 150 ehemalige Preisträger zusammen, um u. a. einen Festvortrag des renommierten Klimaforschers Prof. Dr. Mojib Latif zu erleben. Im Januar 2016 hatten 23 Alumni der Dr. Hans Riegel-Fachpreise die einmalige Gelegenheit, sich fünf Tage lang am CERN über Teilchenphysik zu informieren und dort mit großer Unterstützung des Netzwerks Teilchenwelt eine Vielzahl von Anlagen und Experimenten zu besichtigen.</w:t>
      </w:r>
    </w:p>
    <w:sectPr w:rsidR="00A168A1" w:rsidRPr="006324C5" w:rsidSect="002F3154">
      <w:headerReference w:type="default" r:id="rId11"/>
      <w:footerReference w:type="default" r:id="rId12"/>
      <w:pgSz w:w="11900" w:h="16840"/>
      <w:pgMar w:top="2625" w:right="1268" w:bottom="1134" w:left="1418"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E7" w:rsidRDefault="00965BE7">
      <w:r>
        <w:separator/>
      </w:r>
    </w:p>
  </w:endnote>
  <w:endnote w:type="continuationSeparator" w:id="0">
    <w:p w:rsidR="00965BE7" w:rsidRDefault="009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E37" w:rsidRDefault="009A69B4">
    <w:pPr>
      <w:pStyle w:val="Fuzeile"/>
    </w:pPr>
    <w:r>
      <w:rPr>
        <w:noProof/>
        <w:lang w:eastAsia="de-DE"/>
      </w:rPr>
      <w:drawing>
        <wp:anchor distT="0" distB="0" distL="114300" distR="114300" simplePos="0" relativeHeight="251665408" behindDoc="1" locked="0" layoutInCell="1" allowOverlap="1" wp14:anchorId="5FAA7250" wp14:editId="28F04BEB">
          <wp:simplePos x="0" y="0"/>
          <wp:positionH relativeFrom="column">
            <wp:posOffset>-900430</wp:posOffset>
          </wp:positionH>
          <wp:positionV relativeFrom="paragraph">
            <wp:posOffset>0</wp:posOffset>
          </wp:positionV>
          <wp:extent cx="7706360" cy="629920"/>
          <wp:effectExtent l="25400" t="0" r="0" b="0"/>
          <wp:wrapNone/>
          <wp:docPr id="2" name="Grafik 2"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E7" w:rsidRDefault="00965BE7">
      <w:r>
        <w:separator/>
      </w:r>
    </w:p>
  </w:footnote>
  <w:footnote w:type="continuationSeparator" w:id="0">
    <w:p w:rsidR="00965BE7" w:rsidRDefault="009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45" w:rsidRPr="00155945" w:rsidRDefault="009F52AF" w:rsidP="00235E37">
    <w:pPr>
      <w:tabs>
        <w:tab w:val="left" w:pos="5360"/>
      </w:tabs>
      <w:rPr>
        <w:rFonts w:ascii="Gill Sans" w:hAnsi="Gill Sans"/>
        <w:sz w:val="21"/>
      </w:rPr>
    </w:pPr>
    <w:sdt>
      <w:sdtPr>
        <w:rPr>
          <w:rFonts w:ascii="Gill Sans" w:hAnsi="Gill Sans"/>
          <w:sz w:val="21"/>
        </w:rPr>
        <w:id w:val="-1986920255"/>
        <w:docPartObj>
          <w:docPartGallery w:val="Page Numbers (Margins)"/>
          <w:docPartUnique/>
        </w:docPartObj>
      </w:sdtPr>
      <w:sdtEndPr/>
      <w:sdtContent>
        <w:r w:rsidR="00CC3E5C" w:rsidRPr="00CC3E5C">
          <w:rPr>
            <w:rFonts w:ascii="Gill Sans" w:hAnsi="Gill Sans"/>
            <w:noProof/>
            <w:sz w:val="21"/>
            <w:lang w:eastAsia="de-DE"/>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9F52AF" w:rsidRPr="009F52AF">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aCTtLhAIA&#10;AAQFAAAOAAAAAAAAAAAAAAAAAC4CAABkcnMvZTJvRG9jLnhtbFBLAQItABQABgAIAAAAIQBs1R/T&#10;2QAAAAUBAAAPAAAAAAAAAAAAAAAAAN4EAABkcnMvZG93bnJldi54bWxQSwUGAAAAAAQABADzAAAA&#10;5AUAAAAA&#10;" o:allowincell="f" stroked="f">
                  <v:textbox>
                    <w:txbxContent>
                      <w:sdt>
                        <w:sdtPr>
                          <w:rPr>
                            <w:rFonts w:ascii="Gill Sans MT" w:eastAsiaTheme="majorEastAsia" w:hAnsi="Gill Sans MT" w:cstheme="majorBidi"/>
                            <w:color w:val="BFBFBF" w:themeColor="background1" w:themeShade="BF"/>
                            <w:sz w:val="44"/>
                            <w:szCs w:val="48"/>
                          </w:rPr>
                          <w:id w:val="-1807150379"/>
                          <w:docPartObj>
                            <w:docPartGallery w:val="Page Numbers (Margins)"/>
                            <w:docPartUnique/>
                          </w:docPartObj>
                        </w:sdtPr>
                        <w:sdtEndPr/>
                        <w:sdtContent>
                          <w:p w:rsidR="00CC3E5C" w:rsidRPr="00CC3E5C" w:rsidRDefault="00CC3E5C">
                            <w:pPr>
                              <w:jc w:val="center"/>
                              <w:rPr>
                                <w:rFonts w:ascii="Gill Sans MT" w:eastAsiaTheme="majorEastAsia" w:hAnsi="Gill Sans MT" w:cstheme="majorBidi"/>
                                <w:color w:val="BFBFBF" w:themeColor="background1" w:themeShade="BF"/>
                                <w:sz w:val="56"/>
                                <w:szCs w:val="72"/>
                              </w:rPr>
                            </w:pPr>
                            <w:r w:rsidRPr="00CC3E5C">
                              <w:rPr>
                                <w:rFonts w:ascii="Gill Sans MT" w:eastAsiaTheme="minorEastAsia" w:hAnsi="Gill Sans MT" w:cs="Times New Roman"/>
                                <w:color w:val="BFBFBF" w:themeColor="background1" w:themeShade="BF"/>
                                <w:sz w:val="20"/>
                                <w:szCs w:val="22"/>
                              </w:rPr>
                              <w:fldChar w:fldCharType="begin"/>
                            </w:r>
                            <w:r w:rsidRPr="00CC3E5C">
                              <w:rPr>
                                <w:rFonts w:ascii="Gill Sans MT" w:hAnsi="Gill Sans MT"/>
                                <w:color w:val="BFBFBF" w:themeColor="background1" w:themeShade="BF"/>
                                <w:sz w:val="22"/>
                              </w:rPr>
                              <w:instrText>PAGE  \* MERGEFORMAT</w:instrText>
                            </w:r>
                            <w:r w:rsidRPr="00CC3E5C">
                              <w:rPr>
                                <w:rFonts w:ascii="Gill Sans MT" w:eastAsiaTheme="minorEastAsia" w:hAnsi="Gill Sans MT" w:cs="Times New Roman"/>
                                <w:color w:val="BFBFBF" w:themeColor="background1" w:themeShade="BF"/>
                                <w:sz w:val="20"/>
                                <w:szCs w:val="22"/>
                              </w:rPr>
                              <w:fldChar w:fldCharType="separate"/>
                            </w:r>
                            <w:r w:rsidR="009F52AF" w:rsidRPr="009F52AF">
                              <w:rPr>
                                <w:rFonts w:ascii="Gill Sans MT" w:eastAsiaTheme="majorEastAsia" w:hAnsi="Gill Sans MT" w:cstheme="majorBidi"/>
                                <w:noProof/>
                                <w:color w:val="BFBFBF" w:themeColor="background1" w:themeShade="BF"/>
                                <w:sz w:val="44"/>
                                <w:szCs w:val="48"/>
                              </w:rPr>
                              <w:t>2</w:t>
                            </w:r>
                            <w:r w:rsidRPr="00CC3E5C">
                              <w:rPr>
                                <w:rFonts w:ascii="Gill Sans MT" w:eastAsiaTheme="majorEastAsia" w:hAnsi="Gill Sans MT" w:cstheme="majorBidi"/>
                                <w:color w:val="BFBFBF" w:themeColor="background1" w:themeShade="BF"/>
                                <w:sz w:val="44"/>
                                <w:szCs w:val="48"/>
                              </w:rPr>
                              <w:fldChar w:fldCharType="end"/>
                            </w:r>
                          </w:p>
                        </w:sdtContent>
                      </w:sdt>
                    </w:txbxContent>
                  </v:textbox>
                  <w10:wrap anchorx="margin" anchory="page"/>
                </v:rect>
              </w:pict>
            </mc:Fallback>
          </mc:AlternateContent>
        </w:r>
      </w:sdtContent>
    </w:sdt>
    <w:r w:rsidR="009A69B4">
      <w:rPr>
        <w:rFonts w:ascii="Gill Sans" w:hAnsi="Gill Sans"/>
        <w:noProof/>
        <w:sz w:val="21"/>
        <w:lang w:eastAsia="de-DE"/>
      </w:rPr>
      <w:drawing>
        <wp:anchor distT="0" distB="0" distL="114300" distR="114300" simplePos="0" relativeHeight="251664384" behindDoc="1" locked="0" layoutInCell="1" allowOverlap="1" wp14:anchorId="786D936A" wp14:editId="1EBD4FC8">
          <wp:simplePos x="0" y="0"/>
          <wp:positionH relativeFrom="column">
            <wp:posOffset>-905510</wp:posOffset>
          </wp:positionH>
          <wp:positionV relativeFrom="paragraph">
            <wp:posOffset>0</wp:posOffset>
          </wp:positionV>
          <wp:extent cx="7705344" cy="1051560"/>
          <wp:effectExtent l="25400" t="0" r="0" b="0"/>
          <wp:wrapNone/>
          <wp:docPr id="1" name="Grafik 1"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705344" cy="1051560"/>
                  </a:xfrm>
                  <a:prstGeom prst="rect">
                    <a:avLst/>
                  </a:prstGeom>
                </pic:spPr>
              </pic:pic>
            </a:graphicData>
          </a:graphic>
        </wp:anchor>
      </w:drawing>
    </w:r>
    <w:r w:rsidR="00235E37">
      <w:rPr>
        <w:rFonts w:ascii="Gill Sans" w:hAnsi="Gill Sans"/>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E7"/>
    <w:rsid w:val="00155945"/>
    <w:rsid w:val="00161F2E"/>
    <w:rsid w:val="00182638"/>
    <w:rsid w:val="00183D89"/>
    <w:rsid w:val="00235E37"/>
    <w:rsid w:val="002E18BD"/>
    <w:rsid w:val="002F3154"/>
    <w:rsid w:val="00317185"/>
    <w:rsid w:val="0035278F"/>
    <w:rsid w:val="00364E06"/>
    <w:rsid w:val="0038128C"/>
    <w:rsid w:val="003903CC"/>
    <w:rsid w:val="003F76A1"/>
    <w:rsid w:val="004B487A"/>
    <w:rsid w:val="005333A5"/>
    <w:rsid w:val="00535D13"/>
    <w:rsid w:val="005642F2"/>
    <w:rsid w:val="005759E7"/>
    <w:rsid w:val="00582D76"/>
    <w:rsid w:val="00587FAC"/>
    <w:rsid w:val="005C389A"/>
    <w:rsid w:val="005F097D"/>
    <w:rsid w:val="005F4926"/>
    <w:rsid w:val="006249F5"/>
    <w:rsid w:val="006324C5"/>
    <w:rsid w:val="006F7385"/>
    <w:rsid w:val="00720472"/>
    <w:rsid w:val="007514F7"/>
    <w:rsid w:val="007844E3"/>
    <w:rsid w:val="007D37FB"/>
    <w:rsid w:val="00806A23"/>
    <w:rsid w:val="00812D16"/>
    <w:rsid w:val="008F0EA4"/>
    <w:rsid w:val="00914924"/>
    <w:rsid w:val="00965BE7"/>
    <w:rsid w:val="009717FE"/>
    <w:rsid w:val="009A69B4"/>
    <w:rsid w:val="009C3838"/>
    <w:rsid w:val="009C73E6"/>
    <w:rsid w:val="009F52AF"/>
    <w:rsid w:val="00A168A1"/>
    <w:rsid w:val="00A25E0C"/>
    <w:rsid w:val="00A3325B"/>
    <w:rsid w:val="00A87468"/>
    <w:rsid w:val="00B67133"/>
    <w:rsid w:val="00C12DAA"/>
    <w:rsid w:val="00C33E4D"/>
    <w:rsid w:val="00C86ED6"/>
    <w:rsid w:val="00CC3E5C"/>
    <w:rsid w:val="00CF012B"/>
    <w:rsid w:val="00D41DFE"/>
    <w:rsid w:val="00D5747A"/>
    <w:rsid w:val="00DE314A"/>
    <w:rsid w:val="00E04770"/>
    <w:rsid w:val="00FD174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4619B3C-2F28-4D0F-A922-59A1FAA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168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paragraph" w:styleId="Sprechblasentext">
    <w:name w:val="Balloon Text"/>
    <w:basedOn w:val="Standard"/>
    <w:link w:val="SprechblasentextZchn"/>
    <w:uiPriority w:val="99"/>
    <w:semiHidden/>
    <w:unhideWhenUsed/>
    <w:rsid w:val="00CC3E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3E5C"/>
    <w:rPr>
      <w:rFonts w:ascii="Segoe UI" w:hAnsi="Segoe UI" w:cs="Segoe UI"/>
      <w:sz w:val="18"/>
      <w:szCs w:val="18"/>
    </w:rPr>
  </w:style>
  <w:style w:type="character" w:styleId="Hyperlink">
    <w:name w:val="Hyperlink"/>
    <w:basedOn w:val="Absatz-Standardschriftart"/>
    <w:uiPriority w:val="99"/>
    <w:unhideWhenUsed/>
    <w:rsid w:val="00A168A1"/>
    <w:rPr>
      <w:color w:val="0000FF" w:themeColor="hyperlink"/>
      <w:u w:val="single"/>
    </w:rPr>
  </w:style>
  <w:style w:type="character" w:customStyle="1" w:styleId="Erwhnung1">
    <w:name w:val="Erwähnung1"/>
    <w:basedOn w:val="Absatz-Standardschriftart"/>
    <w:uiPriority w:val="99"/>
    <w:semiHidden/>
    <w:unhideWhenUsed/>
    <w:rsid w:val="00A168A1"/>
    <w:rPr>
      <w:color w:val="2B579A"/>
      <w:shd w:val="clear" w:color="auto" w:fill="E6E6E6"/>
    </w:rPr>
  </w:style>
  <w:style w:type="character" w:styleId="BesuchterLink">
    <w:name w:val="FollowedHyperlink"/>
    <w:basedOn w:val="Absatz-Standardschriftart"/>
    <w:uiPriority w:val="99"/>
    <w:semiHidden/>
    <w:unhideWhenUsed/>
    <w:rsid w:val="00A16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riegel-stiftung.com/stiftung/netzwe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hnat.uni-koeln.de/11371.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s-riegel-fachpreis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ans-riegel-stiftung.com" TargetMode="External"/><Relationship Id="rId4" Type="http://schemas.openxmlformats.org/officeDocument/2006/relationships/footnotes" Target="footnotes.xml"/><Relationship Id="rId9" Type="http://schemas.openxmlformats.org/officeDocument/2006/relationships/hyperlink" Target="http://www.hans-riegel-stiftung.com/stiftung/stif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5497</Characters>
  <Application>Microsoft Office Word</Application>
  <DocSecurity>4</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Laffin, Peter</dc:creator>
  <cp:keywords/>
  <cp:lastModifiedBy>Kukla, Alexander</cp:lastModifiedBy>
  <cp:revision>2</cp:revision>
  <cp:lastPrinted>2017-03-30T05:52:00Z</cp:lastPrinted>
  <dcterms:created xsi:type="dcterms:W3CDTF">2017-05-03T09:34:00Z</dcterms:created>
  <dcterms:modified xsi:type="dcterms:W3CDTF">2017-05-03T09:34:00Z</dcterms:modified>
</cp:coreProperties>
</file>