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1A70" w:rsidRDefault="001F44FF" w:rsidP="000061D9">
      <w:pPr>
        <w:pStyle w:val="PressInformation"/>
        <w:rPr>
          <w:lang w:val="en-US"/>
        </w:rPr>
      </w:pPr>
      <w:r>
        <w:rPr>
          <w:noProof/>
          <w:lang w:val="en-US" w:eastAsia="en-US" w:bidi="ar-SA"/>
        </w:rPr>
        <w:drawing>
          <wp:inline distT="0" distB="0" distL="0" distR="0">
            <wp:extent cx="1947545" cy="40386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947545" cy="403860"/>
                    </a:xfrm>
                    <a:prstGeom prst="rect">
                      <a:avLst/>
                    </a:prstGeom>
                    <a:noFill/>
                    <a:ln w="9525">
                      <a:noFill/>
                      <a:miter lim="800000"/>
                      <a:headEnd/>
                      <a:tailEnd/>
                    </a:ln>
                  </pic:spPr>
                </pic:pic>
              </a:graphicData>
            </a:graphic>
          </wp:inline>
        </w:drawing>
      </w:r>
    </w:p>
    <w:p w:rsidR="00173586" w:rsidRPr="00B05B16" w:rsidRDefault="00173586" w:rsidP="00173586">
      <w:pPr>
        <w:ind w:left="5760" w:right="-540"/>
        <w:rPr>
          <w:rFonts w:ascii="Arial" w:hAnsi="Arial" w:cs="Arial"/>
          <w:sz w:val="22"/>
          <w:szCs w:val="22"/>
          <w:u w:val="single"/>
        </w:rPr>
      </w:pPr>
      <w:r>
        <w:rPr>
          <w:rFonts w:ascii="Arial" w:hAnsi="Arial" w:cs="Arial"/>
          <w:sz w:val="20"/>
          <w:szCs w:val="20"/>
          <w:u w:val="single"/>
        </w:rPr>
        <w:t>Kontakt:</w:t>
      </w:r>
    </w:p>
    <w:p w:rsidR="00173586" w:rsidRPr="004678B0" w:rsidRDefault="00173586" w:rsidP="00173586">
      <w:pPr>
        <w:tabs>
          <w:tab w:val="left" w:pos="8743"/>
        </w:tabs>
        <w:ind w:left="5760" w:right="-540"/>
        <w:rPr>
          <w:rFonts w:ascii="Arial" w:hAnsi="Arial" w:cs="Arial"/>
          <w:sz w:val="20"/>
          <w:szCs w:val="20"/>
          <w:lang w:eastAsia="en-GB"/>
        </w:rPr>
      </w:pPr>
      <w:r>
        <w:rPr>
          <w:rFonts w:ascii="Arial" w:hAnsi="Arial" w:cs="Arial"/>
          <w:sz w:val="20"/>
          <w:szCs w:val="20"/>
        </w:rPr>
        <w:t>Mirko Kraus</w:t>
      </w:r>
    </w:p>
    <w:p w:rsidR="00173586" w:rsidRPr="004678B0" w:rsidRDefault="00173586" w:rsidP="00173586">
      <w:pPr>
        <w:ind w:left="5760" w:right="-540"/>
        <w:rPr>
          <w:rFonts w:ascii="Arial" w:hAnsi="Arial" w:cs="Arial"/>
          <w:sz w:val="20"/>
          <w:szCs w:val="20"/>
          <w:lang w:eastAsia="en-GB"/>
        </w:rPr>
      </w:pPr>
      <w:r>
        <w:rPr>
          <w:rFonts w:ascii="Arial" w:hAnsi="Arial" w:cs="Arial"/>
          <w:sz w:val="20"/>
          <w:szCs w:val="20"/>
        </w:rPr>
        <w:t>Kommunikasjonssjef EMEA</w:t>
      </w:r>
    </w:p>
    <w:p w:rsidR="00173586" w:rsidRPr="004678B0" w:rsidRDefault="00173586" w:rsidP="00173586">
      <w:pPr>
        <w:ind w:left="5760" w:right="-540"/>
        <w:rPr>
          <w:rFonts w:ascii="Arial" w:hAnsi="Arial" w:cs="Arial"/>
          <w:sz w:val="20"/>
          <w:szCs w:val="20"/>
          <w:lang w:eastAsia="en-GB"/>
        </w:rPr>
      </w:pPr>
      <w:r>
        <w:rPr>
          <w:rFonts w:ascii="Arial" w:hAnsi="Arial" w:cs="Arial"/>
          <w:sz w:val="20"/>
          <w:szCs w:val="20"/>
        </w:rPr>
        <w:t>+</w:t>
      </w:r>
      <w:r>
        <w:rPr>
          <w:rFonts w:ascii="Arial" w:hAnsi="Arial" w:cs="Arial"/>
          <w:color w:val="000000"/>
          <w:sz w:val="20"/>
          <w:szCs w:val="20"/>
        </w:rPr>
        <w:t>49 (0) 6181 68 1521</w:t>
      </w:r>
      <w:r>
        <w:br/>
      </w:r>
      <w:r>
        <w:rPr>
          <w:rFonts w:ascii="Arial" w:hAnsi="Arial" w:cs="Arial"/>
          <w:sz w:val="20"/>
          <w:szCs w:val="20"/>
        </w:rPr>
        <w:t>mirko.kraus@goodyear-dunlop.com</w:t>
      </w:r>
    </w:p>
    <w:p w:rsidR="00A81A70" w:rsidRDefault="00A81A70" w:rsidP="00112CFF">
      <w:pPr>
        <w:pStyle w:val="PressRelease"/>
        <w:spacing w:line="360" w:lineRule="auto"/>
      </w:pPr>
      <w:r>
        <w:t>PRESSEMELDING</w:t>
      </w:r>
    </w:p>
    <w:p w:rsidR="00173586" w:rsidRPr="00B6745D" w:rsidRDefault="00776816" w:rsidP="00FB3C5C">
      <w:pPr>
        <w:spacing w:after="120"/>
        <w:ind w:right="-357"/>
        <w:jc w:val="center"/>
        <w:rPr>
          <w:rFonts w:ascii="Arial" w:hAnsi="Arial" w:cs="Arial"/>
          <w:b/>
          <w:bCs/>
          <w:sz w:val="32"/>
          <w:szCs w:val="36"/>
          <w:lang w:val="sv-SE"/>
        </w:rPr>
      </w:pPr>
      <w:bookmarkStart w:id="0" w:name="OLE_LINK39"/>
      <w:r>
        <w:rPr>
          <w:rFonts w:ascii="Arial" w:hAnsi="Arial" w:cs="Arial"/>
          <w:b/>
          <w:bCs/>
          <w:sz w:val="32"/>
          <w:szCs w:val="36"/>
        </w:rPr>
        <w:t>Goodyear lastebildekk – de raskeste i verden</w:t>
      </w:r>
    </w:p>
    <w:p w:rsidR="00104779" w:rsidRPr="00B6745D" w:rsidRDefault="00E34CC4" w:rsidP="00173586">
      <w:pPr>
        <w:keepNext/>
        <w:spacing w:after="240"/>
        <w:jc w:val="center"/>
        <w:outlineLvl w:val="0"/>
        <w:rPr>
          <w:rFonts w:ascii="Arial" w:hAnsi="Arial" w:cs="Arial"/>
          <w:bCs/>
          <w:i/>
          <w:kern w:val="32"/>
          <w:szCs w:val="32"/>
          <w:lang w:val="sv-SE"/>
        </w:rPr>
      </w:pPr>
      <w:r>
        <w:rPr>
          <w:rFonts w:ascii="Arial" w:hAnsi="Arial" w:cs="Arial"/>
          <w:bCs/>
          <w:i/>
          <w:kern w:val="32"/>
          <w:szCs w:val="32"/>
        </w:rPr>
        <w:t>The Iron Knight fra Volvo Trucks knuser to verdensrekorder i fart på spesialdekk fra Goodyear</w:t>
      </w:r>
    </w:p>
    <w:p w:rsidR="00156D1A" w:rsidRPr="00156D1A" w:rsidRDefault="00173586" w:rsidP="00156D1A">
      <w:pPr>
        <w:spacing w:after="120" w:line="360" w:lineRule="auto"/>
        <w:jc w:val="both"/>
        <w:rPr>
          <w:rFonts w:ascii="Arial" w:hAnsi="Arial" w:cs="Arial"/>
          <w:sz w:val="22"/>
          <w:szCs w:val="22"/>
        </w:rPr>
      </w:pPr>
      <w:r>
        <w:rPr>
          <w:rFonts w:ascii="Arial" w:hAnsi="Arial" w:cs="Arial"/>
          <w:b/>
          <w:sz w:val="22"/>
          <w:szCs w:val="22"/>
        </w:rPr>
        <w:t>Brussel</w:t>
      </w:r>
      <w:bookmarkStart w:id="1" w:name="_GoBack"/>
      <w:bookmarkEnd w:id="1"/>
      <w:r>
        <w:rPr>
          <w:rFonts w:ascii="Arial" w:hAnsi="Arial" w:cs="Arial"/>
          <w:b/>
          <w:sz w:val="22"/>
          <w:szCs w:val="22"/>
        </w:rPr>
        <w:t xml:space="preserve"> 24. august 2016</w:t>
      </w:r>
      <w:r>
        <w:rPr>
          <w:rFonts w:ascii="Arial" w:hAnsi="Arial" w:cs="Arial"/>
          <w:sz w:val="22"/>
          <w:szCs w:val="22"/>
        </w:rPr>
        <w:t xml:space="preserve"> – The Iron Knight fra Volvo Trucks har knust to verdensrekorder i fart for lastebiler på Goodyear-dekk. Dette har gjort dekkene til de raskeste lastebildekkene i verden.  Spesialdekkene er utviklet og produsert av Goodyear, og er resultatet av kontinuerlig samarbeid og solid OE-partnerskap med den ledende lastebilprodusenten Volvo Trucks. Goodyear-dekkene på The Iron Knight hjalp den 4,5 tonn tunge lastebilen med 2400 hestekrefter til å nå en gjennomsnittsfart på 169,09 km/t på 21,29 sekunder over en distanse på 1000 meter fra en stillestående start.  The Iron Knight slo også rekorden for 500 meter med 131,29 km/t på 13,71 sekunder fra en stillestående start.  Dersom det ikke er imponerende nok, oppnådde The Iron Knight en toppfart på 276 km/t under rekordløpet.</w:t>
      </w:r>
    </w:p>
    <w:p w:rsidR="00173586" w:rsidRDefault="00A43976" w:rsidP="00112CFF">
      <w:pPr>
        <w:spacing w:after="120" w:line="360" w:lineRule="auto"/>
        <w:jc w:val="both"/>
        <w:rPr>
          <w:rFonts w:ascii="Arial" w:hAnsi="Arial" w:cs="Arial"/>
          <w:sz w:val="22"/>
          <w:szCs w:val="22"/>
        </w:rPr>
      </w:pPr>
      <w:r>
        <w:rPr>
          <w:rFonts w:ascii="Arial" w:hAnsi="Arial" w:cs="Arial"/>
          <w:sz w:val="22"/>
          <w:szCs w:val="22"/>
        </w:rPr>
        <w:t>Teknologien til de unike lastebildekkene produsert av Goodyear for den nye verdensrekordlastebilen, er basert på erfaring fra lastebilløp.  Stammene til rekorddekkene er standard, siste generasjons lastebildekkstammer fra Goodyear som brukes hver dag på europeiske veier.  Den nye verdensrekorden som ble satt med Goodyears lastebildekk, viser Goodyears teknologiske overlegenhet i transportindustrien.</w:t>
      </w:r>
    </w:p>
    <w:p w:rsidR="00B473E8" w:rsidRPr="00B473E8" w:rsidRDefault="00B473E8" w:rsidP="00112CFF">
      <w:pPr>
        <w:spacing w:after="120" w:line="360" w:lineRule="auto"/>
        <w:jc w:val="both"/>
        <w:rPr>
          <w:rFonts w:ascii="Arial" w:hAnsi="Arial" w:cs="Arial"/>
          <w:i/>
          <w:sz w:val="22"/>
          <w:szCs w:val="22"/>
        </w:rPr>
      </w:pPr>
      <w:r>
        <w:rPr>
          <w:rFonts w:ascii="Arial" w:hAnsi="Arial" w:cs="Arial"/>
          <w:sz w:val="22"/>
          <w:szCs w:val="22"/>
        </w:rPr>
        <w:t>«</w:t>
      </w:r>
      <w:r>
        <w:rPr>
          <w:rFonts w:ascii="Arial" w:hAnsi="Arial" w:cs="Arial"/>
          <w:i/>
          <w:sz w:val="22"/>
          <w:szCs w:val="22"/>
        </w:rPr>
        <w:t>Med så mye effekt og dreiemoment er det en utfordring for dekkene å sørge for at en 4,5 tonns lastebil holder seg på banen ved hastigheter opptil 280 km/t</w:t>
      </w:r>
      <w:r>
        <w:rPr>
          <w:rFonts w:ascii="Arial" w:hAnsi="Arial" w:cs="Arial"/>
          <w:sz w:val="22"/>
          <w:szCs w:val="22"/>
        </w:rPr>
        <w:t xml:space="preserve">», sa Laurent Colantonio, direktør for dekkteknologi i Goodyear Europa, Midtøsten og Afrika.  </w:t>
      </w:r>
      <w:r>
        <w:rPr>
          <w:rFonts w:ascii="Arial" w:hAnsi="Arial" w:cs="Arial"/>
          <w:i/>
          <w:sz w:val="22"/>
          <w:szCs w:val="22"/>
        </w:rPr>
        <w:t>«Det at vi kan utvikle dekk som setter verdensrekorder i fart, beviser at vi vet hvordan vi kan bruke avansert teknologi og innovasjon til å produsere eksepsjonelle dekk. Dette gjelder både for The Iron Knights dekk og våre standard lastebildekk, som gir høy ytelse til kundene og hjelper dem til å redusere livsløpskostnadene.»</w:t>
      </w:r>
    </w:p>
    <w:p w:rsidR="005C5FEF" w:rsidRDefault="005C5FEF" w:rsidP="00112CFF">
      <w:pPr>
        <w:spacing w:after="120" w:line="360" w:lineRule="auto"/>
        <w:jc w:val="both"/>
        <w:rPr>
          <w:rFonts w:ascii="Arial" w:hAnsi="Arial" w:cs="Arial"/>
          <w:sz w:val="22"/>
          <w:szCs w:val="22"/>
        </w:rPr>
      </w:pPr>
      <w:r>
        <w:rPr>
          <w:rFonts w:ascii="Arial" w:hAnsi="Arial" w:cs="Arial"/>
          <w:sz w:val="22"/>
          <w:szCs w:val="22"/>
        </w:rPr>
        <w:t xml:space="preserve">Goodyears 315/70R22.5-styredekk på The Iron Knight er basert på Goodyears lastebilløpdekk. Disse dekkene brukes av alle lastebilene i Det internasjonale bilsportforbundets (FIA) europamesterskap i lastebilløp. 495/45R22.5-drivdekkene kan motstå det utrolige dreiemomentet som The Iron Knight utvikler.  Begge dekktypene bygges på stammer som er standard for Goodyears lastebildekk. De har spesielt utviklede </w:t>
      </w:r>
      <w:r>
        <w:rPr>
          <w:rFonts w:ascii="Arial" w:hAnsi="Arial" w:cs="Arial"/>
          <w:sz w:val="22"/>
          <w:szCs w:val="22"/>
        </w:rPr>
        <w:lastRenderedPageBreak/>
        <w:t>slitebaneblandinger og slitebanemønstre. Dekkene som satte verdensrekorden, har særegne The Iron Knight-dekorasjoner på sideveggene.</w:t>
      </w:r>
    </w:p>
    <w:p w:rsidR="00F52FF9" w:rsidRPr="00AF7B58" w:rsidRDefault="00F52FF9" w:rsidP="00F52FF9">
      <w:pPr>
        <w:spacing w:after="120" w:line="360" w:lineRule="auto"/>
        <w:jc w:val="both"/>
        <w:rPr>
          <w:rFonts w:ascii="Arial" w:hAnsi="Arial" w:cs="Arial"/>
          <w:sz w:val="22"/>
          <w:szCs w:val="22"/>
        </w:rPr>
      </w:pPr>
      <w:r>
        <w:rPr>
          <w:rFonts w:ascii="Arial" w:hAnsi="Arial" w:cs="Arial"/>
          <w:sz w:val="22"/>
          <w:szCs w:val="22"/>
        </w:rPr>
        <w:t xml:space="preserve">Rekorden ble satt på en avsperret testbane nord i Sverige. The Iron Knight ble kjørt av Boije Ovebrink, som har mer enn 30 års erfaring med både bil- og lastebilløp og som tidligere har slått fem fartsrekorder.  Idet denne artikkelen publiseres, overgår Det internasjonale bilsportforbundet rekordene. </w:t>
      </w:r>
    </w:p>
    <w:bookmarkEnd w:id="0"/>
    <w:p w:rsidR="00416D90" w:rsidRDefault="00416D90" w:rsidP="00416D90">
      <w:pPr>
        <w:spacing w:after="120" w:line="360" w:lineRule="auto"/>
        <w:jc w:val="both"/>
        <w:rPr>
          <w:rFonts w:ascii="Arial" w:hAnsi="Arial" w:cs="Arial"/>
          <w:sz w:val="22"/>
          <w:szCs w:val="22"/>
        </w:rPr>
      </w:pPr>
      <w:r>
        <w:rPr>
          <w:rFonts w:ascii="Arial" w:hAnsi="Arial" w:cs="Arial"/>
          <w:sz w:val="22"/>
          <w:szCs w:val="22"/>
        </w:rPr>
        <w:t>Volvo Trucks og Goodyear har en lang og solid samarbeidshistorie, spesielt når det kommer til verdensrekorder i fart.  The Mean Green, som også ble kjørt av Boije Ovebrink, ble den raskeste hybridlastebilen i 2012 da den slo to verdensrekorder i fart på spesielt utviklede lastebildekk fra Goodyear.</w:t>
      </w:r>
    </w:p>
    <w:p w:rsidR="00B647C5" w:rsidRPr="009E44B4" w:rsidRDefault="00B647C5" w:rsidP="00173586">
      <w:pPr>
        <w:spacing w:after="120"/>
        <w:jc w:val="both"/>
        <w:rPr>
          <w:rFonts w:ascii="Arial" w:hAnsi="Arial" w:cs="Arial"/>
          <w:sz w:val="22"/>
          <w:szCs w:val="22"/>
        </w:rPr>
      </w:pPr>
    </w:p>
    <w:p w:rsidR="00B647C5" w:rsidRPr="00AF7B58" w:rsidRDefault="00B647C5" w:rsidP="00173586">
      <w:pPr>
        <w:spacing w:after="120"/>
        <w:jc w:val="both"/>
        <w:rPr>
          <w:rFonts w:ascii="Arial" w:hAnsi="Arial" w:cs="Arial"/>
          <w:sz w:val="22"/>
          <w:szCs w:val="22"/>
        </w:rPr>
      </w:pPr>
    </w:p>
    <w:p w:rsidR="00173586" w:rsidRPr="0014066C" w:rsidRDefault="00173586" w:rsidP="00173586">
      <w:pPr>
        <w:spacing w:after="120"/>
        <w:jc w:val="both"/>
        <w:rPr>
          <w:rFonts w:ascii="Arial" w:hAnsi="Arial" w:cs="Arial"/>
          <w:sz w:val="18"/>
          <w:szCs w:val="18"/>
          <w:lang w:eastAsia="ja-JP"/>
        </w:rPr>
      </w:pPr>
      <w:r>
        <w:rPr>
          <w:rFonts w:ascii="Arial" w:hAnsi="Arial" w:cs="Arial"/>
          <w:b/>
          <w:sz w:val="18"/>
          <w:szCs w:val="18"/>
        </w:rPr>
        <w:t xml:space="preserve">Om Goodyear </w:t>
      </w:r>
    </w:p>
    <w:p w:rsidR="00173586" w:rsidRPr="0014066C" w:rsidRDefault="00173586" w:rsidP="00173586">
      <w:pPr>
        <w:spacing w:after="120" w:line="276" w:lineRule="auto"/>
        <w:jc w:val="both"/>
        <w:rPr>
          <w:rFonts w:ascii="Arial" w:hAnsi="Arial" w:cs="Arial"/>
          <w:sz w:val="18"/>
          <w:szCs w:val="18"/>
          <w:lang w:eastAsia="ja-JP"/>
        </w:rPr>
      </w:pPr>
      <w:r>
        <w:rPr>
          <w:rFonts w:ascii="Arial" w:hAnsi="Arial" w:cs="Arial"/>
          <w:sz w:val="18"/>
          <w:szCs w:val="18"/>
        </w:rPr>
        <w:t>Goodyear er én av verdens ledende dekkprodusenter. De har cirka 66 000 ansatte og produserer sine produkter på 49 anlegg i 22 land over hele verden. De to innovasjonssentrene i Akron i Ohio og Colmar-Berg i Luxembourg arbeider med å utvikle førsteklasses produkter og tjenester som setter standarden for bransjen både når det gjelder teknologi og resultater.</w:t>
      </w:r>
    </w:p>
    <w:p w:rsidR="00173586" w:rsidRPr="0014066C" w:rsidRDefault="00173586" w:rsidP="00173586">
      <w:pPr>
        <w:spacing w:after="120" w:line="276" w:lineRule="auto"/>
        <w:jc w:val="both"/>
        <w:rPr>
          <w:rFonts w:ascii="Arial" w:hAnsi="Arial" w:cs="Arial"/>
          <w:sz w:val="18"/>
          <w:szCs w:val="18"/>
          <w:lang w:eastAsia="ja-JP"/>
        </w:rPr>
      </w:pPr>
      <w:r>
        <w:rPr>
          <w:rFonts w:ascii="Arial" w:hAnsi="Arial" w:cs="Arial"/>
          <w:sz w:val="18"/>
          <w:szCs w:val="18"/>
        </w:rPr>
        <w:t xml:space="preserve">Goodyear Dunlop Europes utvalg av dekk for kommersielle kjøretøyer og busser omfatter mer enn 400 ulike dekktyper med i overkant av 55 dimensjoner.  Mange av verdens ledende produsenter av kommersielle kjøretøyer monterer dekk fra Goodyear som standarddekk, inkludert DAF, Iveco, MAN, Mercedes-Benz, Renault Trucks, Scania og Volvo Trucks.  Goodyear leverer også dekk til alle større tilhengerprodusenter. Med Fleet First, som omfatter servicenettverket TruckForce, ServiceLine 24-timers veiassistanse, FleetOnlineSolutions administrasjonssystem på Internett og Goodyear Retread Technologies, leverer Goodyear det største utvalget av spesialtjenester i bransjen. </w:t>
      </w:r>
    </w:p>
    <w:p w:rsidR="00A81A70" w:rsidRPr="00B647C5" w:rsidRDefault="00173586" w:rsidP="00B647C5">
      <w:pPr>
        <w:jc w:val="both"/>
        <w:rPr>
          <w:rFonts w:ascii="Arial" w:hAnsi="Arial" w:cs="Arial"/>
          <w:sz w:val="18"/>
          <w:szCs w:val="18"/>
          <w:lang w:eastAsia="ja-JP"/>
        </w:rPr>
      </w:pPr>
      <w:r>
        <w:rPr>
          <w:rFonts w:ascii="Arial" w:hAnsi="Arial" w:cs="Arial"/>
          <w:sz w:val="18"/>
          <w:szCs w:val="18"/>
        </w:rPr>
        <w:t xml:space="preserve">Hvis du vil vite mer om Goodyear og dets produkter, kan du gå til </w:t>
      </w:r>
      <w:hyperlink r:id="rId9" w:history="1">
        <w:r>
          <w:rPr>
            <w:rStyle w:val="Hyperlink"/>
            <w:rFonts w:ascii="Arial" w:hAnsi="Arial" w:cs="Arial"/>
            <w:sz w:val="18"/>
            <w:szCs w:val="18"/>
          </w:rPr>
          <w:t>www.truck.goodyear.eu</w:t>
        </w:r>
      </w:hyperlink>
      <w:r>
        <w:rPr>
          <w:rFonts w:ascii="Arial" w:hAnsi="Arial" w:cs="Arial"/>
          <w:sz w:val="18"/>
          <w:szCs w:val="18"/>
        </w:rPr>
        <w:t>.</w:t>
      </w:r>
    </w:p>
    <w:sectPr w:rsidR="00A81A70" w:rsidRPr="00B647C5" w:rsidSect="00F24D71">
      <w:footerReference w:type="even" r:id="rId10"/>
      <w:footerReference w:type="default" r:id="rId11"/>
      <w:pgSz w:w="11906" w:h="16838"/>
      <w:pgMar w:top="899" w:right="1466" w:bottom="851" w:left="16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64D1" w:rsidRDefault="000164D1">
      <w:r>
        <w:separator/>
      </w:r>
    </w:p>
  </w:endnote>
  <w:endnote w:type="continuationSeparator" w:id="0">
    <w:p w:rsidR="000164D1" w:rsidRDefault="000164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Helvetica 45 Light">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1A70" w:rsidRDefault="00086A79" w:rsidP="001D6E7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81A70" w:rsidRDefault="00A81A70" w:rsidP="007C102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1A70" w:rsidRPr="007C1023" w:rsidRDefault="00086A79" w:rsidP="001D6E7F">
    <w:pPr>
      <w:pStyle w:val="Footer"/>
      <w:framePr w:wrap="around" w:vAnchor="text" w:hAnchor="margin" w:xAlign="right" w:y="1"/>
      <w:rPr>
        <w:rStyle w:val="PageNumber"/>
        <w:rFonts w:ascii="Arial" w:hAnsi="Arial" w:cs="Arial"/>
        <w:sz w:val="20"/>
        <w:szCs w:val="20"/>
      </w:rPr>
    </w:pPr>
    <w:r w:rsidRPr="007C1023">
      <w:rPr>
        <w:rStyle w:val="PageNumber"/>
        <w:rFonts w:ascii="Arial" w:hAnsi="Arial" w:cs="Arial"/>
        <w:sz w:val="20"/>
        <w:szCs w:val="20"/>
      </w:rPr>
      <w:fldChar w:fldCharType="begin"/>
    </w:r>
    <w:r>
      <w:rPr>
        <w:rStyle w:val="PageNumber"/>
        <w:rFonts w:ascii="Arial" w:hAnsi="Arial" w:cs="Arial"/>
        <w:sz w:val="20"/>
        <w:szCs w:val="20"/>
      </w:rPr>
      <w:instrText xml:space="preserve">PAGE  </w:instrText>
    </w:r>
    <w:r w:rsidRPr="007C1023">
      <w:rPr>
        <w:rStyle w:val="PageNumber"/>
        <w:rFonts w:ascii="Arial" w:hAnsi="Arial" w:cs="Arial"/>
        <w:sz w:val="20"/>
        <w:szCs w:val="20"/>
      </w:rPr>
      <w:fldChar w:fldCharType="separate"/>
    </w:r>
    <w:r w:rsidR="00B6745D">
      <w:rPr>
        <w:rStyle w:val="PageNumber"/>
        <w:rFonts w:ascii="Arial" w:hAnsi="Arial" w:cs="Arial"/>
        <w:noProof/>
        <w:sz w:val="20"/>
        <w:szCs w:val="20"/>
      </w:rPr>
      <w:t>1</w:t>
    </w:r>
    <w:r w:rsidRPr="007C1023">
      <w:rPr>
        <w:rStyle w:val="PageNumber"/>
        <w:rFonts w:ascii="Arial" w:hAnsi="Arial" w:cs="Arial"/>
        <w:sz w:val="20"/>
        <w:szCs w:val="20"/>
      </w:rPr>
      <w:fldChar w:fldCharType="end"/>
    </w:r>
  </w:p>
  <w:p w:rsidR="00A81A70" w:rsidRDefault="00A81A70" w:rsidP="007C102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64D1" w:rsidRDefault="000164D1">
      <w:r>
        <w:separator/>
      </w:r>
    </w:p>
  </w:footnote>
  <w:footnote w:type="continuationSeparator" w:id="0">
    <w:p w:rsidR="000164D1" w:rsidRDefault="000164D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0B7903"/>
    <w:multiLevelType w:val="hybridMultilevel"/>
    <w:tmpl w:val="85A47920"/>
    <w:lvl w:ilvl="0" w:tplc="21E8375E">
      <w:start w:val="1"/>
      <w:numFmt w:val="bullet"/>
      <w:lvlText w:val="•"/>
      <w:lvlJc w:val="left"/>
      <w:pPr>
        <w:tabs>
          <w:tab w:val="num" w:pos="720"/>
        </w:tabs>
        <w:ind w:left="720" w:hanging="360"/>
      </w:pPr>
      <w:rPr>
        <w:rFonts w:ascii="Times New Roman" w:hAnsi="Times New Roman" w:hint="default"/>
      </w:rPr>
    </w:lvl>
    <w:lvl w:ilvl="1" w:tplc="91D66A78" w:tentative="1">
      <w:start w:val="1"/>
      <w:numFmt w:val="bullet"/>
      <w:lvlText w:val="•"/>
      <w:lvlJc w:val="left"/>
      <w:pPr>
        <w:tabs>
          <w:tab w:val="num" w:pos="1440"/>
        </w:tabs>
        <w:ind w:left="1440" w:hanging="360"/>
      </w:pPr>
      <w:rPr>
        <w:rFonts w:ascii="Times New Roman" w:hAnsi="Times New Roman" w:hint="default"/>
      </w:rPr>
    </w:lvl>
    <w:lvl w:ilvl="2" w:tplc="0186D02C" w:tentative="1">
      <w:start w:val="1"/>
      <w:numFmt w:val="bullet"/>
      <w:lvlText w:val="•"/>
      <w:lvlJc w:val="left"/>
      <w:pPr>
        <w:tabs>
          <w:tab w:val="num" w:pos="2160"/>
        </w:tabs>
        <w:ind w:left="2160" w:hanging="360"/>
      </w:pPr>
      <w:rPr>
        <w:rFonts w:ascii="Times New Roman" w:hAnsi="Times New Roman" w:hint="default"/>
      </w:rPr>
    </w:lvl>
    <w:lvl w:ilvl="3" w:tplc="BB344616" w:tentative="1">
      <w:start w:val="1"/>
      <w:numFmt w:val="bullet"/>
      <w:lvlText w:val="•"/>
      <w:lvlJc w:val="left"/>
      <w:pPr>
        <w:tabs>
          <w:tab w:val="num" w:pos="2880"/>
        </w:tabs>
        <w:ind w:left="2880" w:hanging="360"/>
      </w:pPr>
      <w:rPr>
        <w:rFonts w:ascii="Times New Roman" w:hAnsi="Times New Roman" w:hint="default"/>
      </w:rPr>
    </w:lvl>
    <w:lvl w:ilvl="4" w:tplc="4CBE7FB2" w:tentative="1">
      <w:start w:val="1"/>
      <w:numFmt w:val="bullet"/>
      <w:lvlText w:val="•"/>
      <w:lvlJc w:val="left"/>
      <w:pPr>
        <w:tabs>
          <w:tab w:val="num" w:pos="3600"/>
        </w:tabs>
        <w:ind w:left="3600" w:hanging="360"/>
      </w:pPr>
      <w:rPr>
        <w:rFonts w:ascii="Times New Roman" w:hAnsi="Times New Roman" w:hint="default"/>
      </w:rPr>
    </w:lvl>
    <w:lvl w:ilvl="5" w:tplc="33EE9F52" w:tentative="1">
      <w:start w:val="1"/>
      <w:numFmt w:val="bullet"/>
      <w:lvlText w:val="•"/>
      <w:lvlJc w:val="left"/>
      <w:pPr>
        <w:tabs>
          <w:tab w:val="num" w:pos="4320"/>
        </w:tabs>
        <w:ind w:left="4320" w:hanging="360"/>
      </w:pPr>
      <w:rPr>
        <w:rFonts w:ascii="Times New Roman" w:hAnsi="Times New Roman" w:hint="default"/>
      </w:rPr>
    </w:lvl>
    <w:lvl w:ilvl="6" w:tplc="8BF0DF60" w:tentative="1">
      <w:start w:val="1"/>
      <w:numFmt w:val="bullet"/>
      <w:lvlText w:val="•"/>
      <w:lvlJc w:val="left"/>
      <w:pPr>
        <w:tabs>
          <w:tab w:val="num" w:pos="5040"/>
        </w:tabs>
        <w:ind w:left="5040" w:hanging="360"/>
      </w:pPr>
      <w:rPr>
        <w:rFonts w:ascii="Times New Roman" w:hAnsi="Times New Roman" w:hint="default"/>
      </w:rPr>
    </w:lvl>
    <w:lvl w:ilvl="7" w:tplc="1B20EB20" w:tentative="1">
      <w:start w:val="1"/>
      <w:numFmt w:val="bullet"/>
      <w:lvlText w:val="•"/>
      <w:lvlJc w:val="left"/>
      <w:pPr>
        <w:tabs>
          <w:tab w:val="num" w:pos="5760"/>
        </w:tabs>
        <w:ind w:left="5760" w:hanging="360"/>
      </w:pPr>
      <w:rPr>
        <w:rFonts w:ascii="Times New Roman" w:hAnsi="Times New Roman" w:hint="default"/>
      </w:rPr>
    </w:lvl>
    <w:lvl w:ilvl="8" w:tplc="CF9C3B54"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1F000A6C"/>
    <w:multiLevelType w:val="hybridMultilevel"/>
    <w:tmpl w:val="EEE42F88"/>
    <w:lvl w:ilvl="0" w:tplc="B9EE6C18">
      <w:start w:val="1"/>
      <w:numFmt w:val="bullet"/>
      <w:lvlText w:val="•"/>
      <w:lvlJc w:val="left"/>
      <w:pPr>
        <w:tabs>
          <w:tab w:val="num" w:pos="720"/>
        </w:tabs>
        <w:ind w:left="720" w:hanging="360"/>
      </w:pPr>
      <w:rPr>
        <w:rFonts w:ascii="Times New Roman" w:hAnsi="Times New Roman" w:hint="default"/>
      </w:rPr>
    </w:lvl>
    <w:lvl w:ilvl="1" w:tplc="5B7C1774" w:tentative="1">
      <w:start w:val="1"/>
      <w:numFmt w:val="bullet"/>
      <w:lvlText w:val="•"/>
      <w:lvlJc w:val="left"/>
      <w:pPr>
        <w:tabs>
          <w:tab w:val="num" w:pos="1440"/>
        </w:tabs>
        <w:ind w:left="1440" w:hanging="360"/>
      </w:pPr>
      <w:rPr>
        <w:rFonts w:ascii="Times New Roman" w:hAnsi="Times New Roman" w:hint="default"/>
      </w:rPr>
    </w:lvl>
    <w:lvl w:ilvl="2" w:tplc="1FE61E88" w:tentative="1">
      <w:start w:val="1"/>
      <w:numFmt w:val="bullet"/>
      <w:lvlText w:val="•"/>
      <w:lvlJc w:val="left"/>
      <w:pPr>
        <w:tabs>
          <w:tab w:val="num" w:pos="2160"/>
        </w:tabs>
        <w:ind w:left="2160" w:hanging="360"/>
      </w:pPr>
      <w:rPr>
        <w:rFonts w:ascii="Times New Roman" w:hAnsi="Times New Roman" w:hint="default"/>
      </w:rPr>
    </w:lvl>
    <w:lvl w:ilvl="3" w:tplc="BA3C055C" w:tentative="1">
      <w:start w:val="1"/>
      <w:numFmt w:val="bullet"/>
      <w:lvlText w:val="•"/>
      <w:lvlJc w:val="left"/>
      <w:pPr>
        <w:tabs>
          <w:tab w:val="num" w:pos="2880"/>
        </w:tabs>
        <w:ind w:left="2880" w:hanging="360"/>
      </w:pPr>
      <w:rPr>
        <w:rFonts w:ascii="Times New Roman" w:hAnsi="Times New Roman" w:hint="default"/>
      </w:rPr>
    </w:lvl>
    <w:lvl w:ilvl="4" w:tplc="0BE0E49A" w:tentative="1">
      <w:start w:val="1"/>
      <w:numFmt w:val="bullet"/>
      <w:lvlText w:val="•"/>
      <w:lvlJc w:val="left"/>
      <w:pPr>
        <w:tabs>
          <w:tab w:val="num" w:pos="3600"/>
        </w:tabs>
        <w:ind w:left="3600" w:hanging="360"/>
      </w:pPr>
      <w:rPr>
        <w:rFonts w:ascii="Times New Roman" w:hAnsi="Times New Roman" w:hint="default"/>
      </w:rPr>
    </w:lvl>
    <w:lvl w:ilvl="5" w:tplc="6E808716" w:tentative="1">
      <w:start w:val="1"/>
      <w:numFmt w:val="bullet"/>
      <w:lvlText w:val="•"/>
      <w:lvlJc w:val="left"/>
      <w:pPr>
        <w:tabs>
          <w:tab w:val="num" w:pos="4320"/>
        </w:tabs>
        <w:ind w:left="4320" w:hanging="360"/>
      </w:pPr>
      <w:rPr>
        <w:rFonts w:ascii="Times New Roman" w:hAnsi="Times New Roman" w:hint="default"/>
      </w:rPr>
    </w:lvl>
    <w:lvl w:ilvl="6" w:tplc="CCA461A6" w:tentative="1">
      <w:start w:val="1"/>
      <w:numFmt w:val="bullet"/>
      <w:lvlText w:val="•"/>
      <w:lvlJc w:val="left"/>
      <w:pPr>
        <w:tabs>
          <w:tab w:val="num" w:pos="5040"/>
        </w:tabs>
        <w:ind w:left="5040" w:hanging="360"/>
      </w:pPr>
      <w:rPr>
        <w:rFonts w:ascii="Times New Roman" w:hAnsi="Times New Roman" w:hint="default"/>
      </w:rPr>
    </w:lvl>
    <w:lvl w:ilvl="7" w:tplc="762CE4A0" w:tentative="1">
      <w:start w:val="1"/>
      <w:numFmt w:val="bullet"/>
      <w:lvlText w:val="•"/>
      <w:lvlJc w:val="left"/>
      <w:pPr>
        <w:tabs>
          <w:tab w:val="num" w:pos="5760"/>
        </w:tabs>
        <w:ind w:left="5760" w:hanging="360"/>
      </w:pPr>
      <w:rPr>
        <w:rFonts w:ascii="Times New Roman" w:hAnsi="Times New Roman" w:hint="default"/>
      </w:rPr>
    </w:lvl>
    <w:lvl w:ilvl="8" w:tplc="66F090C2"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29171D1E"/>
    <w:multiLevelType w:val="hybridMultilevel"/>
    <w:tmpl w:val="5E4AC21A"/>
    <w:lvl w:ilvl="0" w:tplc="DAA22DD8">
      <w:start w:val="1"/>
      <w:numFmt w:val="bullet"/>
      <w:lvlText w:val="•"/>
      <w:lvlJc w:val="left"/>
      <w:pPr>
        <w:tabs>
          <w:tab w:val="num" w:pos="720"/>
        </w:tabs>
        <w:ind w:left="720" w:hanging="360"/>
      </w:pPr>
      <w:rPr>
        <w:rFonts w:ascii="Times New Roman" w:hAnsi="Times New Roman" w:hint="default"/>
      </w:rPr>
    </w:lvl>
    <w:lvl w:ilvl="1" w:tplc="4650C796" w:tentative="1">
      <w:start w:val="1"/>
      <w:numFmt w:val="bullet"/>
      <w:lvlText w:val="•"/>
      <w:lvlJc w:val="left"/>
      <w:pPr>
        <w:tabs>
          <w:tab w:val="num" w:pos="1440"/>
        </w:tabs>
        <w:ind w:left="1440" w:hanging="360"/>
      </w:pPr>
      <w:rPr>
        <w:rFonts w:ascii="Times New Roman" w:hAnsi="Times New Roman" w:hint="default"/>
      </w:rPr>
    </w:lvl>
    <w:lvl w:ilvl="2" w:tplc="552CEABE" w:tentative="1">
      <w:start w:val="1"/>
      <w:numFmt w:val="bullet"/>
      <w:lvlText w:val="•"/>
      <w:lvlJc w:val="left"/>
      <w:pPr>
        <w:tabs>
          <w:tab w:val="num" w:pos="2160"/>
        </w:tabs>
        <w:ind w:left="2160" w:hanging="360"/>
      </w:pPr>
      <w:rPr>
        <w:rFonts w:ascii="Times New Roman" w:hAnsi="Times New Roman" w:hint="default"/>
      </w:rPr>
    </w:lvl>
    <w:lvl w:ilvl="3" w:tplc="3808D466" w:tentative="1">
      <w:start w:val="1"/>
      <w:numFmt w:val="bullet"/>
      <w:lvlText w:val="•"/>
      <w:lvlJc w:val="left"/>
      <w:pPr>
        <w:tabs>
          <w:tab w:val="num" w:pos="2880"/>
        </w:tabs>
        <w:ind w:left="2880" w:hanging="360"/>
      </w:pPr>
      <w:rPr>
        <w:rFonts w:ascii="Times New Roman" w:hAnsi="Times New Roman" w:hint="default"/>
      </w:rPr>
    </w:lvl>
    <w:lvl w:ilvl="4" w:tplc="DE6C8918" w:tentative="1">
      <w:start w:val="1"/>
      <w:numFmt w:val="bullet"/>
      <w:lvlText w:val="•"/>
      <w:lvlJc w:val="left"/>
      <w:pPr>
        <w:tabs>
          <w:tab w:val="num" w:pos="3600"/>
        </w:tabs>
        <w:ind w:left="3600" w:hanging="360"/>
      </w:pPr>
      <w:rPr>
        <w:rFonts w:ascii="Times New Roman" w:hAnsi="Times New Roman" w:hint="default"/>
      </w:rPr>
    </w:lvl>
    <w:lvl w:ilvl="5" w:tplc="F9F60C54" w:tentative="1">
      <w:start w:val="1"/>
      <w:numFmt w:val="bullet"/>
      <w:lvlText w:val="•"/>
      <w:lvlJc w:val="left"/>
      <w:pPr>
        <w:tabs>
          <w:tab w:val="num" w:pos="4320"/>
        </w:tabs>
        <w:ind w:left="4320" w:hanging="360"/>
      </w:pPr>
      <w:rPr>
        <w:rFonts w:ascii="Times New Roman" w:hAnsi="Times New Roman" w:hint="default"/>
      </w:rPr>
    </w:lvl>
    <w:lvl w:ilvl="6" w:tplc="3A8EC818" w:tentative="1">
      <w:start w:val="1"/>
      <w:numFmt w:val="bullet"/>
      <w:lvlText w:val="•"/>
      <w:lvlJc w:val="left"/>
      <w:pPr>
        <w:tabs>
          <w:tab w:val="num" w:pos="5040"/>
        </w:tabs>
        <w:ind w:left="5040" w:hanging="360"/>
      </w:pPr>
      <w:rPr>
        <w:rFonts w:ascii="Times New Roman" w:hAnsi="Times New Roman" w:hint="default"/>
      </w:rPr>
    </w:lvl>
    <w:lvl w:ilvl="7" w:tplc="E6B8A64C" w:tentative="1">
      <w:start w:val="1"/>
      <w:numFmt w:val="bullet"/>
      <w:lvlText w:val="•"/>
      <w:lvlJc w:val="left"/>
      <w:pPr>
        <w:tabs>
          <w:tab w:val="num" w:pos="5760"/>
        </w:tabs>
        <w:ind w:left="5760" w:hanging="360"/>
      </w:pPr>
      <w:rPr>
        <w:rFonts w:ascii="Times New Roman" w:hAnsi="Times New Roman" w:hint="default"/>
      </w:rPr>
    </w:lvl>
    <w:lvl w:ilvl="8" w:tplc="3FB0CB74"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31787ECB"/>
    <w:multiLevelType w:val="hybridMultilevel"/>
    <w:tmpl w:val="0838A57C"/>
    <w:lvl w:ilvl="0" w:tplc="2436961A">
      <w:start w:val="1"/>
      <w:numFmt w:val="bullet"/>
      <w:lvlText w:val="•"/>
      <w:lvlJc w:val="left"/>
      <w:pPr>
        <w:tabs>
          <w:tab w:val="num" w:pos="720"/>
        </w:tabs>
        <w:ind w:left="720" w:hanging="360"/>
      </w:pPr>
      <w:rPr>
        <w:rFonts w:ascii="Times New Roman" w:hAnsi="Times New Roman" w:hint="default"/>
      </w:rPr>
    </w:lvl>
    <w:lvl w:ilvl="1" w:tplc="FD684056" w:tentative="1">
      <w:start w:val="1"/>
      <w:numFmt w:val="bullet"/>
      <w:lvlText w:val="•"/>
      <w:lvlJc w:val="left"/>
      <w:pPr>
        <w:tabs>
          <w:tab w:val="num" w:pos="1440"/>
        </w:tabs>
        <w:ind w:left="1440" w:hanging="360"/>
      </w:pPr>
      <w:rPr>
        <w:rFonts w:ascii="Times New Roman" w:hAnsi="Times New Roman" w:hint="default"/>
      </w:rPr>
    </w:lvl>
    <w:lvl w:ilvl="2" w:tplc="8D662588" w:tentative="1">
      <w:start w:val="1"/>
      <w:numFmt w:val="bullet"/>
      <w:lvlText w:val="•"/>
      <w:lvlJc w:val="left"/>
      <w:pPr>
        <w:tabs>
          <w:tab w:val="num" w:pos="2160"/>
        </w:tabs>
        <w:ind w:left="2160" w:hanging="360"/>
      </w:pPr>
      <w:rPr>
        <w:rFonts w:ascii="Times New Roman" w:hAnsi="Times New Roman" w:hint="default"/>
      </w:rPr>
    </w:lvl>
    <w:lvl w:ilvl="3" w:tplc="2306E326" w:tentative="1">
      <w:start w:val="1"/>
      <w:numFmt w:val="bullet"/>
      <w:lvlText w:val="•"/>
      <w:lvlJc w:val="left"/>
      <w:pPr>
        <w:tabs>
          <w:tab w:val="num" w:pos="2880"/>
        </w:tabs>
        <w:ind w:left="2880" w:hanging="360"/>
      </w:pPr>
      <w:rPr>
        <w:rFonts w:ascii="Times New Roman" w:hAnsi="Times New Roman" w:hint="default"/>
      </w:rPr>
    </w:lvl>
    <w:lvl w:ilvl="4" w:tplc="D044655E" w:tentative="1">
      <w:start w:val="1"/>
      <w:numFmt w:val="bullet"/>
      <w:lvlText w:val="•"/>
      <w:lvlJc w:val="left"/>
      <w:pPr>
        <w:tabs>
          <w:tab w:val="num" w:pos="3600"/>
        </w:tabs>
        <w:ind w:left="3600" w:hanging="360"/>
      </w:pPr>
      <w:rPr>
        <w:rFonts w:ascii="Times New Roman" w:hAnsi="Times New Roman" w:hint="default"/>
      </w:rPr>
    </w:lvl>
    <w:lvl w:ilvl="5" w:tplc="44E4722C" w:tentative="1">
      <w:start w:val="1"/>
      <w:numFmt w:val="bullet"/>
      <w:lvlText w:val="•"/>
      <w:lvlJc w:val="left"/>
      <w:pPr>
        <w:tabs>
          <w:tab w:val="num" w:pos="4320"/>
        </w:tabs>
        <w:ind w:left="4320" w:hanging="360"/>
      </w:pPr>
      <w:rPr>
        <w:rFonts w:ascii="Times New Roman" w:hAnsi="Times New Roman" w:hint="default"/>
      </w:rPr>
    </w:lvl>
    <w:lvl w:ilvl="6" w:tplc="98FEC59E" w:tentative="1">
      <w:start w:val="1"/>
      <w:numFmt w:val="bullet"/>
      <w:lvlText w:val="•"/>
      <w:lvlJc w:val="left"/>
      <w:pPr>
        <w:tabs>
          <w:tab w:val="num" w:pos="5040"/>
        </w:tabs>
        <w:ind w:left="5040" w:hanging="360"/>
      </w:pPr>
      <w:rPr>
        <w:rFonts w:ascii="Times New Roman" w:hAnsi="Times New Roman" w:hint="default"/>
      </w:rPr>
    </w:lvl>
    <w:lvl w:ilvl="7" w:tplc="F2402542" w:tentative="1">
      <w:start w:val="1"/>
      <w:numFmt w:val="bullet"/>
      <w:lvlText w:val="•"/>
      <w:lvlJc w:val="left"/>
      <w:pPr>
        <w:tabs>
          <w:tab w:val="num" w:pos="5760"/>
        </w:tabs>
        <w:ind w:left="5760" w:hanging="360"/>
      </w:pPr>
      <w:rPr>
        <w:rFonts w:ascii="Times New Roman" w:hAnsi="Times New Roman" w:hint="default"/>
      </w:rPr>
    </w:lvl>
    <w:lvl w:ilvl="8" w:tplc="E2E61AEC"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3A42268A"/>
    <w:multiLevelType w:val="hybridMultilevel"/>
    <w:tmpl w:val="806E7BC0"/>
    <w:lvl w:ilvl="0" w:tplc="F5AC6486">
      <w:start w:val="1"/>
      <w:numFmt w:val="bullet"/>
      <w:lvlText w:val="•"/>
      <w:lvlJc w:val="left"/>
      <w:pPr>
        <w:tabs>
          <w:tab w:val="num" w:pos="720"/>
        </w:tabs>
        <w:ind w:left="720" w:hanging="360"/>
      </w:pPr>
      <w:rPr>
        <w:rFonts w:ascii="Times New Roman" w:hAnsi="Times New Roman" w:hint="default"/>
      </w:rPr>
    </w:lvl>
    <w:lvl w:ilvl="1" w:tplc="F07A395A" w:tentative="1">
      <w:start w:val="1"/>
      <w:numFmt w:val="bullet"/>
      <w:lvlText w:val="•"/>
      <w:lvlJc w:val="left"/>
      <w:pPr>
        <w:tabs>
          <w:tab w:val="num" w:pos="1440"/>
        </w:tabs>
        <w:ind w:left="1440" w:hanging="360"/>
      </w:pPr>
      <w:rPr>
        <w:rFonts w:ascii="Times New Roman" w:hAnsi="Times New Roman" w:hint="default"/>
      </w:rPr>
    </w:lvl>
    <w:lvl w:ilvl="2" w:tplc="B4DAAF24" w:tentative="1">
      <w:start w:val="1"/>
      <w:numFmt w:val="bullet"/>
      <w:lvlText w:val="•"/>
      <w:lvlJc w:val="left"/>
      <w:pPr>
        <w:tabs>
          <w:tab w:val="num" w:pos="2160"/>
        </w:tabs>
        <w:ind w:left="2160" w:hanging="360"/>
      </w:pPr>
      <w:rPr>
        <w:rFonts w:ascii="Times New Roman" w:hAnsi="Times New Roman" w:hint="default"/>
      </w:rPr>
    </w:lvl>
    <w:lvl w:ilvl="3" w:tplc="66F2E240" w:tentative="1">
      <w:start w:val="1"/>
      <w:numFmt w:val="bullet"/>
      <w:lvlText w:val="•"/>
      <w:lvlJc w:val="left"/>
      <w:pPr>
        <w:tabs>
          <w:tab w:val="num" w:pos="2880"/>
        </w:tabs>
        <w:ind w:left="2880" w:hanging="360"/>
      </w:pPr>
      <w:rPr>
        <w:rFonts w:ascii="Times New Roman" w:hAnsi="Times New Roman" w:hint="default"/>
      </w:rPr>
    </w:lvl>
    <w:lvl w:ilvl="4" w:tplc="4752779E" w:tentative="1">
      <w:start w:val="1"/>
      <w:numFmt w:val="bullet"/>
      <w:lvlText w:val="•"/>
      <w:lvlJc w:val="left"/>
      <w:pPr>
        <w:tabs>
          <w:tab w:val="num" w:pos="3600"/>
        </w:tabs>
        <w:ind w:left="3600" w:hanging="360"/>
      </w:pPr>
      <w:rPr>
        <w:rFonts w:ascii="Times New Roman" w:hAnsi="Times New Roman" w:hint="default"/>
      </w:rPr>
    </w:lvl>
    <w:lvl w:ilvl="5" w:tplc="69B81BCA" w:tentative="1">
      <w:start w:val="1"/>
      <w:numFmt w:val="bullet"/>
      <w:lvlText w:val="•"/>
      <w:lvlJc w:val="left"/>
      <w:pPr>
        <w:tabs>
          <w:tab w:val="num" w:pos="4320"/>
        </w:tabs>
        <w:ind w:left="4320" w:hanging="360"/>
      </w:pPr>
      <w:rPr>
        <w:rFonts w:ascii="Times New Roman" w:hAnsi="Times New Roman" w:hint="default"/>
      </w:rPr>
    </w:lvl>
    <w:lvl w:ilvl="6" w:tplc="63505D16" w:tentative="1">
      <w:start w:val="1"/>
      <w:numFmt w:val="bullet"/>
      <w:lvlText w:val="•"/>
      <w:lvlJc w:val="left"/>
      <w:pPr>
        <w:tabs>
          <w:tab w:val="num" w:pos="5040"/>
        </w:tabs>
        <w:ind w:left="5040" w:hanging="360"/>
      </w:pPr>
      <w:rPr>
        <w:rFonts w:ascii="Times New Roman" w:hAnsi="Times New Roman" w:hint="default"/>
      </w:rPr>
    </w:lvl>
    <w:lvl w:ilvl="7" w:tplc="7B5CFA6E" w:tentative="1">
      <w:start w:val="1"/>
      <w:numFmt w:val="bullet"/>
      <w:lvlText w:val="•"/>
      <w:lvlJc w:val="left"/>
      <w:pPr>
        <w:tabs>
          <w:tab w:val="num" w:pos="5760"/>
        </w:tabs>
        <w:ind w:left="5760" w:hanging="360"/>
      </w:pPr>
      <w:rPr>
        <w:rFonts w:ascii="Times New Roman" w:hAnsi="Times New Roman" w:hint="default"/>
      </w:rPr>
    </w:lvl>
    <w:lvl w:ilvl="8" w:tplc="108AFBBE"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3B0C798D"/>
    <w:multiLevelType w:val="hybridMultilevel"/>
    <w:tmpl w:val="B0A41D9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054062F"/>
    <w:multiLevelType w:val="hybridMultilevel"/>
    <w:tmpl w:val="D7845BE4"/>
    <w:lvl w:ilvl="0" w:tplc="C35C5A8E">
      <w:start w:val="1"/>
      <w:numFmt w:val="bullet"/>
      <w:lvlText w:val="•"/>
      <w:lvlJc w:val="left"/>
      <w:pPr>
        <w:tabs>
          <w:tab w:val="num" w:pos="360"/>
        </w:tabs>
        <w:ind w:left="360" w:hanging="360"/>
      </w:pPr>
      <w:rPr>
        <w:rFonts w:ascii="Times New Roman" w:hAnsi="Times New Roman" w:hint="default"/>
      </w:rPr>
    </w:lvl>
    <w:lvl w:ilvl="1" w:tplc="685CF8C6" w:tentative="1">
      <w:start w:val="1"/>
      <w:numFmt w:val="bullet"/>
      <w:lvlText w:val="•"/>
      <w:lvlJc w:val="left"/>
      <w:pPr>
        <w:tabs>
          <w:tab w:val="num" w:pos="1080"/>
        </w:tabs>
        <w:ind w:left="1080" w:hanging="360"/>
      </w:pPr>
      <w:rPr>
        <w:rFonts w:ascii="Times New Roman" w:hAnsi="Times New Roman" w:hint="default"/>
      </w:rPr>
    </w:lvl>
    <w:lvl w:ilvl="2" w:tplc="8AA0A396" w:tentative="1">
      <w:start w:val="1"/>
      <w:numFmt w:val="bullet"/>
      <w:lvlText w:val="•"/>
      <w:lvlJc w:val="left"/>
      <w:pPr>
        <w:tabs>
          <w:tab w:val="num" w:pos="1800"/>
        </w:tabs>
        <w:ind w:left="1800" w:hanging="360"/>
      </w:pPr>
      <w:rPr>
        <w:rFonts w:ascii="Times New Roman" w:hAnsi="Times New Roman" w:hint="default"/>
      </w:rPr>
    </w:lvl>
    <w:lvl w:ilvl="3" w:tplc="5F64D452" w:tentative="1">
      <w:start w:val="1"/>
      <w:numFmt w:val="bullet"/>
      <w:lvlText w:val="•"/>
      <w:lvlJc w:val="left"/>
      <w:pPr>
        <w:tabs>
          <w:tab w:val="num" w:pos="2520"/>
        </w:tabs>
        <w:ind w:left="2520" w:hanging="360"/>
      </w:pPr>
      <w:rPr>
        <w:rFonts w:ascii="Times New Roman" w:hAnsi="Times New Roman" w:hint="default"/>
      </w:rPr>
    </w:lvl>
    <w:lvl w:ilvl="4" w:tplc="DAA0EE50" w:tentative="1">
      <w:start w:val="1"/>
      <w:numFmt w:val="bullet"/>
      <w:lvlText w:val="•"/>
      <w:lvlJc w:val="left"/>
      <w:pPr>
        <w:tabs>
          <w:tab w:val="num" w:pos="3240"/>
        </w:tabs>
        <w:ind w:left="3240" w:hanging="360"/>
      </w:pPr>
      <w:rPr>
        <w:rFonts w:ascii="Times New Roman" w:hAnsi="Times New Roman" w:hint="default"/>
      </w:rPr>
    </w:lvl>
    <w:lvl w:ilvl="5" w:tplc="360CF684" w:tentative="1">
      <w:start w:val="1"/>
      <w:numFmt w:val="bullet"/>
      <w:lvlText w:val="•"/>
      <w:lvlJc w:val="left"/>
      <w:pPr>
        <w:tabs>
          <w:tab w:val="num" w:pos="3960"/>
        </w:tabs>
        <w:ind w:left="3960" w:hanging="360"/>
      </w:pPr>
      <w:rPr>
        <w:rFonts w:ascii="Times New Roman" w:hAnsi="Times New Roman" w:hint="default"/>
      </w:rPr>
    </w:lvl>
    <w:lvl w:ilvl="6" w:tplc="E66C4C76" w:tentative="1">
      <w:start w:val="1"/>
      <w:numFmt w:val="bullet"/>
      <w:lvlText w:val="•"/>
      <w:lvlJc w:val="left"/>
      <w:pPr>
        <w:tabs>
          <w:tab w:val="num" w:pos="4680"/>
        </w:tabs>
        <w:ind w:left="4680" w:hanging="360"/>
      </w:pPr>
      <w:rPr>
        <w:rFonts w:ascii="Times New Roman" w:hAnsi="Times New Roman" w:hint="default"/>
      </w:rPr>
    </w:lvl>
    <w:lvl w:ilvl="7" w:tplc="B15482C4" w:tentative="1">
      <w:start w:val="1"/>
      <w:numFmt w:val="bullet"/>
      <w:lvlText w:val="•"/>
      <w:lvlJc w:val="left"/>
      <w:pPr>
        <w:tabs>
          <w:tab w:val="num" w:pos="5400"/>
        </w:tabs>
        <w:ind w:left="5400" w:hanging="360"/>
      </w:pPr>
      <w:rPr>
        <w:rFonts w:ascii="Times New Roman" w:hAnsi="Times New Roman" w:hint="default"/>
      </w:rPr>
    </w:lvl>
    <w:lvl w:ilvl="8" w:tplc="0F7AFAE0" w:tentative="1">
      <w:start w:val="1"/>
      <w:numFmt w:val="bullet"/>
      <w:lvlText w:val="•"/>
      <w:lvlJc w:val="left"/>
      <w:pPr>
        <w:tabs>
          <w:tab w:val="num" w:pos="6120"/>
        </w:tabs>
        <w:ind w:left="6120" w:hanging="360"/>
      </w:pPr>
      <w:rPr>
        <w:rFonts w:ascii="Times New Roman" w:hAnsi="Times New Roman" w:hint="default"/>
      </w:rPr>
    </w:lvl>
  </w:abstractNum>
  <w:abstractNum w:abstractNumId="7" w15:restartNumberingAfterBreak="0">
    <w:nsid w:val="51C11E56"/>
    <w:multiLevelType w:val="hybridMultilevel"/>
    <w:tmpl w:val="E11A65C4"/>
    <w:lvl w:ilvl="0" w:tplc="0809000F">
      <w:start w:val="1"/>
      <w:numFmt w:val="decimal"/>
      <w:lvlText w:val="%1."/>
      <w:lvlJc w:val="left"/>
      <w:pPr>
        <w:tabs>
          <w:tab w:val="num" w:pos="-60"/>
        </w:tabs>
        <w:ind w:left="-60" w:hanging="360"/>
      </w:pPr>
      <w:rPr>
        <w:rFonts w:cs="Times New Roman"/>
      </w:rPr>
    </w:lvl>
    <w:lvl w:ilvl="1" w:tplc="08090019" w:tentative="1">
      <w:start w:val="1"/>
      <w:numFmt w:val="lowerLetter"/>
      <w:lvlText w:val="%2."/>
      <w:lvlJc w:val="left"/>
      <w:pPr>
        <w:tabs>
          <w:tab w:val="num" w:pos="660"/>
        </w:tabs>
        <w:ind w:left="660" w:hanging="360"/>
      </w:pPr>
      <w:rPr>
        <w:rFonts w:cs="Times New Roman"/>
      </w:rPr>
    </w:lvl>
    <w:lvl w:ilvl="2" w:tplc="0809001B" w:tentative="1">
      <w:start w:val="1"/>
      <w:numFmt w:val="lowerRoman"/>
      <w:lvlText w:val="%3."/>
      <w:lvlJc w:val="right"/>
      <w:pPr>
        <w:tabs>
          <w:tab w:val="num" w:pos="1380"/>
        </w:tabs>
        <w:ind w:left="1380" w:hanging="180"/>
      </w:pPr>
      <w:rPr>
        <w:rFonts w:cs="Times New Roman"/>
      </w:rPr>
    </w:lvl>
    <w:lvl w:ilvl="3" w:tplc="0809000F" w:tentative="1">
      <w:start w:val="1"/>
      <w:numFmt w:val="decimal"/>
      <w:lvlText w:val="%4."/>
      <w:lvlJc w:val="left"/>
      <w:pPr>
        <w:tabs>
          <w:tab w:val="num" w:pos="2100"/>
        </w:tabs>
        <w:ind w:left="2100" w:hanging="360"/>
      </w:pPr>
      <w:rPr>
        <w:rFonts w:cs="Times New Roman"/>
      </w:rPr>
    </w:lvl>
    <w:lvl w:ilvl="4" w:tplc="08090019" w:tentative="1">
      <w:start w:val="1"/>
      <w:numFmt w:val="lowerLetter"/>
      <w:lvlText w:val="%5."/>
      <w:lvlJc w:val="left"/>
      <w:pPr>
        <w:tabs>
          <w:tab w:val="num" w:pos="2820"/>
        </w:tabs>
        <w:ind w:left="2820" w:hanging="360"/>
      </w:pPr>
      <w:rPr>
        <w:rFonts w:cs="Times New Roman"/>
      </w:rPr>
    </w:lvl>
    <w:lvl w:ilvl="5" w:tplc="0809001B" w:tentative="1">
      <w:start w:val="1"/>
      <w:numFmt w:val="lowerRoman"/>
      <w:lvlText w:val="%6."/>
      <w:lvlJc w:val="right"/>
      <w:pPr>
        <w:tabs>
          <w:tab w:val="num" w:pos="3540"/>
        </w:tabs>
        <w:ind w:left="3540" w:hanging="180"/>
      </w:pPr>
      <w:rPr>
        <w:rFonts w:cs="Times New Roman"/>
      </w:rPr>
    </w:lvl>
    <w:lvl w:ilvl="6" w:tplc="0809000F" w:tentative="1">
      <w:start w:val="1"/>
      <w:numFmt w:val="decimal"/>
      <w:lvlText w:val="%7."/>
      <w:lvlJc w:val="left"/>
      <w:pPr>
        <w:tabs>
          <w:tab w:val="num" w:pos="4260"/>
        </w:tabs>
        <w:ind w:left="4260" w:hanging="360"/>
      </w:pPr>
      <w:rPr>
        <w:rFonts w:cs="Times New Roman"/>
      </w:rPr>
    </w:lvl>
    <w:lvl w:ilvl="7" w:tplc="08090019" w:tentative="1">
      <w:start w:val="1"/>
      <w:numFmt w:val="lowerLetter"/>
      <w:lvlText w:val="%8."/>
      <w:lvlJc w:val="left"/>
      <w:pPr>
        <w:tabs>
          <w:tab w:val="num" w:pos="4980"/>
        </w:tabs>
        <w:ind w:left="4980" w:hanging="360"/>
      </w:pPr>
      <w:rPr>
        <w:rFonts w:cs="Times New Roman"/>
      </w:rPr>
    </w:lvl>
    <w:lvl w:ilvl="8" w:tplc="0809001B" w:tentative="1">
      <w:start w:val="1"/>
      <w:numFmt w:val="lowerRoman"/>
      <w:lvlText w:val="%9."/>
      <w:lvlJc w:val="right"/>
      <w:pPr>
        <w:tabs>
          <w:tab w:val="num" w:pos="5700"/>
        </w:tabs>
        <w:ind w:left="5700" w:hanging="180"/>
      </w:pPr>
      <w:rPr>
        <w:rFonts w:cs="Times New Roman"/>
      </w:rPr>
    </w:lvl>
  </w:abstractNum>
  <w:abstractNum w:abstractNumId="8" w15:restartNumberingAfterBreak="0">
    <w:nsid w:val="72FC75F4"/>
    <w:multiLevelType w:val="hybridMultilevel"/>
    <w:tmpl w:val="BB1C9B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4955713"/>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76184AEE"/>
    <w:multiLevelType w:val="hybridMultilevel"/>
    <w:tmpl w:val="C88C3068"/>
    <w:lvl w:ilvl="0" w:tplc="08090001">
      <w:start w:val="1"/>
      <w:numFmt w:val="bullet"/>
      <w:lvlText w:val=""/>
      <w:lvlJc w:val="left"/>
      <w:pPr>
        <w:tabs>
          <w:tab w:val="num" w:pos="779"/>
        </w:tabs>
        <w:ind w:left="779"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num w:numId="1">
    <w:abstractNumId w:val="5"/>
  </w:num>
  <w:num w:numId="2">
    <w:abstractNumId w:val="9"/>
  </w:num>
  <w:num w:numId="3">
    <w:abstractNumId w:val="1"/>
  </w:num>
  <w:num w:numId="4">
    <w:abstractNumId w:val="6"/>
  </w:num>
  <w:num w:numId="5">
    <w:abstractNumId w:val="2"/>
  </w:num>
  <w:num w:numId="6">
    <w:abstractNumId w:val="3"/>
  </w:num>
  <w:num w:numId="7">
    <w:abstractNumId w:val="0"/>
  </w:num>
  <w:num w:numId="8">
    <w:abstractNumId w:val="4"/>
  </w:num>
  <w:num w:numId="9">
    <w:abstractNumId w:val="7"/>
  </w:num>
  <w:num w:numId="1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F15420"/>
    <w:rsid w:val="00001B42"/>
    <w:rsid w:val="00002775"/>
    <w:rsid w:val="00004840"/>
    <w:rsid w:val="000061D9"/>
    <w:rsid w:val="00011857"/>
    <w:rsid w:val="000137A6"/>
    <w:rsid w:val="00014C98"/>
    <w:rsid w:val="000164D1"/>
    <w:rsid w:val="00021E1C"/>
    <w:rsid w:val="000228E5"/>
    <w:rsid w:val="00022C30"/>
    <w:rsid w:val="000266CB"/>
    <w:rsid w:val="000267D7"/>
    <w:rsid w:val="00026DD6"/>
    <w:rsid w:val="000329B4"/>
    <w:rsid w:val="00034523"/>
    <w:rsid w:val="000348C5"/>
    <w:rsid w:val="00035CA9"/>
    <w:rsid w:val="0004474F"/>
    <w:rsid w:val="0005382F"/>
    <w:rsid w:val="00054152"/>
    <w:rsid w:val="00060D40"/>
    <w:rsid w:val="00063F75"/>
    <w:rsid w:val="000666AE"/>
    <w:rsid w:val="000670CB"/>
    <w:rsid w:val="00071E79"/>
    <w:rsid w:val="000728E2"/>
    <w:rsid w:val="00074A46"/>
    <w:rsid w:val="00075B86"/>
    <w:rsid w:val="00076FAF"/>
    <w:rsid w:val="000829C6"/>
    <w:rsid w:val="00086A79"/>
    <w:rsid w:val="000906E4"/>
    <w:rsid w:val="00090A85"/>
    <w:rsid w:val="00092282"/>
    <w:rsid w:val="0009297A"/>
    <w:rsid w:val="000A5598"/>
    <w:rsid w:val="000B0F9F"/>
    <w:rsid w:val="000B1F08"/>
    <w:rsid w:val="000B5FCD"/>
    <w:rsid w:val="000B7D49"/>
    <w:rsid w:val="000C3351"/>
    <w:rsid w:val="000D141B"/>
    <w:rsid w:val="000D62A6"/>
    <w:rsid w:val="000E1EFF"/>
    <w:rsid w:val="000E2141"/>
    <w:rsid w:val="000F10FC"/>
    <w:rsid w:val="000F4A09"/>
    <w:rsid w:val="000F716E"/>
    <w:rsid w:val="00104779"/>
    <w:rsid w:val="001119C2"/>
    <w:rsid w:val="00111BA6"/>
    <w:rsid w:val="00112637"/>
    <w:rsid w:val="00112CFF"/>
    <w:rsid w:val="00114116"/>
    <w:rsid w:val="00117D96"/>
    <w:rsid w:val="0012391E"/>
    <w:rsid w:val="00123E1C"/>
    <w:rsid w:val="00132031"/>
    <w:rsid w:val="00133EA8"/>
    <w:rsid w:val="00135CE7"/>
    <w:rsid w:val="001429ED"/>
    <w:rsid w:val="00144396"/>
    <w:rsid w:val="00156D1A"/>
    <w:rsid w:val="00162B3A"/>
    <w:rsid w:val="00166FA1"/>
    <w:rsid w:val="0016794D"/>
    <w:rsid w:val="00173586"/>
    <w:rsid w:val="001760BC"/>
    <w:rsid w:val="001803D6"/>
    <w:rsid w:val="00181A19"/>
    <w:rsid w:val="00183261"/>
    <w:rsid w:val="00184B77"/>
    <w:rsid w:val="0019255A"/>
    <w:rsid w:val="0019434C"/>
    <w:rsid w:val="001967E2"/>
    <w:rsid w:val="001A3CF3"/>
    <w:rsid w:val="001A5CF5"/>
    <w:rsid w:val="001A7E73"/>
    <w:rsid w:val="001B0309"/>
    <w:rsid w:val="001B0336"/>
    <w:rsid w:val="001B365B"/>
    <w:rsid w:val="001B5303"/>
    <w:rsid w:val="001B58F2"/>
    <w:rsid w:val="001C41BA"/>
    <w:rsid w:val="001C5161"/>
    <w:rsid w:val="001D42A8"/>
    <w:rsid w:val="001D6E7F"/>
    <w:rsid w:val="001E02C9"/>
    <w:rsid w:val="001E2B76"/>
    <w:rsid w:val="001E619A"/>
    <w:rsid w:val="001E6A26"/>
    <w:rsid w:val="001F13E9"/>
    <w:rsid w:val="001F2203"/>
    <w:rsid w:val="001F2A0E"/>
    <w:rsid w:val="001F44FF"/>
    <w:rsid w:val="001F6F88"/>
    <w:rsid w:val="002002A2"/>
    <w:rsid w:val="002040A3"/>
    <w:rsid w:val="0020772F"/>
    <w:rsid w:val="002077F3"/>
    <w:rsid w:val="002134C4"/>
    <w:rsid w:val="00220D7B"/>
    <w:rsid w:val="002218B7"/>
    <w:rsid w:val="00221A0A"/>
    <w:rsid w:val="00225BE2"/>
    <w:rsid w:val="00230F72"/>
    <w:rsid w:val="002316F5"/>
    <w:rsid w:val="00233D8B"/>
    <w:rsid w:val="00242A02"/>
    <w:rsid w:val="00246208"/>
    <w:rsid w:val="00251580"/>
    <w:rsid w:val="00252114"/>
    <w:rsid w:val="00255F6A"/>
    <w:rsid w:val="00257B94"/>
    <w:rsid w:val="00263229"/>
    <w:rsid w:val="00265570"/>
    <w:rsid w:val="00270C70"/>
    <w:rsid w:val="0027360E"/>
    <w:rsid w:val="0027475E"/>
    <w:rsid w:val="0028260C"/>
    <w:rsid w:val="00285A07"/>
    <w:rsid w:val="00290A52"/>
    <w:rsid w:val="00295F3A"/>
    <w:rsid w:val="00296B68"/>
    <w:rsid w:val="002A7669"/>
    <w:rsid w:val="002B135F"/>
    <w:rsid w:val="002B6ED4"/>
    <w:rsid w:val="002C3ABB"/>
    <w:rsid w:val="002C5245"/>
    <w:rsid w:val="002C57B4"/>
    <w:rsid w:val="002D09B4"/>
    <w:rsid w:val="002D130D"/>
    <w:rsid w:val="002D18A5"/>
    <w:rsid w:val="002D240B"/>
    <w:rsid w:val="002D2B9D"/>
    <w:rsid w:val="002D5CEA"/>
    <w:rsid w:val="002D7A0F"/>
    <w:rsid w:val="002E4E2A"/>
    <w:rsid w:val="002F03B6"/>
    <w:rsid w:val="002F0CFC"/>
    <w:rsid w:val="002F145F"/>
    <w:rsid w:val="002F2229"/>
    <w:rsid w:val="002F3B46"/>
    <w:rsid w:val="002F5063"/>
    <w:rsid w:val="003004A3"/>
    <w:rsid w:val="00312498"/>
    <w:rsid w:val="00314A16"/>
    <w:rsid w:val="0031511C"/>
    <w:rsid w:val="00320E79"/>
    <w:rsid w:val="003215BA"/>
    <w:rsid w:val="00331C29"/>
    <w:rsid w:val="003321BC"/>
    <w:rsid w:val="00333D9B"/>
    <w:rsid w:val="003348C9"/>
    <w:rsid w:val="00344DC4"/>
    <w:rsid w:val="00351538"/>
    <w:rsid w:val="00351E69"/>
    <w:rsid w:val="003804E1"/>
    <w:rsid w:val="00380B89"/>
    <w:rsid w:val="0038180B"/>
    <w:rsid w:val="003823B2"/>
    <w:rsid w:val="00387E2C"/>
    <w:rsid w:val="00394103"/>
    <w:rsid w:val="00395867"/>
    <w:rsid w:val="003B02BF"/>
    <w:rsid w:val="003B59FC"/>
    <w:rsid w:val="003B5D74"/>
    <w:rsid w:val="003B76C9"/>
    <w:rsid w:val="003C11FC"/>
    <w:rsid w:val="003D0F87"/>
    <w:rsid w:val="003E3FF6"/>
    <w:rsid w:val="003E7312"/>
    <w:rsid w:val="003F058E"/>
    <w:rsid w:val="003F1801"/>
    <w:rsid w:val="003F2B93"/>
    <w:rsid w:val="00400FA2"/>
    <w:rsid w:val="004114E0"/>
    <w:rsid w:val="00416BB3"/>
    <w:rsid w:val="00416D90"/>
    <w:rsid w:val="004265A9"/>
    <w:rsid w:val="00427835"/>
    <w:rsid w:val="00427D6C"/>
    <w:rsid w:val="004349DC"/>
    <w:rsid w:val="00440E27"/>
    <w:rsid w:val="00445D9E"/>
    <w:rsid w:val="00446E88"/>
    <w:rsid w:val="004475B7"/>
    <w:rsid w:val="00447FFA"/>
    <w:rsid w:val="00457522"/>
    <w:rsid w:val="004639DB"/>
    <w:rsid w:val="00464FC7"/>
    <w:rsid w:val="00467059"/>
    <w:rsid w:val="00473538"/>
    <w:rsid w:val="004735FD"/>
    <w:rsid w:val="00473815"/>
    <w:rsid w:val="00474002"/>
    <w:rsid w:val="00475F06"/>
    <w:rsid w:val="00485924"/>
    <w:rsid w:val="00486D6D"/>
    <w:rsid w:val="00487738"/>
    <w:rsid w:val="00491A8C"/>
    <w:rsid w:val="004A2B2B"/>
    <w:rsid w:val="004B720C"/>
    <w:rsid w:val="004B7FB9"/>
    <w:rsid w:val="004C0176"/>
    <w:rsid w:val="004C18DD"/>
    <w:rsid w:val="004C220D"/>
    <w:rsid w:val="004C3286"/>
    <w:rsid w:val="004C3FF5"/>
    <w:rsid w:val="004D0F94"/>
    <w:rsid w:val="004D3CC5"/>
    <w:rsid w:val="004E03A3"/>
    <w:rsid w:val="004E2A58"/>
    <w:rsid w:val="004E571D"/>
    <w:rsid w:val="004E59B0"/>
    <w:rsid w:val="004F0B57"/>
    <w:rsid w:val="004F2AA7"/>
    <w:rsid w:val="004F63FC"/>
    <w:rsid w:val="004F6822"/>
    <w:rsid w:val="005019ED"/>
    <w:rsid w:val="00501E99"/>
    <w:rsid w:val="00502493"/>
    <w:rsid w:val="005054DD"/>
    <w:rsid w:val="00506E1D"/>
    <w:rsid w:val="00511BFA"/>
    <w:rsid w:val="00512924"/>
    <w:rsid w:val="00513274"/>
    <w:rsid w:val="005173A6"/>
    <w:rsid w:val="005208ED"/>
    <w:rsid w:val="00523A2A"/>
    <w:rsid w:val="00530F12"/>
    <w:rsid w:val="00544B72"/>
    <w:rsid w:val="005461AB"/>
    <w:rsid w:val="00546855"/>
    <w:rsid w:val="00556BB6"/>
    <w:rsid w:val="00562498"/>
    <w:rsid w:val="00562FFC"/>
    <w:rsid w:val="00566C55"/>
    <w:rsid w:val="0057049C"/>
    <w:rsid w:val="00577DCB"/>
    <w:rsid w:val="00580422"/>
    <w:rsid w:val="00580803"/>
    <w:rsid w:val="005829AB"/>
    <w:rsid w:val="00584F94"/>
    <w:rsid w:val="00591137"/>
    <w:rsid w:val="005962F8"/>
    <w:rsid w:val="005A260F"/>
    <w:rsid w:val="005A4929"/>
    <w:rsid w:val="005A4EBC"/>
    <w:rsid w:val="005A71E3"/>
    <w:rsid w:val="005B0285"/>
    <w:rsid w:val="005B0E61"/>
    <w:rsid w:val="005B1B9B"/>
    <w:rsid w:val="005B3124"/>
    <w:rsid w:val="005C5FEF"/>
    <w:rsid w:val="005C656A"/>
    <w:rsid w:val="005C7FE3"/>
    <w:rsid w:val="005D31B4"/>
    <w:rsid w:val="005D5512"/>
    <w:rsid w:val="005D6023"/>
    <w:rsid w:val="005D6E8F"/>
    <w:rsid w:val="005E0A1D"/>
    <w:rsid w:val="005E36EF"/>
    <w:rsid w:val="005E7BA2"/>
    <w:rsid w:val="005F2BAD"/>
    <w:rsid w:val="005F332F"/>
    <w:rsid w:val="005F4F61"/>
    <w:rsid w:val="005F5A42"/>
    <w:rsid w:val="006004A7"/>
    <w:rsid w:val="00611A73"/>
    <w:rsid w:val="00621F63"/>
    <w:rsid w:val="00622500"/>
    <w:rsid w:val="00622E3F"/>
    <w:rsid w:val="00623409"/>
    <w:rsid w:val="00625928"/>
    <w:rsid w:val="006307B5"/>
    <w:rsid w:val="00633714"/>
    <w:rsid w:val="00635730"/>
    <w:rsid w:val="00635DF4"/>
    <w:rsid w:val="00642CB3"/>
    <w:rsid w:val="006445AF"/>
    <w:rsid w:val="00644BE6"/>
    <w:rsid w:val="00646D85"/>
    <w:rsid w:val="00652B7A"/>
    <w:rsid w:val="00655BF9"/>
    <w:rsid w:val="006565DD"/>
    <w:rsid w:val="0066027A"/>
    <w:rsid w:val="006612BE"/>
    <w:rsid w:val="00663A99"/>
    <w:rsid w:val="0066469D"/>
    <w:rsid w:val="00673D38"/>
    <w:rsid w:val="00682D61"/>
    <w:rsid w:val="00683377"/>
    <w:rsid w:val="00685162"/>
    <w:rsid w:val="0069178E"/>
    <w:rsid w:val="006955E8"/>
    <w:rsid w:val="006A3526"/>
    <w:rsid w:val="006A57A3"/>
    <w:rsid w:val="006A6FBC"/>
    <w:rsid w:val="006B13A4"/>
    <w:rsid w:val="006B2394"/>
    <w:rsid w:val="006B28D4"/>
    <w:rsid w:val="006B46D0"/>
    <w:rsid w:val="006B7E7B"/>
    <w:rsid w:val="006D01EF"/>
    <w:rsid w:val="006D0AE9"/>
    <w:rsid w:val="006D250A"/>
    <w:rsid w:val="006D5922"/>
    <w:rsid w:val="006D5B1A"/>
    <w:rsid w:val="006E1C09"/>
    <w:rsid w:val="006E291E"/>
    <w:rsid w:val="006E717A"/>
    <w:rsid w:val="006F3677"/>
    <w:rsid w:val="006F447E"/>
    <w:rsid w:val="0070771B"/>
    <w:rsid w:val="007100B7"/>
    <w:rsid w:val="007119BE"/>
    <w:rsid w:val="007129BB"/>
    <w:rsid w:val="00715EA2"/>
    <w:rsid w:val="00721BD0"/>
    <w:rsid w:val="00722962"/>
    <w:rsid w:val="007303EC"/>
    <w:rsid w:val="00730C51"/>
    <w:rsid w:val="00743250"/>
    <w:rsid w:val="00744629"/>
    <w:rsid w:val="00744734"/>
    <w:rsid w:val="00746B97"/>
    <w:rsid w:val="00751134"/>
    <w:rsid w:val="007519E0"/>
    <w:rsid w:val="00753359"/>
    <w:rsid w:val="00755F92"/>
    <w:rsid w:val="00774C7E"/>
    <w:rsid w:val="00776816"/>
    <w:rsid w:val="007776AA"/>
    <w:rsid w:val="00777E35"/>
    <w:rsid w:val="007866D6"/>
    <w:rsid w:val="007877AE"/>
    <w:rsid w:val="00790B32"/>
    <w:rsid w:val="00794A91"/>
    <w:rsid w:val="007967FF"/>
    <w:rsid w:val="00796D46"/>
    <w:rsid w:val="007A058B"/>
    <w:rsid w:val="007A131C"/>
    <w:rsid w:val="007A1E8D"/>
    <w:rsid w:val="007B6D74"/>
    <w:rsid w:val="007B7125"/>
    <w:rsid w:val="007B79B7"/>
    <w:rsid w:val="007C1023"/>
    <w:rsid w:val="007C4009"/>
    <w:rsid w:val="007C407D"/>
    <w:rsid w:val="007C7F0E"/>
    <w:rsid w:val="007D1C2C"/>
    <w:rsid w:val="007E1749"/>
    <w:rsid w:val="007E548D"/>
    <w:rsid w:val="007F1B76"/>
    <w:rsid w:val="007F4BFE"/>
    <w:rsid w:val="007F5B6D"/>
    <w:rsid w:val="00800992"/>
    <w:rsid w:val="00801AF1"/>
    <w:rsid w:val="008026B3"/>
    <w:rsid w:val="00802EE8"/>
    <w:rsid w:val="0080543E"/>
    <w:rsid w:val="00806F15"/>
    <w:rsid w:val="008073C1"/>
    <w:rsid w:val="008202D9"/>
    <w:rsid w:val="008408F5"/>
    <w:rsid w:val="00840B3F"/>
    <w:rsid w:val="008420B1"/>
    <w:rsid w:val="00842428"/>
    <w:rsid w:val="008432A5"/>
    <w:rsid w:val="00856215"/>
    <w:rsid w:val="00865C83"/>
    <w:rsid w:val="00870D8A"/>
    <w:rsid w:val="00874E5E"/>
    <w:rsid w:val="008758E3"/>
    <w:rsid w:val="0088034F"/>
    <w:rsid w:val="0088057F"/>
    <w:rsid w:val="00883756"/>
    <w:rsid w:val="00890395"/>
    <w:rsid w:val="00892C82"/>
    <w:rsid w:val="008939D9"/>
    <w:rsid w:val="008A0802"/>
    <w:rsid w:val="008A1203"/>
    <w:rsid w:val="008A1E07"/>
    <w:rsid w:val="008A24C2"/>
    <w:rsid w:val="008A2559"/>
    <w:rsid w:val="008A74AD"/>
    <w:rsid w:val="008B2AFA"/>
    <w:rsid w:val="008B3AA5"/>
    <w:rsid w:val="008B5A6B"/>
    <w:rsid w:val="008C21FB"/>
    <w:rsid w:val="008D5EB5"/>
    <w:rsid w:val="008E5A93"/>
    <w:rsid w:val="008E5B70"/>
    <w:rsid w:val="008F2C73"/>
    <w:rsid w:val="008F5DFE"/>
    <w:rsid w:val="00900D4B"/>
    <w:rsid w:val="009013AA"/>
    <w:rsid w:val="00904D1A"/>
    <w:rsid w:val="00907B1C"/>
    <w:rsid w:val="009245FB"/>
    <w:rsid w:val="0092701A"/>
    <w:rsid w:val="00931BF9"/>
    <w:rsid w:val="009320D1"/>
    <w:rsid w:val="00933D3F"/>
    <w:rsid w:val="00940D42"/>
    <w:rsid w:val="00944D9D"/>
    <w:rsid w:val="00955E19"/>
    <w:rsid w:val="00956590"/>
    <w:rsid w:val="009636FE"/>
    <w:rsid w:val="00964EB3"/>
    <w:rsid w:val="00964FA9"/>
    <w:rsid w:val="009655AF"/>
    <w:rsid w:val="00965D23"/>
    <w:rsid w:val="00970533"/>
    <w:rsid w:val="0097173A"/>
    <w:rsid w:val="00973A44"/>
    <w:rsid w:val="00974041"/>
    <w:rsid w:val="0098046D"/>
    <w:rsid w:val="00985D35"/>
    <w:rsid w:val="0098692B"/>
    <w:rsid w:val="009901D4"/>
    <w:rsid w:val="00992DED"/>
    <w:rsid w:val="00993FD1"/>
    <w:rsid w:val="009A4719"/>
    <w:rsid w:val="009A6432"/>
    <w:rsid w:val="009B4940"/>
    <w:rsid w:val="009B5EEF"/>
    <w:rsid w:val="009C0EF5"/>
    <w:rsid w:val="009C2BB2"/>
    <w:rsid w:val="009C3AC9"/>
    <w:rsid w:val="009D3041"/>
    <w:rsid w:val="009D59DA"/>
    <w:rsid w:val="009E066C"/>
    <w:rsid w:val="009E0687"/>
    <w:rsid w:val="009E3A8C"/>
    <w:rsid w:val="009E44B4"/>
    <w:rsid w:val="009E65A3"/>
    <w:rsid w:val="009F0E04"/>
    <w:rsid w:val="009F1C55"/>
    <w:rsid w:val="009F201D"/>
    <w:rsid w:val="00A00672"/>
    <w:rsid w:val="00A01059"/>
    <w:rsid w:val="00A06255"/>
    <w:rsid w:val="00A17A2F"/>
    <w:rsid w:val="00A20020"/>
    <w:rsid w:val="00A2332E"/>
    <w:rsid w:val="00A33300"/>
    <w:rsid w:val="00A361E7"/>
    <w:rsid w:val="00A4322B"/>
    <w:rsid w:val="00A43976"/>
    <w:rsid w:val="00A468DD"/>
    <w:rsid w:val="00A475AE"/>
    <w:rsid w:val="00A50012"/>
    <w:rsid w:val="00A55774"/>
    <w:rsid w:val="00A66374"/>
    <w:rsid w:val="00A673B9"/>
    <w:rsid w:val="00A7015D"/>
    <w:rsid w:val="00A7048D"/>
    <w:rsid w:val="00A70AEF"/>
    <w:rsid w:val="00A7533D"/>
    <w:rsid w:val="00A80FDA"/>
    <w:rsid w:val="00A8132F"/>
    <w:rsid w:val="00A81A70"/>
    <w:rsid w:val="00A83F62"/>
    <w:rsid w:val="00A90468"/>
    <w:rsid w:val="00A92B48"/>
    <w:rsid w:val="00AA3677"/>
    <w:rsid w:val="00AA66EA"/>
    <w:rsid w:val="00AB17CF"/>
    <w:rsid w:val="00AB25A1"/>
    <w:rsid w:val="00AB2B9D"/>
    <w:rsid w:val="00AB3A42"/>
    <w:rsid w:val="00AB4C88"/>
    <w:rsid w:val="00AB7E90"/>
    <w:rsid w:val="00AD0B08"/>
    <w:rsid w:val="00AD0DD7"/>
    <w:rsid w:val="00AD3821"/>
    <w:rsid w:val="00AD38C1"/>
    <w:rsid w:val="00AD6251"/>
    <w:rsid w:val="00AF2CB4"/>
    <w:rsid w:val="00AF3E93"/>
    <w:rsid w:val="00AF7B58"/>
    <w:rsid w:val="00B04CD1"/>
    <w:rsid w:val="00B20E86"/>
    <w:rsid w:val="00B25C98"/>
    <w:rsid w:val="00B33E76"/>
    <w:rsid w:val="00B46180"/>
    <w:rsid w:val="00B473E8"/>
    <w:rsid w:val="00B5353A"/>
    <w:rsid w:val="00B560B6"/>
    <w:rsid w:val="00B645A2"/>
    <w:rsid w:val="00B647C5"/>
    <w:rsid w:val="00B6745D"/>
    <w:rsid w:val="00B67916"/>
    <w:rsid w:val="00B729F6"/>
    <w:rsid w:val="00B72DEA"/>
    <w:rsid w:val="00B76BFB"/>
    <w:rsid w:val="00B82F1A"/>
    <w:rsid w:val="00B838D9"/>
    <w:rsid w:val="00B85E0E"/>
    <w:rsid w:val="00B902F3"/>
    <w:rsid w:val="00B90970"/>
    <w:rsid w:val="00B91867"/>
    <w:rsid w:val="00B9315F"/>
    <w:rsid w:val="00B93F4F"/>
    <w:rsid w:val="00B93FE9"/>
    <w:rsid w:val="00B961A6"/>
    <w:rsid w:val="00B966DF"/>
    <w:rsid w:val="00BA05C5"/>
    <w:rsid w:val="00BA1A68"/>
    <w:rsid w:val="00BA3526"/>
    <w:rsid w:val="00BB1360"/>
    <w:rsid w:val="00BB234C"/>
    <w:rsid w:val="00BB34D7"/>
    <w:rsid w:val="00BB5A3A"/>
    <w:rsid w:val="00BC139C"/>
    <w:rsid w:val="00BC43A5"/>
    <w:rsid w:val="00BD159F"/>
    <w:rsid w:val="00BE3D4D"/>
    <w:rsid w:val="00BE6A2D"/>
    <w:rsid w:val="00BF0160"/>
    <w:rsid w:val="00BF3EAD"/>
    <w:rsid w:val="00BF40D1"/>
    <w:rsid w:val="00C005E0"/>
    <w:rsid w:val="00C06795"/>
    <w:rsid w:val="00C15B42"/>
    <w:rsid w:val="00C33508"/>
    <w:rsid w:val="00C409CD"/>
    <w:rsid w:val="00C428AB"/>
    <w:rsid w:val="00C452D1"/>
    <w:rsid w:val="00C6290A"/>
    <w:rsid w:val="00C77159"/>
    <w:rsid w:val="00C83FB3"/>
    <w:rsid w:val="00C84BDF"/>
    <w:rsid w:val="00C84DEE"/>
    <w:rsid w:val="00CC54C3"/>
    <w:rsid w:val="00CD45B7"/>
    <w:rsid w:val="00CE1E55"/>
    <w:rsid w:val="00CE587D"/>
    <w:rsid w:val="00CE70DD"/>
    <w:rsid w:val="00CF43FF"/>
    <w:rsid w:val="00CF6A3B"/>
    <w:rsid w:val="00CF7479"/>
    <w:rsid w:val="00D05A78"/>
    <w:rsid w:val="00D073C9"/>
    <w:rsid w:val="00D12CB0"/>
    <w:rsid w:val="00D13DBF"/>
    <w:rsid w:val="00D1548D"/>
    <w:rsid w:val="00D2648C"/>
    <w:rsid w:val="00D31764"/>
    <w:rsid w:val="00D36343"/>
    <w:rsid w:val="00D37EB9"/>
    <w:rsid w:val="00D40981"/>
    <w:rsid w:val="00D41475"/>
    <w:rsid w:val="00D44A1D"/>
    <w:rsid w:val="00D61B52"/>
    <w:rsid w:val="00D62CD2"/>
    <w:rsid w:val="00D65007"/>
    <w:rsid w:val="00D73F6F"/>
    <w:rsid w:val="00D800DC"/>
    <w:rsid w:val="00D8014E"/>
    <w:rsid w:val="00D856E6"/>
    <w:rsid w:val="00D92D58"/>
    <w:rsid w:val="00D94945"/>
    <w:rsid w:val="00DA1CEC"/>
    <w:rsid w:val="00DA7895"/>
    <w:rsid w:val="00DB0A8A"/>
    <w:rsid w:val="00DB1643"/>
    <w:rsid w:val="00DB1BE6"/>
    <w:rsid w:val="00DB45C2"/>
    <w:rsid w:val="00DB5861"/>
    <w:rsid w:val="00DB6356"/>
    <w:rsid w:val="00DC08FD"/>
    <w:rsid w:val="00DC4A68"/>
    <w:rsid w:val="00DC5179"/>
    <w:rsid w:val="00DD0F1B"/>
    <w:rsid w:val="00DD5892"/>
    <w:rsid w:val="00DE3166"/>
    <w:rsid w:val="00DE4850"/>
    <w:rsid w:val="00DF33D7"/>
    <w:rsid w:val="00DF4E54"/>
    <w:rsid w:val="00DF593A"/>
    <w:rsid w:val="00E01129"/>
    <w:rsid w:val="00E06FD3"/>
    <w:rsid w:val="00E107C9"/>
    <w:rsid w:val="00E112B3"/>
    <w:rsid w:val="00E15C42"/>
    <w:rsid w:val="00E24057"/>
    <w:rsid w:val="00E2582B"/>
    <w:rsid w:val="00E25B8D"/>
    <w:rsid w:val="00E2723C"/>
    <w:rsid w:val="00E31200"/>
    <w:rsid w:val="00E31286"/>
    <w:rsid w:val="00E31FEB"/>
    <w:rsid w:val="00E32159"/>
    <w:rsid w:val="00E34CC4"/>
    <w:rsid w:val="00E37B22"/>
    <w:rsid w:val="00E411F1"/>
    <w:rsid w:val="00E4212B"/>
    <w:rsid w:val="00E44910"/>
    <w:rsid w:val="00E51009"/>
    <w:rsid w:val="00E52AF2"/>
    <w:rsid w:val="00E536D8"/>
    <w:rsid w:val="00E633B4"/>
    <w:rsid w:val="00E64396"/>
    <w:rsid w:val="00E652AB"/>
    <w:rsid w:val="00E7182A"/>
    <w:rsid w:val="00E731C6"/>
    <w:rsid w:val="00E85BE2"/>
    <w:rsid w:val="00E86A7B"/>
    <w:rsid w:val="00E92E90"/>
    <w:rsid w:val="00E93EC9"/>
    <w:rsid w:val="00E954D4"/>
    <w:rsid w:val="00EA032E"/>
    <w:rsid w:val="00EA0352"/>
    <w:rsid w:val="00EA0F00"/>
    <w:rsid w:val="00EA2D75"/>
    <w:rsid w:val="00EB0D53"/>
    <w:rsid w:val="00EB2E39"/>
    <w:rsid w:val="00EB2EBE"/>
    <w:rsid w:val="00EB6B43"/>
    <w:rsid w:val="00EB7C6B"/>
    <w:rsid w:val="00EC2D18"/>
    <w:rsid w:val="00EE408E"/>
    <w:rsid w:val="00EF0C67"/>
    <w:rsid w:val="00EF7539"/>
    <w:rsid w:val="00EF7AEA"/>
    <w:rsid w:val="00F01686"/>
    <w:rsid w:val="00F15176"/>
    <w:rsid w:val="00F15420"/>
    <w:rsid w:val="00F163EF"/>
    <w:rsid w:val="00F1690A"/>
    <w:rsid w:val="00F22E3B"/>
    <w:rsid w:val="00F2387F"/>
    <w:rsid w:val="00F23F83"/>
    <w:rsid w:val="00F24D71"/>
    <w:rsid w:val="00F2522D"/>
    <w:rsid w:val="00F2527A"/>
    <w:rsid w:val="00F27874"/>
    <w:rsid w:val="00F31E6D"/>
    <w:rsid w:val="00F47F53"/>
    <w:rsid w:val="00F51CDC"/>
    <w:rsid w:val="00F52FF9"/>
    <w:rsid w:val="00F552A7"/>
    <w:rsid w:val="00F569CC"/>
    <w:rsid w:val="00F618B2"/>
    <w:rsid w:val="00F623F9"/>
    <w:rsid w:val="00F65224"/>
    <w:rsid w:val="00F653BC"/>
    <w:rsid w:val="00F65816"/>
    <w:rsid w:val="00F70CDE"/>
    <w:rsid w:val="00F729EC"/>
    <w:rsid w:val="00F831E6"/>
    <w:rsid w:val="00F94F0F"/>
    <w:rsid w:val="00F9521D"/>
    <w:rsid w:val="00FA1E23"/>
    <w:rsid w:val="00FA47FD"/>
    <w:rsid w:val="00FA4D8E"/>
    <w:rsid w:val="00FA664C"/>
    <w:rsid w:val="00FA7251"/>
    <w:rsid w:val="00FB0736"/>
    <w:rsid w:val="00FB3C5C"/>
    <w:rsid w:val="00FC0BD4"/>
    <w:rsid w:val="00FC3DA7"/>
    <w:rsid w:val="00FC4889"/>
    <w:rsid w:val="00FC6018"/>
    <w:rsid w:val="00FD4274"/>
    <w:rsid w:val="00FE2DB4"/>
    <w:rsid w:val="00FF3B54"/>
    <w:rsid w:val="00FF3E9D"/>
    <w:rsid w:val="00FF63BE"/>
    <w:rsid w:val="00FF64D5"/>
    <w:rsid w:val="00FF7B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23C832A2-587B-470C-AC3A-1A03D9EAD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00DC"/>
    <w:rPr>
      <w:sz w:val="24"/>
      <w:szCs w:val="24"/>
      <w:lang w:val="nb-NO" w:bidi="nb-NO"/>
    </w:rPr>
  </w:style>
  <w:style w:type="paragraph" w:styleId="Heading1">
    <w:name w:val="heading 1"/>
    <w:basedOn w:val="Normal"/>
    <w:next w:val="Normal"/>
    <w:link w:val="Heading1Char"/>
    <w:uiPriority w:val="99"/>
    <w:qFormat/>
    <w:rsid w:val="004F0B57"/>
    <w:pPr>
      <w:keepNext/>
      <w:jc w:val="both"/>
      <w:outlineLvl w:val="0"/>
    </w:pPr>
    <w:rPr>
      <w:rFonts w:ascii="Cambria" w:hAnsi="Cambria"/>
      <w:b/>
      <w:bCs/>
      <w:kern w:val="32"/>
      <w:sz w:val="32"/>
      <w:szCs w:val="32"/>
      <w:lang w:bidi="ar-SA"/>
    </w:rPr>
  </w:style>
  <w:style w:type="paragraph" w:styleId="Heading2">
    <w:name w:val="heading 2"/>
    <w:basedOn w:val="Normal"/>
    <w:next w:val="Normal"/>
    <w:link w:val="Heading2Char"/>
    <w:uiPriority w:val="99"/>
    <w:qFormat/>
    <w:rsid w:val="004F0B57"/>
    <w:pPr>
      <w:keepNext/>
      <w:ind w:left="-720"/>
      <w:jc w:val="both"/>
      <w:outlineLvl w:val="1"/>
    </w:pPr>
    <w:rPr>
      <w:rFonts w:ascii="Cambria" w:hAnsi="Cambria"/>
      <w:b/>
      <w:bCs/>
      <w:i/>
      <w:iCs/>
      <w:sz w:val="28"/>
      <w:szCs w:val="28"/>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DB1BE6"/>
    <w:rPr>
      <w:rFonts w:ascii="Cambria" w:hAnsi="Cambria" w:cs="Times New Roman"/>
      <w:b/>
      <w:bCs/>
      <w:kern w:val="32"/>
      <w:sz w:val="32"/>
      <w:szCs w:val="32"/>
      <w:lang w:eastAsia="en-US"/>
    </w:rPr>
  </w:style>
  <w:style w:type="character" w:customStyle="1" w:styleId="Heading2Char">
    <w:name w:val="Heading 2 Char"/>
    <w:link w:val="Heading2"/>
    <w:uiPriority w:val="99"/>
    <w:semiHidden/>
    <w:locked/>
    <w:rsid w:val="00DB1BE6"/>
    <w:rPr>
      <w:rFonts w:ascii="Cambria" w:hAnsi="Cambria" w:cs="Times New Roman"/>
      <w:b/>
      <w:bCs/>
      <w:i/>
      <w:iCs/>
      <w:sz w:val="28"/>
      <w:szCs w:val="28"/>
      <w:lang w:eastAsia="en-US"/>
    </w:rPr>
  </w:style>
  <w:style w:type="paragraph" w:styleId="Title">
    <w:name w:val="Title"/>
    <w:basedOn w:val="Normal"/>
    <w:link w:val="TitleChar"/>
    <w:qFormat/>
    <w:rsid w:val="004F0B57"/>
    <w:pPr>
      <w:jc w:val="center"/>
    </w:pPr>
    <w:rPr>
      <w:rFonts w:ascii="Cambria" w:hAnsi="Cambria"/>
      <w:b/>
      <w:bCs/>
      <w:kern w:val="28"/>
      <w:sz w:val="32"/>
      <w:szCs w:val="32"/>
      <w:lang w:bidi="ar-SA"/>
    </w:rPr>
  </w:style>
  <w:style w:type="character" w:customStyle="1" w:styleId="TitleChar">
    <w:name w:val="Title Char"/>
    <w:link w:val="Title"/>
    <w:locked/>
    <w:rsid w:val="00DB1BE6"/>
    <w:rPr>
      <w:rFonts w:ascii="Cambria" w:hAnsi="Cambria" w:cs="Times New Roman"/>
      <w:b/>
      <w:bCs/>
      <w:kern w:val="28"/>
      <w:sz w:val="32"/>
      <w:szCs w:val="32"/>
      <w:lang w:eastAsia="en-US"/>
    </w:rPr>
  </w:style>
  <w:style w:type="paragraph" w:styleId="BodyTextIndent">
    <w:name w:val="Body Text Indent"/>
    <w:basedOn w:val="Normal"/>
    <w:link w:val="BodyTextIndentChar"/>
    <w:uiPriority w:val="99"/>
    <w:rsid w:val="004F0B57"/>
    <w:pPr>
      <w:ind w:left="-720"/>
      <w:jc w:val="both"/>
    </w:pPr>
    <w:rPr>
      <w:lang w:bidi="ar-SA"/>
    </w:rPr>
  </w:style>
  <w:style w:type="character" w:customStyle="1" w:styleId="BodyTextIndentChar">
    <w:name w:val="Body Text Indent Char"/>
    <w:link w:val="BodyTextIndent"/>
    <w:uiPriority w:val="99"/>
    <w:semiHidden/>
    <w:locked/>
    <w:rsid w:val="00DB1BE6"/>
    <w:rPr>
      <w:rFonts w:cs="Times New Roman"/>
      <w:sz w:val="24"/>
      <w:szCs w:val="24"/>
      <w:lang w:eastAsia="en-US"/>
    </w:rPr>
  </w:style>
  <w:style w:type="paragraph" w:styleId="BalloonText">
    <w:name w:val="Balloon Text"/>
    <w:basedOn w:val="Normal"/>
    <w:link w:val="BalloonTextChar"/>
    <w:uiPriority w:val="99"/>
    <w:semiHidden/>
    <w:rsid w:val="004F0B57"/>
    <w:rPr>
      <w:sz w:val="2"/>
      <w:szCs w:val="20"/>
      <w:lang w:bidi="ar-SA"/>
    </w:rPr>
  </w:style>
  <w:style w:type="character" w:customStyle="1" w:styleId="BalloonTextChar">
    <w:name w:val="Balloon Text Char"/>
    <w:link w:val="BalloonText"/>
    <w:uiPriority w:val="99"/>
    <w:semiHidden/>
    <w:locked/>
    <w:rsid w:val="00DB1BE6"/>
    <w:rPr>
      <w:rFonts w:cs="Times New Roman"/>
      <w:sz w:val="2"/>
      <w:lang w:eastAsia="en-US"/>
    </w:rPr>
  </w:style>
  <w:style w:type="paragraph" w:styleId="NormalWeb">
    <w:name w:val="Normal (Web)"/>
    <w:basedOn w:val="Normal"/>
    <w:uiPriority w:val="99"/>
    <w:rsid w:val="006004A7"/>
    <w:pPr>
      <w:spacing w:before="100" w:beforeAutospacing="1" w:after="100" w:afterAutospacing="1"/>
    </w:pPr>
    <w:rPr>
      <w:lang w:eastAsia="en-GB"/>
    </w:rPr>
  </w:style>
  <w:style w:type="paragraph" w:styleId="BodyText">
    <w:name w:val="Body Text"/>
    <w:basedOn w:val="Normal"/>
    <w:link w:val="BodyTextChar"/>
    <w:uiPriority w:val="99"/>
    <w:rsid w:val="004B7FB9"/>
    <w:pPr>
      <w:spacing w:after="120"/>
    </w:pPr>
    <w:rPr>
      <w:lang w:bidi="ar-SA"/>
    </w:rPr>
  </w:style>
  <w:style w:type="character" w:customStyle="1" w:styleId="BodyTextChar">
    <w:name w:val="Body Text Char"/>
    <w:link w:val="BodyText"/>
    <w:uiPriority w:val="99"/>
    <w:semiHidden/>
    <w:locked/>
    <w:rsid w:val="00DB1BE6"/>
    <w:rPr>
      <w:rFonts w:cs="Times New Roman"/>
      <w:sz w:val="24"/>
      <w:szCs w:val="24"/>
      <w:lang w:eastAsia="en-US"/>
    </w:rPr>
  </w:style>
  <w:style w:type="character" w:styleId="Hyperlink">
    <w:name w:val="Hyperlink"/>
    <w:uiPriority w:val="99"/>
    <w:rsid w:val="000061D9"/>
    <w:rPr>
      <w:rFonts w:cs="Times New Roman"/>
      <w:color w:val="0000FF"/>
      <w:u w:val="single"/>
    </w:rPr>
  </w:style>
  <w:style w:type="paragraph" w:customStyle="1" w:styleId="Contact">
    <w:name w:val="Contact"/>
    <w:basedOn w:val="Footer"/>
    <w:uiPriority w:val="99"/>
    <w:rsid w:val="000061D9"/>
    <w:pPr>
      <w:widowControl w:val="0"/>
      <w:tabs>
        <w:tab w:val="clear" w:pos="4153"/>
        <w:tab w:val="clear" w:pos="8306"/>
      </w:tabs>
      <w:ind w:firstLine="4230"/>
      <w:jc w:val="both"/>
    </w:pPr>
    <w:rPr>
      <w:rFonts w:ascii="Helvetica 45 Light" w:hAnsi="Helvetica 45 Light" w:cs="Arial"/>
      <w:sz w:val="20"/>
      <w:szCs w:val="20"/>
      <w:lang w:eastAsia="en-GB"/>
    </w:rPr>
  </w:style>
  <w:style w:type="paragraph" w:customStyle="1" w:styleId="PressInformation">
    <w:name w:val="PressInformation"/>
    <w:basedOn w:val="Normal"/>
    <w:uiPriority w:val="99"/>
    <w:rsid w:val="000061D9"/>
    <w:pPr>
      <w:widowControl w:val="0"/>
    </w:pPr>
    <w:rPr>
      <w:rFonts w:ascii="Arial" w:hAnsi="Arial" w:cs="Arial"/>
      <w:b/>
      <w:bCs/>
      <w:sz w:val="28"/>
      <w:szCs w:val="28"/>
      <w:lang w:eastAsia="en-GB"/>
    </w:rPr>
  </w:style>
  <w:style w:type="paragraph" w:styleId="Footer">
    <w:name w:val="footer"/>
    <w:basedOn w:val="Normal"/>
    <w:link w:val="FooterChar"/>
    <w:uiPriority w:val="99"/>
    <w:rsid w:val="000061D9"/>
    <w:pPr>
      <w:tabs>
        <w:tab w:val="center" w:pos="4153"/>
        <w:tab w:val="right" w:pos="8306"/>
      </w:tabs>
    </w:pPr>
    <w:rPr>
      <w:lang w:bidi="ar-SA"/>
    </w:rPr>
  </w:style>
  <w:style w:type="character" w:customStyle="1" w:styleId="FooterChar">
    <w:name w:val="Footer Char"/>
    <w:link w:val="Footer"/>
    <w:uiPriority w:val="99"/>
    <w:semiHidden/>
    <w:locked/>
    <w:rsid w:val="00DB1BE6"/>
    <w:rPr>
      <w:rFonts w:cs="Times New Roman"/>
      <w:sz w:val="24"/>
      <w:szCs w:val="24"/>
      <w:lang w:eastAsia="en-US"/>
    </w:rPr>
  </w:style>
  <w:style w:type="table" w:styleId="TableGrid">
    <w:name w:val="Table Grid"/>
    <w:basedOn w:val="TableNormal"/>
    <w:uiPriority w:val="99"/>
    <w:rsid w:val="003348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CC54C3"/>
    <w:pPr>
      <w:ind w:left="720"/>
      <w:contextualSpacing/>
    </w:pPr>
    <w:rPr>
      <w:lang w:val="en-US"/>
    </w:rPr>
  </w:style>
  <w:style w:type="paragraph" w:styleId="FootnoteText">
    <w:name w:val="footnote text"/>
    <w:basedOn w:val="Normal"/>
    <w:link w:val="FootnoteTextChar"/>
    <w:uiPriority w:val="99"/>
    <w:rsid w:val="00CC54C3"/>
    <w:rPr>
      <w:szCs w:val="20"/>
      <w:lang w:val="en-GB" w:bidi="ar-SA"/>
    </w:rPr>
  </w:style>
  <w:style w:type="character" w:customStyle="1" w:styleId="FootnoteTextChar">
    <w:name w:val="Footnote Text Char"/>
    <w:link w:val="FootnoteText"/>
    <w:uiPriority w:val="99"/>
    <w:locked/>
    <w:rsid w:val="00CC54C3"/>
    <w:rPr>
      <w:rFonts w:cs="Times New Roman"/>
      <w:sz w:val="24"/>
      <w:lang w:val="en-GB" w:eastAsia="en-US"/>
    </w:rPr>
  </w:style>
  <w:style w:type="character" w:styleId="FootnoteReference">
    <w:name w:val="footnote reference"/>
    <w:uiPriority w:val="99"/>
    <w:rsid w:val="00CC54C3"/>
    <w:rPr>
      <w:rFonts w:cs="Times New Roman"/>
      <w:vertAlign w:val="superscript"/>
    </w:rPr>
  </w:style>
  <w:style w:type="paragraph" w:styleId="Caption">
    <w:name w:val="caption"/>
    <w:basedOn w:val="Normal"/>
    <w:next w:val="Normal"/>
    <w:uiPriority w:val="99"/>
    <w:qFormat/>
    <w:rsid w:val="00FF7B3A"/>
    <w:rPr>
      <w:b/>
      <w:bCs/>
      <w:sz w:val="20"/>
      <w:szCs w:val="20"/>
    </w:rPr>
  </w:style>
  <w:style w:type="character" w:styleId="CommentReference">
    <w:name w:val="annotation reference"/>
    <w:uiPriority w:val="99"/>
    <w:semiHidden/>
    <w:rsid w:val="006445AF"/>
    <w:rPr>
      <w:rFonts w:cs="Times New Roman"/>
      <w:sz w:val="16"/>
    </w:rPr>
  </w:style>
  <w:style w:type="paragraph" w:styleId="CommentText">
    <w:name w:val="annotation text"/>
    <w:basedOn w:val="Normal"/>
    <w:link w:val="CommentTextChar"/>
    <w:uiPriority w:val="99"/>
    <w:semiHidden/>
    <w:rsid w:val="006445AF"/>
    <w:rPr>
      <w:sz w:val="20"/>
      <w:szCs w:val="20"/>
      <w:lang w:bidi="ar-SA"/>
    </w:rPr>
  </w:style>
  <w:style w:type="character" w:customStyle="1" w:styleId="CommentTextChar">
    <w:name w:val="Comment Text Char"/>
    <w:link w:val="CommentText"/>
    <w:uiPriority w:val="99"/>
    <w:semiHidden/>
    <w:locked/>
    <w:rsid w:val="00DB1BE6"/>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6445AF"/>
    <w:rPr>
      <w:b/>
      <w:bCs/>
    </w:rPr>
  </w:style>
  <w:style w:type="character" w:customStyle="1" w:styleId="CommentSubjectChar">
    <w:name w:val="Comment Subject Char"/>
    <w:link w:val="CommentSubject"/>
    <w:uiPriority w:val="99"/>
    <w:semiHidden/>
    <w:locked/>
    <w:rsid w:val="00DB1BE6"/>
    <w:rPr>
      <w:rFonts w:cs="Times New Roman"/>
      <w:b/>
      <w:bCs/>
      <w:sz w:val="20"/>
      <w:szCs w:val="20"/>
      <w:lang w:eastAsia="en-US"/>
    </w:rPr>
  </w:style>
  <w:style w:type="paragraph" w:styleId="Revision">
    <w:name w:val="Revision"/>
    <w:hidden/>
    <w:uiPriority w:val="99"/>
    <w:semiHidden/>
    <w:rsid w:val="00427D6C"/>
    <w:rPr>
      <w:sz w:val="24"/>
      <w:szCs w:val="24"/>
      <w:lang w:val="nb-NO" w:bidi="nb-NO"/>
    </w:rPr>
  </w:style>
  <w:style w:type="paragraph" w:styleId="EndnoteText">
    <w:name w:val="endnote text"/>
    <w:basedOn w:val="Normal"/>
    <w:link w:val="EndnoteTextChar"/>
    <w:uiPriority w:val="99"/>
    <w:rsid w:val="00DC5179"/>
    <w:rPr>
      <w:sz w:val="20"/>
      <w:szCs w:val="20"/>
      <w:lang w:bidi="ar-SA"/>
    </w:rPr>
  </w:style>
  <w:style w:type="character" w:customStyle="1" w:styleId="EndnoteTextChar">
    <w:name w:val="Endnote Text Char"/>
    <w:link w:val="EndnoteText"/>
    <w:uiPriority w:val="99"/>
    <w:locked/>
    <w:rsid w:val="00DC5179"/>
    <w:rPr>
      <w:rFonts w:cs="Times New Roman"/>
      <w:lang w:eastAsia="en-US"/>
    </w:rPr>
  </w:style>
  <w:style w:type="character" w:styleId="EndnoteReference">
    <w:name w:val="endnote reference"/>
    <w:uiPriority w:val="99"/>
    <w:rsid w:val="00DC5179"/>
    <w:rPr>
      <w:rFonts w:cs="Times New Roman"/>
      <w:vertAlign w:val="superscript"/>
    </w:rPr>
  </w:style>
  <w:style w:type="paragraph" w:customStyle="1" w:styleId="PressRelease">
    <w:name w:val="Press Release"/>
    <w:basedOn w:val="Heading1"/>
    <w:uiPriority w:val="99"/>
    <w:rsid w:val="007C1023"/>
    <w:pPr>
      <w:spacing w:before="240" w:after="60"/>
      <w:jc w:val="left"/>
    </w:pPr>
    <w:rPr>
      <w:sz w:val="36"/>
    </w:rPr>
  </w:style>
  <w:style w:type="character" w:styleId="PageNumber">
    <w:name w:val="page number"/>
    <w:uiPriority w:val="99"/>
    <w:rsid w:val="007C1023"/>
    <w:rPr>
      <w:rFonts w:cs="Times New Roman"/>
    </w:rPr>
  </w:style>
  <w:style w:type="paragraph" w:styleId="Header">
    <w:name w:val="header"/>
    <w:basedOn w:val="Normal"/>
    <w:link w:val="HeaderChar"/>
    <w:uiPriority w:val="99"/>
    <w:rsid w:val="007C1023"/>
    <w:pPr>
      <w:tabs>
        <w:tab w:val="center" w:pos="4320"/>
        <w:tab w:val="right" w:pos="8640"/>
      </w:tabs>
    </w:pPr>
    <w:rPr>
      <w:lang w:bidi="ar-SA"/>
    </w:rPr>
  </w:style>
  <w:style w:type="character" w:customStyle="1" w:styleId="HeaderChar">
    <w:name w:val="Header Char"/>
    <w:link w:val="Header"/>
    <w:uiPriority w:val="99"/>
    <w:semiHidden/>
    <w:locked/>
    <w:rsid w:val="00DB1BE6"/>
    <w:rPr>
      <w:rFonts w:cs="Times New Roman"/>
      <w:sz w:val="24"/>
      <w:szCs w:val="24"/>
      <w:lang w:eastAsia="en-US"/>
    </w:rPr>
  </w:style>
  <w:style w:type="character" w:customStyle="1" w:styleId="apple-style-span">
    <w:name w:val="apple-style-span"/>
    <w:basedOn w:val="DefaultParagraphFont"/>
    <w:rsid w:val="007129BB"/>
  </w:style>
  <w:style w:type="character" w:customStyle="1" w:styleId="hps">
    <w:name w:val="hps"/>
    <w:basedOn w:val="DefaultParagraphFont"/>
    <w:rsid w:val="007129BB"/>
  </w:style>
  <w:style w:type="character" w:customStyle="1" w:styleId="apple-converted-space">
    <w:name w:val="apple-converted-space"/>
    <w:basedOn w:val="DefaultParagraphFont"/>
    <w:rsid w:val="007129BB"/>
  </w:style>
  <w:style w:type="character" w:customStyle="1" w:styleId="atn">
    <w:name w:val="atn"/>
    <w:basedOn w:val="DefaultParagraphFont"/>
    <w:rsid w:val="007129BB"/>
  </w:style>
  <w:style w:type="character" w:styleId="Strong">
    <w:name w:val="Strong"/>
    <w:uiPriority w:val="22"/>
    <w:qFormat/>
    <w:locked/>
    <w:rsid w:val="00E633B4"/>
    <w:rPr>
      <w:b/>
      <w:bCs/>
    </w:rPr>
  </w:style>
  <w:style w:type="character" w:styleId="Emphasis">
    <w:name w:val="Emphasis"/>
    <w:uiPriority w:val="20"/>
    <w:qFormat/>
    <w:locked/>
    <w:rsid w:val="00F70CD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277711">
      <w:bodyDiv w:val="1"/>
      <w:marLeft w:val="0"/>
      <w:marRight w:val="0"/>
      <w:marTop w:val="0"/>
      <w:marBottom w:val="0"/>
      <w:divBdr>
        <w:top w:val="none" w:sz="0" w:space="0" w:color="auto"/>
        <w:left w:val="none" w:sz="0" w:space="0" w:color="auto"/>
        <w:bottom w:val="none" w:sz="0" w:space="0" w:color="auto"/>
        <w:right w:val="none" w:sz="0" w:space="0" w:color="auto"/>
      </w:divBdr>
    </w:div>
    <w:div w:id="633758146">
      <w:bodyDiv w:val="1"/>
      <w:marLeft w:val="0"/>
      <w:marRight w:val="0"/>
      <w:marTop w:val="0"/>
      <w:marBottom w:val="0"/>
      <w:divBdr>
        <w:top w:val="none" w:sz="0" w:space="0" w:color="auto"/>
        <w:left w:val="none" w:sz="0" w:space="0" w:color="auto"/>
        <w:bottom w:val="none" w:sz="0" w:space="0" w:color="auto"/>
        <w:right w:val="none" w:sz="0" w:space="0" w:color="auto"/>
      </w:divBdr>
      <w:divsChild>
        <w:div w:id="2114207833">
          <w:marLeft w:val="0"/>
          <w:marRight w:val="0"/>
          <w:marTop w:val="0"/>
          <w:marBottom w:val="0"/>
          <w:divBdr>
            <w:top w:val="none" w:sz="0" w:space="0" w:color="auto"/>
            <w:left w:val="none" w:sz="0" w:space="0" w:color="auto"/>
            <w:bottom w:val="none" w:sz="0" w:space="0" w:color="auto"/>
            <w:right w:val="none" w:sz="0" w:space="0" w:color="auto"/>
          </w:divBdr>
          <w:divsChild>
            <w:div w:id="176964599">
              <w:marLeft w:val="0"/>
              <w:marRight w:val="0"/>
              <w:marTop w:val="0"/>
              <w:marBottom w:val="0"/>
              <w:divBdr>
                <w:top w:val="none" w:sz="0" w:space="0" w:color="auto"/>
                <w:left w:val="none" w:sz="0" w:space="0" w:color="auto"/>
                <w:bottom w:val="none" w:sz="0" w:space="0" w:color="auto"/>
                <w:right w:val="none" w:sz="0" w:space="0" w:color="auto"/>
              </w:divBdr>
              <w:divsChild>
                <w:div w:id="1402169435">
                  <w:marLeft w:val="0"/>
                  <w:marRight w:val="0"/>
                  <w:marTop w:val="0"/>
                  <w:marBottom w:val="0"/>
                  <w:divBdr>
                    <w:top w:val="none" w:sz="0" w:space="0" w:color="auto"/>
                    <w:left w:val="none" w:sz="0" w:space="0" w:color="auto"/>
                    <w:bottom w:val="none" w:sz="0" w:space="0" w:color="auto"/>
                    <w:right w:val="none" w:sz="0" w:space="0" w:color="auto"/>
                  </w:divBdr>
                  <w:divsChild>
                    <w:div w:id="265887201">
                      <w:marLeft w:val="0"/>
                      <w:marRight w:val="0"/>
                      <w:marTop w:val="0"/>
                      <w:marBottom w:val="0"/>
                      <w:divBdr>
                        <w:top w:val="none" w:sz="0" w:space="0" w:color="auto"/>
                        <w:left w:val="none" w:sz="0" w:space="0" w:color="auto"/>
                        <w:bottom w:val="none" w:sz="0" w:space="0" w:color="auto"/>
                        <w:right w:val="none" w:sz="0" w:space="0" w:color="auto"/>
                      </w:divBdr>
                      <w:divsChild>
                        <w:div w:id="97598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8292396">
      <w:bodyDiv w:val="1"/>
      <w:marLeft w:val="0"/>
      <w:marRight w:val="0"/>
      <w:marTop w:val="0"/>
      <w:marBottom w:val="0"/>
      <w:divBdr>
        <w:top w:val="none" w:sz="0" w:space="0" w:color="auto"/>
        <w:left w:val="none" w:sz="0" w:space="0" w:color="auto"/>
        <w:bottom w:val="none" w:sz="0" w:space="0" w:color="auto"/>
        <w:right w:val="none" w:sz="0" w:space="0" w:color="auto"/>
      </w:divBdr>
    </w:div>
    <w:div w:id="739059069">
      <w:bodyDiv w:val="1"/>
      <w:marLeft w:val="0"/>
      <w:marRight w:val="0"/>
      <w:marTop w:val="0"/>
      <w:marBottom w:val="0"/>
      <w:divBdr>
        <w:top w:val="none" w:sz="0" w:space="0" w:color="auto"/>
        <w:left w:val="none" w:sz="0" w:space="0" w:color="auto"/>
        <w:bottom w:val="none" w:sz="0" w:space="0" w:color="auto"/>
        <w:right w:val="none" w:sz="0" w:space="0" w:color="auto"/>
      </w:divBdr>
      <w:divsChild>
        <w:div w:id="1257206937">
          <w:marLeft w:val="0"/>
          <w:marRight w:val="0"/>
          <w:marTop w:val="0"/>
          <w:marBottom w:val="0"/>
          <w:divBdr>
            <w:top w:val="none" w:sz="0" w:space="0" w:color="auto"/>
            <w:left w:val="none" w:sz="0" w:space="0" w:color="auto"/>
            <w:bottom w:val="none" w:sz="0" w:space="0" w:color="auto"/>
            <w:right w:val="none" w:sz="0" w:space="0" w:color="auto"/>
          </w:divBdr>
          <w:divsChild>
            <w:div w:id="1113403717">
              <w:marLeft w:val="0"/>
              <w:marRight w:val="0"/>
              <w:marTop w:val="0"/>
              <w:marBottom w:val="0"/>
              <w:divBdr>
                <w:top w:val="none" w:sz="0" w:space="0" w:color="auto"/>
                <w:left w:val="none" w:sz="0" w:space="0" w:color="auto"/>
                <w:bottom w:val="none" w:sz="0" w:space="0" w:color="auto"/>
                <w:right w:val="none" w:sz="0" w:space="0" w:color="auto"/>
              </w:divBdr>
              <w:divsChild>
                <w:div w:id="1609696702">
                  <w:marLeft w:val="0"/>
                  <w:marRight w:val="0"/>
                  <w:marTop w:val="0"/>
                  <w:marBottom w:val="0"/>
                  <w:divBdr>
                    <w:top w:val="none" w:sz="0" w:space="0" w:color="auto"/>
                    <w:left w:val="none" w:sz="0" w:space="0" w:color="auto"/>
                    <w:bottom w:val="none" w:sz="0" w:space="0" w:color="auto"/>
                    <w:right w:val="none" w:sz="0" w:space="0" w:color="auto"/>
                  </w:divBdr>
                  <w:divsChild>
                    <w:div w:id="89917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191709">
      <w:bodyDiv w:val="1"/>
      <w:marLeft w:val="0"/>
      <w:marRight w:val="0"/>
      <w:marTop w:val="0"/>
      <w:marBottom w:val="0"/>
      <w:divBdr>
        <w:top w:val="none" w:sz="0" w:space="0" w:color="auto"/>
        <w:left w:val="none" w:sz="0" w:space="0" w:color="auto"/>
        <w:bottom w:val="none" w:sz="0" w:space="0" w:color="auto"/>
        <w:right w:val="none" w:sz="0" w:space="0" w:color="auto"/>
      </w:divBdr>
      <w:divsChild>
        <w:div w:id="1342732825">
          <w:marLeft w:val="0"/>
          <w:marRight w:val="0"/>
          <w:marTop w:val="0"/>
          <w:marBottom w:val="0"/>
          <w:divBdr>
            <w:top w:val="none" w:sz="0" w:space="0" w:color="auto"/>
            <w:left w:val="none" w:sz="0" w:space="0" w:color="auto"/>
            <w:bottom w:val="none" w:sz="0" w:space="0" w:color="auto"/>
            <w:right w:val="none" w:sz="0" w:space="0" w:color="auto"/>
          </w:divBdr>
          <w:divsChild>
            <w:div w:id="2007778391">
              <w:marLeft w:val="0"/>
              <w:marRight w:val="0"/>
              <w:marTop w:val="0"/>
              <w:marBottom w:val="0"/>
              <w:divBdr>
                <w:top w:val="none" w:sz="0" w:space="0" w:color="auto"/>
                <w:left w:val="none" w:sz="0" w:space="0" w:color="auto"/>
                <w:bottom w:val="none" w:sz="0" w:space="0" w:color="auto"/>
                <w:right w:val="none" w:sz="0" w:space="0" w:color="auto"/>
              </w:divBdr>
              <w:divsChild>
                <w:div w:id="1576162993">
                  <w:marLeft w:val="0"/>
                  <w:marRight w:val="0"/>
                  <w:marTop w:val="0"/>
                  <w:marBottom w:val="0"/>
                  <w:divBdr>
                    <w:top w:val="none" w:sz="0" w:space="0" w:color="auto"/>
                    <w:left w:val="none" w:sz="0" w:space="0" w:color="auto"/>
                    <w:bottom w:val="none" w:sz="0" w:space="0" w:color="auto"/>
                    <w:right w:val="none" w:sz="0" w:space="0" w:color="auto"/>
                  </w:divBdr>
                  <w:divsChild>
                    <w:div w:id="75648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1040513">
      <w:marLeft w:val="0"/>
      <w:marRight w:val="0"/>
      <w:marTop w:val="0"/>
      <w:marBottom w:val="0"/>
      <w:divBdr>
        <w:top w:val="none" w:sz="0" w:space="0" w:color="auto"/>
        <w:left w:val="none" w:sz="0" w:space="0" w:color="auto"/>
        <w:bottom w:val="none" w:sz="0" w:space="0" w:color="auto"/>
        <w:right w:val="none" w:sz="0" w:space="0" w:color="auto"/>
      </w:divBdr>
      <w:divsChild>
        <w:div w:id="961040536">
          <w:marLeft w:val="0"/>
          <w:marRight w:val="0"/>
          <w:marTop w:val="0"/>
          <w:marBottom w:val="0"/>
          <w:divBdr>
            <w:top w:val="none" w:sz="0" w:space="0" w:color="auto"/>
            <w:left w:val="none" w:sz="0" w:space="0" w:color="auto"/>
            <w:bottom w:val="none" w:sz="0" w:space="0" w:color="auto"/>
            <w:right w:val="none" w:sz="0" w:space="0" w:color="auto"/>
          </w:divBdr>
        </w:div>
      </w:divsChild>
    </w:div>
    <w:div w:id="961040515">
      <w:marLeft w:val="0"/>
      <w:marRight w:val="0"/>
      <w:marTop w:val="0"/>
      <w:marBottom w:val="0"/>
      <w:divBdr>
        <w:top w:val="none" w:sz="0" w:space="0" w:color="auto"/>
        <w:left w:val="none" w:sz="0" w:space="0" w:color="auto"/>
        <w:bottom w:val="none" w:sz="0" w:space="0" w:color="auto"/>
        <w:right w:val="none" w:sz="0" w:space="0" w:color="auto"/>
      </w:divBdr>
    </w:div>
    <w:div w:id="961040517">
      <w:marLeft w:val="0"/>
      <w:marRight w:val="0"/>
      <w:marTop w:val="0"/>
      <w:marBottom w:val="0"/>
      <w:divBdr>
        <w:top w:val="none" w:sz="0" w:space="0" w:color="auto"/>
        <w:left w:val="none" w:sz="0" w:space="0" w:color="auto"/>
        <w:bottom w:val="none" w:sz="0" w:space="0" w:color="auto"/>
        <w:right w:val="none" w:sz="0" w:space="0" w:color="auto"/>
      </w:divBdr>
    </w:div>
    <w:div w:id="961040519">
      <w:marLeft w:val="0"/>
      <w:marRight w:val="0"/>
      <w:marTop w:val="0"/>
      <w:marBottom w:val="0"/>
      <w:divBdr>
        <w:top w:val="none" w:sz="0" w:space="0" w:color="auto"/>
        <w:left w:val="none" w:sz="0" w:space="0" w:color="auto"/>
        <w:bottom w:val="none" w:sz="0" w:space="0" w:color="auto"/>
        <w:right w:val="none" w:sz="0" w:space="0" w:color="auto"/>
      </w:divBdr>
    </w:div>
    <w:div w:id="961040523">
      <w:marLeft w:val="0"/>
      <w:marRight w:val="0"/>
      <w:marTop w:val="0"/>
      <w:marBottom w:val="0"/>
      <w:divBdr>
        <w:top w:val="none" w:sz="0" w:space="0" w:color="auto"/>
        <w:left w:val="none" w:sz="0" w:space="0" w:color="auto"/>
        <w:bottom w:val="none" w:sz="0" w:space="0" w:color="auto"/>
        <w:right w:val="none" w:sz="0" w:space="0" w:color="auto"/>
      </w:divBdr>
      <w:divsChild>
        <w:div w:id="961040537">
          <w:marLeft w:val="0"/>
          <w:marRight w:val="0"/>
          <w:marTop w:val="0"/>
          <w:marBottom w:val="0"/>
          <w:divBdr>
            <w:top w:val="none" w:sz="0" w:space="0" w:color="auto"/>
            <w:left w:val="none" w:sz="0" w:space="0" w:color="auto"/>
            <w:bottom w:val="none" w:sz="0" w:space="0" w:color="auto"/>
            <w:right w:val="none" w:sz="0" w:space="0" w:color="auto"/>
          </w:divBdr>
          <w:divsChild>
            <w:div w:id="961040514">
              <w:marLeft w:val="0"/>
              <w:marRight w:val="0"/>
              <w:marTop w:val="0"/>
              <w:marBottom w:val="0"/>
              <w:divBdr>
                <w:top w:val="none" w:sz="0" w:space="0" w:color="auto"/>
                <w:left w:val="none" w:sz="0" w:space="0" w:color="auto"/>
                <w:bottom w:val="none" w:sz="0" w:space="0" w:color="auto"/>
                <w:right w:val="none" w:sz="0" w:space="0" w:color="auto"/>
              </w:divBdr>
            </w:div>
            <w:div w:id="9610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40524">
      <w:marLeft w:val="0"/>
      <w:marRight w:val="0"/>
      <w:marTop w:val="0"/>
      <w:marBottom w:val="0"/>
      <w:divBdr>
        <w:top w:val="none" w:sz="0" w:space="0" w:color="auto"/>
        <w:left w:val="none" w:sz="0" w:space="0" w:color="auto"/>
        <w:bottom w:val="none" w:sz="0" w:space="0" w:color="auto"/>
        <w:right w:val="none" w:sz="0" w:space="0" w:color="auto"/>
      </w:divBdr>
      <w:divsChild>
        <w:div w:id="961040522">
          <w:marLeft w:val="0"/>
          <w:marRight w:val="0"/>
          <w:marTop w:val="0"/>
          <w:marBottom w:val="0"/>
          <w:divBdr>
            <w:top w:val="none" w:sz="0" w:space="0" w:color="auto"/>
            <w:left w:val="none" w:sz="0" w:space="0" w:color="auto"/>
            <w:bottom w:val="none" w:sz="0" w:space="0" w:color="auto"/>
            <w:right w:val="none" w:sz="0" w:space="0" w:color="auto"/>
          </w:divBdr>
          <w:divsChild>
            <w:div w:id="961040528">
              <w:marLeft w:val="0"/>
              <w:marRight w:val="0"/>
              <w:marTop w:val="0"/>
              <w:marBottom w:val="0"/>
              <w:divBdr>
                <w:top w:val="none" w:sz="0" w:space="0" w:color="auto"/>
                <w:left w:val="none" w:sz="0" w:space="0" w:color="auto"/>
                <w:bottom w:val="none" w:sz="0" w:space="0" w:color="auto"/>
                <w:right w:val="none" w:sz="0" w:space="0" w:color="auto"/>
              </w:divBdr>
            </w:div>
            <w:div w:id="961040529">
              <w:marLeft w:val="0"/>
              <w:marRight w:val="0"/>
              <w:marTop w:val="0"/>
              <w:marBottom w:val="0"/>
              <w:divBdr>
                <w:top w:val="none" w:sz="0" w:space="0" w:color="auto"/>
                <w:left w:val="none" w:sz="0" w:space="0" w:color="auto"/>
                <w:bottom w:val="none" w:sz="0" w:space="0" w:color="auto"/>
                <w:right w:val="none" w:sz="0" w:space="0" w:color="auto"/>
              </w:divBdr>
            </w:div>
            <w:div w:id="961040531">
              <w:marLeft w:val="0"/>
              <w:marRight w:val="0"/>
              <w:marTop w:val="0"/>
              <w:marBottom w:val="0"/>
              <w:divBdr>
                <w:top w:val="none" w:sz="0" w:space="0" w:color="auto"/>
                <w:left w:val="none" w:sz="0" w:space="0" w:color="auto"/>
                <w:bottom w:val="none" w:sz="0" w:space="0" w:color="auto"/>
                <w:right w:val="none" w:sz="0" w:space="0" w:color="auto"/>
              </w:divBdr>
            </w:div>
            <w:div w:id="961040539">
              <w:marLeft w:val="0"/>
              <w:marRight w:val="0"/>
              <w:marTop w:val="0"/>
              <w:marBottom w:val="0"/>
              <w:divBdr>
                <w:top w:val="none" w:sz="0" w:space="0" w:color="auto"/>
                <w:left w:val="none" w:sz="0" w:space="0" w:color="auto"/>
                <w:bottom w:val="none" w:sz="0" w:space="0" w:color="auto"/>
                <w:right w:val="none" w:sz="0" w:space="0" w:color="auto"/>
              </w:divBdr>
            </w:div>
            <w:div w:id="961040540">
              <w:marLeft w:val="0"/>
              <w:marRight w:val="0"/>
              <w:marTop w:val="0"/>
              <w:marBottom w:val="0"/>
              <w:divBdr>
                <w:top w:val="none" w:sz="0" w:space="0" w:color="auto"/>
                <w:left w:val="none" w:sz="0" w:space="0" w:color="auto"/>
                <w:bottom w:val="none" w:sz="0" w:space="0" w:color="auto"/>
                <w:right w:val="none" w:sz="0" w:space="0" w:color="auto"/>
              </w:divBdr>
            </w:div>
            <w:div w:id="96104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40525">
      <w:marLeft w:val="0"/>
      <w:marRight w:val="0"/>
      <w:marTop w:val="0"/>
      <w:marBottom w:val="0"/>
      <w:divBdr>
        <w:top w:val="none" w:sz="0" w:space="0" w:color="auto"/>
        <w:left w:val="none" w:sz="0" w:space="0" w:color="auto"/>
        <w:bottom w:val="none" w:sz="0" w:space="0" w:color="auto"/>
        <w:right w:val="none" w:sz="0" w:space="0" w:color="auto"/>
      </w:divBdr>
    </w:div>
    <w:div w:id="961040526">
      <w:marLeft w:val="0"/>
      <w:marRight w:val="0"/>
      <w:marTop w:val="0"/>
      <w:marBottom w:val="0"/>
      <w:divBdr>
        <w:top w:val="none" w:sz="0" w:space="0" w:color="auto"/>
        <w:left w:val="none" w:sz="0" w:space="0" w:color="auto"/>
        <w:bottom w:val="none" w:sz="0" w:space="0" w:color="auto"/>
        <w:right w:val="none" w:sz="0" w:space="0" w:color="auto"/>
      </w:divBdr>
      <w:divsChild>
        <w:div w:id="961040544">
          <w:marLeft w:val="0"/>
          <w:marRight w:val="0"/>
          <w:marTop w:val="0"/>
          <w:marBottom w:val="0"/>
          <w:divBdr>
            <w:top w:val="none" w:sz="0" w:space="0" w:color="auto"/>
            <w:left w:val="none" w:sz="0" w:space="0" w:color="auto"/>
            <w:bottom w:val="none" w:sz="0" w:space="0" w:color="auto"/>
            <w:right w:val="none" w:sz="0" w:space="0" w:color="auto"/>
          </w:divBdr>
          <w:divsChild>
            <w:div w:id="961040516">
              <w:marLeft w:val="0"/>
              <w:marRight w:val="0"/>
              <w:marTop w:val="0"/>
              <w:marBottom w:val="0"/>
              <w:divBdr>
                <w:top w:val="none" w:sz="0" w:space="0" w:color="auto"/>
                <w:left w:val="none" w:sz="0" w:space="0" w:color="auto"/>
                <w:bottom w:val="none" w:sz="0" w:space="0" w:color="auto"/>
                <w:right w:val="none" w:sz="0" w:space="0" w:color="auto"/>
              </w:divBdr>
            </w:div>
            <w:div w:id="961040521">
              <w:marLeft w:val="0"/>
              <w:marRight w:val="0"/>
              <w:marTop w:val="0"/>
              <w:marBottom w:val="0"/>
              <w:divBdr>
                <w:top w:val="none" w:sz="0" w:space="0" w:color="auto"/>
                <w:left w:val="none" w:sz="0" w:space="0" w:color="auto"/>
                <w:bottom w:val="none" w:sz="0" w:space="0" w:color="auto"/>
                <w:right w:val="none" w:sz="0" w:space="0" w:color="auto"/>
              </w:divBdr>
            </w:div>
            <w:div w:id="961040530">
              <w:marLeft w:val="0"/>
              <w:marRight w:val="0"/>
              <w:marTop w:val="0"/>
              <w:marBottom w:val="0"/>
              <w:divBdr>
                <w:top w:val="none" w:sz="0" w:space="0" w:color="auto"/>
                <w:left w:val="none" w:sz="0" w:space="0" w:color="auto"/>
                <w:bottom w:val="none" w:sz="0" w:space="0" w:color="auto"/>
                <w:right w:val="none" w:sz="0" w:space="0" w:color="auto"/>
              </w:divBdr>
            </w:div>
            <w:div w:id="961040534">
              <w:marLeft w:val="0"/>
              <w:marRight w:val="0"/>
              <w:marTop w:val="0"/>
              <w:marBottom w:val="0"/>
              <w:divBdr>
                <w:top w:val="none" w:sz="0" w:space="0" w:color="auto"/>
                <w:left w:val="none" w:sz="0" w:space="0" w:color="auto"/>
                <w:bottom w:val="none" w:sz="0" w:space="0" w:color="auto"/>
                <w:right w:val="none" w:sz="0" w:space="0" w:color="auto"/>
              </w:divBdr>
            </w:div>
            <w:div w:id="961040538">
              <w:marLeft w:val="0"/>
              <w:marRight w:val="0"/>
              <w:marTop w:val="0"/>
              <w:marBottom w:val="0"/>
              <w:divBdr>
                <w:top w:val="none" w:sz="0" w:space="0" w:color="auto"/>
                <w:left w:val="none" w:sz="0" w:space="0" w:color="auto"/>
                <w:bottom w:val="none" w:sz="0" w:space="0" w:color="auto"/>
                <w:right w:val="none" w:sz="0" w:space="0" w:color="auto"/>
              </w:divBdr>
            </w:div>
            <w:div w:id="96104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40527">
      <w:marLeft w:val="0"/>
      <w:marRight w:val="0"/>
      <w:marTop w:val="0"/>
      <w:marBottom w:val="0"/>
      <w:divBdr>
        <w:top w:val="none" w:sz="0" w:space="0" w:color="auto"/>
        <w:left w:val="none" w:sz="0" w:space="0" w:color="auto"/>
        <w:bottom w:val="none" w:sz="0" w:space="0" w:color="auto"/>
        <w:right w:val="none" w:sz="0" w:space="0" w:color="auto"/>
      </w:divBdr>
      <w:divsChild>
        <w:div w:id="961040554">
          <w:marLeft w:val="0"/>
          <w:marRight w:val="0"/>
          <w:marTop w:val="0"/>
          <w:marBottom w:val="0"/>
          <w:divBdr>
            <w:top w:val="none" w:sz="0" w:space="0" w:color="auto"/>
            <w:left w:val="none" w:sz="0" w:space="0" w:color="auto"/>
            <w:bottom w:val="none" w:sz="0" w:space="0" w:color="auto"/>
            <w:right w:val="none" w:sz="0" w:space="0" w:color="auto"/>
          </w:divBdr>
        </w:div>
      </w:divsChild>
    </w:div>
    <w:div w:id="961040532">
      <w:marLeft w:val="0"/>
      <w:marRight w:val="0"/>
      <w:marTop w:val="0"/>
      <w:marBottom w:val="0"/>
      <w:divBdr>
        <w:top w:val="none" w:sz="0" w:space="0" w:color="auto"/>
        <w:left w:val="none" w:sz="0" w:space="0" w:color="auto"/>
        <w:bottom w:val="none" w:sz="0" w:space="0" w:color="auto"/>
        <w:right w:val="none" w:sz="0" w:space="0" w:color="auto"/>
      </w:divBdr>
    </w:div>
    <w:div w:id="961040535">
      <w:marLeft w:val="0"/>
      <w:marRight w:val="0"/>
      <w:marTop w:val="0"/>
      <w:marBottom w:val="0"/>
      <w:divBdr>
        <w:top w:val="none" w:sz="0" w:space="0" w:color="auto"/>
        <w:left w:val="none" w:sz="0" w:space="0" w:color="auto"/>
        <w:bottom w:val="none" w:sz="0" w:space="0" w:color="auto"/>
        <w:right w:val="none" w:sz="0" w:space="0" w:color="auto"/>
      </w:divBdr>
      <w:divsChild>
        <w:div w:id="961040533">
          <w:marLeft w:val="0"/>
          <w:marRight w:val="0"/>
          <w:marTop w:val="0"/>
          <w:marBottom w:val="0"/>
          <w:divBdr>
            <w:top w:val="none" w:sz="0" w:space="0" w:color="auto"/>
            <w:left w:val="none" w:sz="0" w:space="0" w:color="auto"/>
            <w:bottom w:val="none" w:sz="0" w:space="0" w:color="auto"/>
            <w:right w:val="none" w:sz="0" w:space="0" w:color="auto"/>
          </w:divBdr>
        </w:div>
      </w:divsChild>
    </w:div>
    <w:div w:id="961040541">
      <w:marLeft w:val="0"/>
      <w:marRight w:val="0"/>
      <w:marTop w:val="0"/>
      <w:marBottom w:val="0"/>
      <w:divBdr>
        <w:top w:val="none" w:sz="0" w:space="0" w:color="auto"/>
        <w:left w:val="none" w:sz="0" w:space="0" w:color="auto"/>
        <w:bottom w:val="none" w:sz="0" w:space="0" w:color="auto"/>
        <w:right w:val="none" w:sz="0" w:space="0" w:color="auto"/>
      </w:divBdr>
    </w:div>
    <w:div w:id="961040543">
      <w:marLeft w:val="0"/>
      <w:marRight w:val="0"/>
      <w:marTop w:val="0"/>
      <w:marBottom w:val="0"/>
      <w:divBdr>
        <w:top w:val="none" w:sz="0" w:space="0" w:color="auto"/>
        <w:left w:val="none" w:sz="0" w:space="0" w:color="auto"/>
        <w:bottom w:val="none" w:sz="0" w:space="0" w:color="auto"/>
        <w:right w:val="none" w:sz="0" w:space="0" w:color="auto"/>
      </w:divBdr>
    </w:div>
    <w:div w:id="961040545">
      <w:marLeft w:val="0"/>
      <w:marRight w:val="0"/>
      <w:marTop w:val="0"/>
      <w:marBottom w:val="0"/>
      <w:divBdr>
        <w:top w:val="none" w:sz="0" w:space="0" w:color="auto"/>
        <w:left w:val="none" w:sz="0" w:space="0" w:color="auto"/>
        <w:bottom w:val="none" w:sz="0" w:space="0" w:color="auto"/>
        <w:right w:val="none" w:sz="0" w:space="0" w:color="auto"/>
      </w:divBdr>
    </w:div>
    <w:div w:id="961040546">
      <w:marLeft w:val="0"/>
      <w:marRight w:val="0"/>
      <w:marTop w:val="0"/>
      <w:marBottom w:val="0"/>
      <w:divBdr>
        <w:top w:val="none" w:sz="0" w:space="0" w:color="auto"/>
        <w:left w:val="none" w:sz="0" w:space="0" w:color="auto"/>
        <w:bottom w:val="none" w:sz="0" w:space="0" w:color="auto"/>
        <w:right w:val="none" w:sz="0" w:space="0" w:color="auto"/>
      </w:divBdr>
    </w:div>
    <w:div w:id="961040547">
      <w:marLeft w:val="0"/>
      <w:marRight w:val="0"/>
      <w:marTop w:val="0"/>
      <w:marBottom w:val="0"/>
      <w:divBdr>
        <w:top w:val="none" w:sz="0" w:space="0" w:color="auto"/>
        <w:left w:val="none" w:sz="0" w:space="0" w:color="auto"/>
        <w:bottom w:val="none" w:sz="0" w:space="0" w:color="auto"/>
        <w:right w:val="none" w:sz="0" w:space="0" w:color="auto"/>
      </w:divBdr>
    </w:div>
    <w:div w:id="961040548">
      <w:marLeft w:val="0"/>
      <w:marRight w:val="0"/>
      <w:marTop w:val="0"/>
      <w:marBottom w:val="0"/>
      <w:divBdr>
        <w:top w:val="none" w:sz="0" w:space="0" w:color="auto"/>
        <w:left w:val="none" w:sz="0" w:space="0" w:color="auto"/>
        <w:bottom w:val="none" w:sz="0" w:space="0" w:color="auto"/>
        <w:right w:val="none" w:sz="0" w:space="0" w:color="auto"/>
      </w:divBdr>
    </w:div>
    <w:div w:id="961040550">
      <w:marLeft w:val="0"/>
      <w:marRight w:val="0"/>
      <w:marTop w:val="0"/>
      <w:marBottom w:val="0"/>
      <w:divBdr>
        <w:top w:val="none" w:sz="0" w:space="0" w:color="auto"/>
        <w:left w:val="none" w:sz="0" w:space="0" w:color="auto"/>
        <w:bottom w:val="none" w:sz="0" w:space="0" w:color="auto"/>
        <w:right w:val="none" w:sz="0" w:space="0" w:color="auto"/>
      </w:divBdr>
      <w:divsChild>
        <w:div w:id="961040557">
          <w:marLeft w:val="0"/>
          <w:marRight w:val="0"/>
          <w:marTop w:val="0"/>
          <w:marBottom w:val="0"/>
          <w:divBdr>
            <w:top w:val="none" w:sz="0" w:space="0" w:color="auto"/>
            <w:left w:val="none" w:sz="0" w:space="0" w:color="auto"/>
            <w:bottom w:val="none" w:sz="0" w:space="0" w:color="auto"/>
            <w:right w:val="none" w:sz="0" w:space="0" w:color="auto"/>
          </w:divBdr>
        </w:div>
      </w:divsChild>
    </w:div>
    <w:div w:id="961040551">
      <w:marLeft w:val="0"/>
      <w:marRight w:val="0"/>
      <w:marTop w:val="0"/>
      <w:marBottom w:val="0"/>
      <w:divBdr>
        <w:top w:val="none" w:sz="0" w:space="0" w:color="auto"/>
        <w:left w:val="none" w:sz="0" w:space="0" w:color="auto"/>
        <w:bottom w:val="none" w:sz="0" w:space="0" w:color="auto"/>
        <w:right w:val="none" w:sz="0" w:space="0" w:color="auto"/>
      </w:divBdr>
    </w:div>
    <w:div w:id="961040552">
      <w:marLeft w:val="0"/>
      <w:marRight w:val="0"/>
      <w:marTop w:val="0"/>
      <w:marBottom w:val="0"/>
      <w:divBdr>
        <w:top w:val="none" w:sz="0" w:space="0" w:color="auto"/>
        <w:left w:val="none" w:sz="0" w:space="0" w:color="auto"/>
        <w:bottom w:val="none" w:sz="0" w:space="0" w:color="auto"/>
        <w:right w:val="none" w:sz="0" w:space="0" w:color="auto"/>
      </w:divBdr>
      <w:divsChild>
        <w:div w:id="961040520">
          <w:marLeft w:val="0"/>
          <w:marRight w:val="0"/>
          <w:marTop w:val="0"/>
          <w:marBottom w:val="0"/>
          <w:divBdr>
            <w:top w:val="none" w:sz="0" w:space="0" w:color="auto"/>
            <w:left w:val="none" w:sz="0" w:space="0" w:color="auto"/>
            <w:bottom w:val="none" w:sz="0" w:space="0" w:color="auto"/>
            <w:right w:val="none" w:sz="0" w:space="0" w:color="auto"/>
          </w:divBdr>
        </w:div>
      </w:divsChild>
    </w:div>
    <w:div w:id="961040553">
      <w:marLeft w:val="0"/>
      <w:marRight w:val="0"/>
      <w:marTop w:val="0"/>
      <w:marBottom w:val="0"/>
      <w:divBdr>
        <w:top w:val="none" w:sz="0" w:space="0" w:color="auto"/>
        <w:left w:val="none" w:sz="0" w:space="0" w:color="auto"/>
        <w:bottom w:val="none" w:sz="0" w:space="0" w:color="auto"/>
        <w:right w:val="none" w:sz="0" w:space="0" w:color="auto"/>
      </w:divBdr>
    </w:div>
    <w:div w:id="961040555">
      <w:marLeft w:val="0"/>
      <w:marRight w:val="0"/>
      <w:marTop w:val="0"/>
      <w:marBottom w:val="0"/>
      <w:divBdr>
        <w:top w:val="none" w:sz="0" w:space="0" w:color="auto"/>
        <w:left w:val="none" w:sz="0" w:space="0" w:color="auto"/>
        <w:bottom w:val="none" w:sz="0" w:space="0" w:color="auto"/>
        <w:right w:val="none" w:sz="0" w:space="0" w:color="auto"/>
      </w:divBdr>
    </w:div>
    <w:div w:id="961040556">
      <w:marLeft w:val="0"/>
      <w:marRight w:val="0"/>
      <w:marTop w:val="0"/>
      <w:marBottom w:val="0"/>
      <w:divBdr>
        <w:top w:val="none" w:sz="0" w:space="0" w:color="auto"/>
        <w:left w:val="none" w:sz="0" w:space="0" w:color="auto"/>
        <w:bottom w:val="none" w:sz="0" w:space="0" w:color="auto"/>
        <w:right w:val="none" w:sz="0" w:space="0" w:color="auto"/>
      </w:divBdr>
    </w:div>
    <w:div w:id="1623340884">
      <w:bodyDiv w:val="1"/>
      <w:marLeft w:val="0"/>
      <w:marRight w:val="0"/>
      <w:marTop w:val="0"/>
      <w:marBottom w:val="0"/>
      <w:divBdr>
        <w:top w:val="none" w:sz="0" w:space="0" w:color="auto"/>
        <w:left w:val="none" w:sz="0" w:space="0" w:color="auto"/>
        <w:bottom w:val="none" w:sz="0" w:space="0" w:color="auto"/>
        <w:right w:val="none" w:sz="0" w:space="0" w:color="auto"/>
      </w:divBdr>
      <w:divsChild>
        <w:div w:id="2010671617">
          <w:marLeft w:val="0"/>
          <w:marRight w:val="0"/>
          <w:marTop w:val="0"/>
          <w:marBottom w:val="0"/>
          <w:divBdr>
            <w:top w:val="none" w:sz="0" w:space="0" w:color="auto"/>
            <w:left w:val="none" w:sz="0" w:space="0" w:color="auto"/>
            <w:bottom w:val="none" w:sz="0" w:space="0" w:color="auto"/>
            <w:right w:val="none" w:sz="0" w:space="0" w:color="auto"/>
          </w:divBdr>
          <w:divsChild>
            <w:div w:id="553586989">
              <w:marLeft w:val="0"/>
              <w:marRight w:val="0"/>
              <w:marTop w:val="0"/>
              <w:marBottom w:val="0"/>
              <w:divBdr>
                <w:top w:val="none" w:sz="0" w:space="0" w:color="auto"/>
                <w:left w:val="none" w:sz="0" w:space="0" w:color="auto"/>
                <w:bottom w:val="none" w:sz="0" w:space="0" w:color="auto"/>
                <w:right w:val="none" w:sz="0" w:space="0" w:color="auto"/>
              </w:divBdr>
              <w:divsChild>
                <w:div w:id="1792746693">
                  <w:blockQuote w:val="1"/>
                  <w:marLeft w:val="75"/>
                  <w:marRight w:val="720"/>
                  <w:marTop w:val="100"/>
                  <w:marBottom w:val="100"/>
                  <w:divBdr>
                    <w:top w:val="none" w:sz="0" w:space="0" w:color="auto"/>
                    <w:left w:val="single" w:sz="12" w:space="4" w:color="0000FF"/>
                    <w:bottom w:val="none" w:sz="0" w:space="0" w:color="auto"/>
                    <w:right w:val="none" w:sz="0" w:space="0" w:color="auto"/>
                  </w:divBdr>
                  <w:divsChild>
                    <w:div w:id="181937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7217274">
      <w:bodyDiv w:val="1"/>
      <w:marLeft w:val="0"/>
      <w:marRight w:val="0"/>
      <w:marTop w:val="0"/>
      <w:marBottom w:val="0"/>
      <w:divBdr>
        <w:top w:val="none" w:sz="0" w:space="0" w:color="auto"/>
        <w:left w:val="none" w:sz="0" w:space="0" w:color="auto"/>
        <w:bottom w:val="none" w:sz="0" w:space="0" w:color="auto"/>
        <w:right w:val="none" w:sz="0" w:space="0" w:color="auto"/>
      </w:divBdr>
    </w:div>
    <w:div w:id="1892427054">
      <w:bodyDiv w:val="1"/>
      <w:marLeft w:val="0"/>
      <w:marRight w:val="0"/>
      <w:marTop w:val="0"/>
      <w:marBottom w:val="0"/>
      <w:divBdr>
        <w:top w:val="none" w:sz="0" w:space="0" w:color="auto"/>
        <w:left w:val="none" w:sz="0" w:space="0" w:color="auto"/>
        <w:bottom w:val="none" w:sz="0" w:space="0" w:color="auto"/>
        <w:right w:val="none" w:sz="0" w:space="0" w:color="auto"/>
      </w:divBdr>
      <w:divsChild>
        <w:div w:id="1350373043">
          <w:marLeft w:val="0"/>
          <w:marRight w:val="0"/>
          <w:marTop w:val="0"/>
          <w:marBottom w:val="0"/>
          <w:divBdr>
            <w:top w:val="none" w:sz="0" w:space="0" w:color="auto"/>
            <w:left w:val="none" w:sz="0" w:space="0" w:color="auto"/>
            <w:bottom w:val="none" w:sz="0" w:space="0" w:color="auto"/>
            <w:right w:val="none" w:sz="0" w:space="0" w:color="auto"/>
          </w:divBdr>
          <w:divsChild>
            <w:div w:id="984432283">
              <w:marLeft w:val="0"/>
              <w:marRight w:val="0"/>
              <w:marTop w:val="0"/>
              <w:marBottom w:val="0"/>
              <w:divBdr>
                <w:top w:val="none" w:sz="0" w:space="0" w:color="auto"/>
                <w:left w:val="none" w:sz="0" w:space="0" w:color="auto"/>
                <w:bottom w:val="none" w:sz="0" w:space="0" w:color="auto"/>
                <w:right w:val="none" w:sz="0" w:space="0" w:color="auto"/>
              </w:divBdr>
              <w:divsChild>
                <w:div w:id="1569002682">
                  <w:marLeft w:val="0"/>
                  <w:marRight w:val="0"/>
                  <w:marTop w:val="0"/>
                  <w:marBottom w:val="0"/>
                  <w:divBdr>
                    <w:top w:val="none" w:sz="0" w:space="0" w:color="auto"/>
                    <w:left w:val="none" w:sz="0" w:space="0" w:color="auto"/>
                    <w:bottom w:val="none" w:sz="0" w:space="0" w:color="auto"/>
                    <w:right w:val="none" w:sz="0" w:space="0" w:color="auto"/>
                  </w:divBdr>
                  <w:divsChild>
                    <w:div w:id="192251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truck.goodyear.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xmlns:w14="http://schemas.microsoft.com/office/word/2010/wordml" xmlns:dgm="http://schemas.openxmlformats.org/drawingml/2006/diagram" xmlns:c="http://schemas.openxmlformats.org/drawingml/2006/chart" xmlns:p="http://schemas.openxmlformats.org/presentationml/2006/main"/>
</file>

<file path=customXml/itemProps1.xml><?xml version="1.0" encoding="utf-8"?>
<ds:datastoreItem xmlns:ds="http://schemas.openxmlformats.org/officeDocument/2006/customXml" ds:itemID="{927AF01B-B4EE-4174-BB79-BC52F0267506}">
  <ds:schemaRefs>
    <ds:schemaRef ds:uri="http://schemas.microsoft.com/office/2006/coverPageProps"/>
    <ds:schemaRef ds:uri="http://schemas.microsoft.com/office/word/2010/wordml"/>
    <ds:schemaRef ds:uri="http://schemas.openxmlformats.org/drawingml/2006/diagram"/>
    <ds:schemaRef ds:uri="http://schemas.openxmlformats.org/drawingml/2006/chart"/>
    <ds:schemaRef ds:uri="http://schemas.openxmlformats.org/presentationml/2006/main"/>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648</Words>
  <Characters>3699</Characters>
  <Application>Microsoft Office Word</Application>
  <DocSecurity>0</DocSecurity>
  <Lines>30</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Volvo</Company>
  <LinksUpToDate>false</LinksUpToDate>
  <CharactersWithSpaces>4339</CharactersWithSpaces>
  <SharedDoc>false</SharedDoc>
  <HLinks>
    <vt:vector size="6" baseType="variant">
      <vt:variant>
        <vt:i4>655382</vt:i4>
      </vt:variant>
      <vt:variant>
        <vt:i4>0</vt:i4>
      </vt:variant>
      <vt:variant>
        <vt:i4>0</vt:i4>
      </vt:variant>
      <vt:variant>
        <vt:i4>5</vt:i4>
      </vt:variant>
      <vt:variant>
        <vt:lpwstr>http://www.truck.goodyear.eu/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Dermot</dc:creator>
  <cp:lastModifiedBy>Johannes Josefsson</cp:lastModifiedBy>
  <cp:revision>3</cp:revision>
  <cp:lastPrinted>2016-07-12T08:29:00Z</cp:lastPrinted>
  <dcterms:created xsi:type="dcterms:W3CDTF">2016-08-16T13:09:00Z</dcterms:created>
  <dcterms:modified xsi:type="dcterms:W3CDTF">2016-08-24T10:30:00Z</dcterms:modified>
</cp:coreProperties>
</file>