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17-672</w:t>
      </w:r>
      <w:bookmarkStart w:id="0" w:name="_GoBack"/>
      <w:bookmarkEnd w:id="0"/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Stockholm 2017-07-19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 xml:space="preserve">As from July 20, 2017, 8 Knock out warrants issued by Commerzbank AG will be listed on NDX Sweden and will be included on the list for Knock-Outs. The instruments will be registered at </w:t>
      </w:r>
      <w:proofErr w:type="spellStart"/>
      <w:r w:rsidRPr="00580E9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580E94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580E94">
        <w:rPr>
          <w:rFonts w:ascii="Baskerville MT" w:hAnsi="Baskerville MT" w:cs="Baskerville MT"/>
          <w:sz w:val="24"/>
          <w:szCs w:val="24"/>
          <w:lang w:val="en-US"/>
        </w:rPr>
        <w:t>t warrants, open ended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Term: As from July 20, 2017 and forward or until time for knock out event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580E94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C27039" w:rsidRPr="00580E94" w:rsidRDefault="00580E94">
      <w:pPr>
        <w:spacing w:after="0"/>
        <w:rPr>
          <w:lang w:val="en-US"/>
        </w:rPr>
      </w:pPr>
      <w:hyperlink r:id="rId8" w:history="1">
        <w:proofErr w:type="gramStart"/>
        <w:r w:rsidRPr="00580E94">
          <w:rPr>
            <w:color w:val="0000FF"/>
            <w:u w:val="single"/>
            <w:lang w:val="en-US"/>
          </w:rPr>
          <w:t>[ NGM</w:t>
        </w:r>
        <w:proofErr w:type="gramEnd"/>
        <w:r w:rsidRPr="00580E94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580E94">
          <w:rPr>
            <w:color w:val="0000FF"/>
            <w:u w:val="single"/>
            <w:lang w:val="en-US"/>
          </w:rPr>
          <w:t>KnockOutWarrants</w:t>
        </w:r>
        <w:proofErr w:type="spellEnd"/>
        <w:r w:rsidRPr="00580E94">
          <w:rPr>
            <w:color w:val="0000FF"/>
            <w:u w:val="single"/>
            <w:lang w:val="en-US"/>
          </w:rPr>
          <w:t xml:space="preserve"> ]</w:t>
        </w:r>
      </w:hyperlink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lang w:val="en-US"/>
        </w:rPr>
        <w:t>www.warrants.commerzbank.com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580E94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80E9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</w:t>
      </w:r>
      <w:proofErr w:type="gramStart"/>
      <w:r w:rsidRPr="00580E94">
        <w:rPr>
          <w:rFonts w:ascii="Baskerville MT" w:hAnsi="Baskerville MT" w:cs="Baskerville MT"/>
          <w:sz w:val="18"/>
          <w:szCs w:val="18"/>
          <w:lang w:val="en-US"/>
        </w:rPr>
        <w:t>encouragement</w:t>
      </w:r>
      <w:proofErr w:type="gramEnd"/>
      <w:r w:rsidRPr="00580E94">
        <w:rPr>
          <w:rFonts w:ascii="Baskerville MT" w:hAnsi="Baskerville MT" w:cs="Baskerville MT"/>
          <w:sz w:val="18"/>
          <w:szCs w:val="18"/>
          <w:lang w:val="en-US"/>
        </w:rPr>
        <w:t xml:space="preserve"> of a market </w:t>
      </w:r>
      <w:r w:rsidRPr="00580E9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80E9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27039" w:rsidRPr="00580E94" w:rsidRDefault="00C27039">
      <w:pPr>
        <w:spacing w:after="0"/>
        <w:rPr>
          <w:lang w:val="en-US"/>
        </w:rPr>
      </w:pPr>
    </w:p>
    <w:p w:rsidR="00C27039" w:rsidRPr="00580E94" w:rsidRDefault="00580E94">
      <w:pPr>
        <w:spacing w:after="0"/>
        <w:rPr>
          <w:lang w:val="en-US"/>
        </w:rPr>
      </w:pPr>
      <w:r w:rsidRPr="00580E9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80E9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27039" w:rsidRPr="00580E94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E94">
      <w:pPr>
        <w:spacing w:after="0" w:line="240" w:lineRule="auto"/>
      </w:pPr>
      <w:r>
        <w:separator/>
      </w:r>
    </w:p>
  </w:endnote>
  <w:endnote w:type="continuationSeparator" w:id="0">
    <w:p w:rsidR="00000000" w:rsidRDefault="0058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E94">
      <w:pPr>
        <w:spacing w:after="0" w:line="240" w:lineRule="auto"/>
      </w:pPr>
      <w:r>
        <w:separator/>
      </w:r>
    </w:p>
  </w:footnote>
  <w:footnote w:type="continuationSeparator" w:id="0">
    <w:p w:rsidR="00000000" w:rsidRDefault="0058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39" w:rsidRDefault="00580E9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039"/>
    <w:rsid w:val="00580E94"/>
    <w:rsid w:val="00C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2017-07-19T11:53:00Z</dcterms:created>
  <dcterms:modified xsi:type="dcterms:W3CDTF">2017-07-19T12:14:00Z</dcterms:modified>
  <cp:category/>
</cp:coreProperties>
</file>