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E6" w:rsidRDefault="0089246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#17-413</w:t>
      </w:r>
      <w:bookmarkStart w:id="0" w:name="_GoBack"/>
      <w:bookmarkEnd w:id="0"/>
    </w:p>
    <w:p w:rsidR="001E5DE6" w:rsidRDefault="001E5DE6">
      <w:pPr>
        <w:spacing w:after="0"/>
      </w:pPr>
    </w:p>
    <w:p w:rsidR="001E5DE6" w:rsidRDefault="0089246E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2017-05-05</w:t>
      </w:r>
    </w:p>
    <w:p w:rsidR="001E5DE6" w:rsidRDefault="001E5DE6">
      <w:pPr>
        <w:spacing w:after="0"/>
      </w:pPr>
    </w:p>
    <w:p w:rsidR="001E5DE6" w:rsidRDefault="0089246E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Mini futures issued by BNP Paribas Arbitrage Issuance B.V.</w:t>
      </w:r>
    </w:p>
    <w:p w:rsidR="001E5DE6" w:rsidRDefault="001E5DE6">
      <w:pPr>
        <w:spacing w:after="0"/>
      </w:pPr>
    </w:p>
    <w:p w:rsidR="001E5DE6" w:rsidRDefault="0089246E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May 08, 2017, 4 Mini futures issued by BNP Paribas Arbitrage Issuance B.V. will be listed on NDX Sweden and will be included on the list for Knock-Outs. The instruments will be registered at Euroclear Sweden AB.</w:t>
      </w:r>
    </w:p>
    <w:p w:rsidR="001E5DE6" w:rsidRDefault="001E5DE6">
      <w:pPr>
        <w:spacing w:after="0"/>
      </w:pPr>
    </w:p>
    <w:p w:rsidR="001E5DE6" w:rsidRDefault="0089246E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BNP Paribas Arbitrage Issua</w:t>
      </w:r>
      <w:r>
        <w:rPr>
          <w:rFonts w:ascii="Baskerville MT" w:hAnsi="Baskerville MT" w:cs="Baskerville MT"/>
          <w:sz w:val="24"/>
          <w:szCs w:val="24"/>
        </w:rPr>
        <w:t>nce B.V.</w:t>
      </w:r>
    </w:p>
    <w:p w:rsidR="001E5DE6" w:rsidRDefault="0089246E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Mini futures, open ended</w:t>
      </w:r>
    </w:p>
    <w:p w:rsidR="001E5DE6" w:rsidRDefault="0089246E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1E5DE6" w:rsidRDefault="0089246E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May 08, 2017 and forward or until time for knock out event</w:t>
      </w:r>
    </w:p>
    <w:p w:rsidR="001E5DE6" w:rsidRDefault="0089246E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1E5DE6" w:rsidRDefault="001E5DE6">
      <w:pPr>
        <w:spacing w:after="0"/>
      </w:pPr>
    </w:p>
    <w:p w:rsidR="001E5DE6" w:rsidRDefault="0089246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1E5DE6" w:rsidRDefault="0089246E">
      <w:pPr>
        <w:spacing w:after="0"/>
      </w:pPr>
      <w:r>
        <w:rPr>
          <w:rFonts w:ascii="Baskerville MT" w:hAnsi="Baskerville MT" w:cs="Baskerville MT"/>
          <w:sz w:val="24"/>
          <w:szCs w:val="24"/>
        </w:rPr>
        <w:t>ICE Brent Crude Oil Futures</w:t>
      </w:r>
    </w:p>
    <w:p w:rsidR="001E5DE6" w:rsidRDefault="0089246E">
      <w:pPr>
        <w:spacing w:after="0"/>
      </w:pPr>
      <w:r>
        <w:rPr>
          <w:rFonts w:ascii="Baskerville MT" w:hAnsi="Baskerville MT" w:cs="Baskerville MT"/>
          <w:sz w:val="24"/>
          <w:szCs w:val="24"/>
        </w:rPr>
        <w:t>Light Sweet C</w:t>
      </w:r>
      <w:r>
        <w:rPr>
          <w:rFonts w:ascii="Baskerville MT" w:hAnsi="Baskerville MT" w:cs="Baskerville MT"/>
          <w:sz w:val="24"/>
          <w:szCs w:val="24"/>
        </w:rPr>
        <w:t>rude Oil (WTI) Futures</w:t>
      </w:r>
    </w:p>
    <w:p w:rsidR="001E5DE6" w:rsidRDefault="001E5DE6">
      <w:pPr>
        <w:spacing w:after="0"/>
      </w:pPr>
    </w:p>
    <w:p w:rsidR="001E5DE6" w:rsidRDefault="0089246E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1E5DE6" w:rsidRDefault="0089246E">
      <w:pPr>
        <w:spacing w:after="0"/>
      </w:pPr>
      <w:hyperlink r:id="rId8" w:history="1">
        <w:r>
          <w:rPr>
            <w:color w:val="0000FF"/>
            <w:u w:val="single"/>
          </w:rPr>
          <w:t>[ NGM Market Data Web - MiniFutures ]</w:t>
        </w:r>
      </w:hyperlink>
    </w:p>
    <w:p w:rsidR="001E5DE6" w:rsidRDefault="001E5DE6">
      <w:pPr>
        <w:spacing w:after="0"/>
      </w:pPr>
    </w:p>
    <w:p w:rsidR="001E5DE6" w:rsidRDefault="001E5DE6">
      <w:pPr>
        <w:spacing w:after="0"/>
      </w:pPr>
    </w:p>
    <w:p w:rsidR="001E5DE6" w:rsidRDefault="0089246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</w:t>
      </w:r>
      <w:r>
        <w:rPr>
          <w:rFonts w:ascii="Baskerville MT" w:hAnsi="Baskerville MT" w:cs="Baskerville MT"/>
          <w:b/>
          <w:sz w:val="24"/>
          <w:szCs w:val="24"/>
        </w:rPr>
        <w:t>ached file.</w:t>
      </w:r>
    </w:p>
    <w:p w:rsidR="001E5DE6" w:rsidRDefault="001E5DE6">
      <w:pPr>
        <w:spacing w:after="0"/>
      </w:pPr>
    </w:p>
    <w:p w:rsidR="001E5DE6" w:rsidRDefault="0089246E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1E5DE6" w:rsidRDefault="0089246E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1E5DE6" w:rsidRDefault="001E5DE6">
      <w:pPr>
        <w:spacing w:after="0"/>
      </w:pPr>
    </w:p>
    <w:p w:rsidR="001E5DE6" w:rsidRDefault="0089246E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1E5DE6" w:rsidRDefault="001E5DE6">
      <w:pPr>
        <w:spacing w:after="0"/>
      </w:pPr>
    </w:p>
    <w:p w:rsidR="001E5DE6" w:rsidRDefault="001E5DE6">
      <w:pPr>
        <w:spacing w:after="0"/>
      </w:pPr>
    </w:p>
    <w:p w:rsidR="001E5DE6" w:rsidRDefault="001E5DE6">
      <w:pPr>
        <w:spacing w:after="0"/>
      </w:pPr>
    </w:p>
    <w:p w:rsidR="001E5DE6" w:rsidRDefault="0089246E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1E5DE6" w:rsidRDefault="0089246E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1E5DE6" w:rsidRDefault="001E5DE6">
      <w:pPr>
        <w:spacing w:after="0"/>
      </w:pPr>
    </w:p>
    <w:p w:rsidR="001E5DE6" w:rsidRDefault="0089246E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1E5DE6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246E">
      <w:pPr>
        <w:spacing w:after="0" w:line="240" w:lineRule="auto"/>
      </w:pPr>
      <w:r>
        <w:separator/>
      </w:r>
    </w:p>
  </w:endnote>
  <w:endnote w:type="continuationSeparator" w:id="0">
    <w:p w:rsidR="00000000" w:rsidRDefault="0089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246E">
      <w:pPr>
        <w:spacing w:after="0" w:line="240" w:lineRule="auto"/>
      </w:pPr>
      <w:r>
        <w:separator/>
      </w:r>
    </w:p>
  </w:footnote>
  <w:footnote w:type="continuationSeparator" w:id="0">
    <w:p w:rsidR="00000000" w:rsidRDefault="00892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E6" w:rsidRDefault="0089246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6"/>
    <w:rsid w:val="001E5DE6"/>
    <w:rsid w:val="008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2017-05-05T08:09:00Z</dcterms:created>
  <dcterms:modified xsi:type="dcterms:W3CDTF">2017-05-05T12:21:00Z</dcterms:modified>
  <cp:category/>
</cp:coreProperties>
</file>