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5232C8" w14:textId="77777777" w:rsidR="00E45D90" w:rsidRPr="00E45D90" w:rsidRDefault="00E45D90" w:rsidP="00DC7558">
      <w:pPr>
        <w:pStyle w:val="Untertitel"/>
        <w:ind w:right="1132"/>
        <w:jc w:val="both"/>
        <w:rPr>
          <w:lang w:val="en-US"/>
        </w:rPr>
      </w:pPr>
      <w:r w:rsidRPr="00E45D90">
        <w:rPr>
          <w:lang w:val="en-US"/>
        </w:rPr>
        <w:t>New brand family from EUPEN</w:t>
      </w:r>
    </w:p>
    <w:p w14:paraId="1A72C4E7" w14:textId="213B0D7D" w:rsidR="00E45D90" w:rsidRPr="00E45D90" w:rsidRDefault="00C51750" w:rsidP="00DC7558">
      <w:pPr>
        <w:spacing w:after="160" w:line="276" w:lineRule="auto"/>
        <w:ind w:right="1132"/>
        <w:jc w:val="both"/>
        <w:rPr>
          <w:b/>
          <w:lang w:val="en-US"/>
        </w:rPr>
      </w:pPr>
      <w:r w:rsidRPr="00C51750">
        <w:rPr>
          <w:b/>
          <w:i/>
          <w:lang w:val="en-US"/>
        </w:rPr>
        <w:t>Eupen, Belgium, 21 April 2017.</w:t>
      </w:r>
      <w:r>
        <w:rPr>
          <w:b/>
          <w:lang w:val="en-US"/>
        </w:rPr>
        <w:t xml:space="preserve"> </w:t>
      </w:r>
      <w:r w:rsidR="00E45D90" w:rsidRPr="00E45D90">
        <w:rPr>
          <w:b/>
          <w:lang w:val="en-US"/>
        </w:rPr>
        <w:t>EUPEN Foam Products has reorganised its diverse product range with four new brands. This greater clarity will allow customers to find the solution they need quickly and easily. From bedding to furniture, the premium foams in the Eucabase</w:t>
      </w:r>
      <w:r w:rsidR="00E45D90" w:rsidRPr="00E45D90">
        <w:rPr>
          <w:b/>
          <w:vertAlign w:val="superscript"/>
          <w:lang w:val="en-US"/>
        </w:rPr>
        <w:t>®</w:t>
      </w:r>
      <w:r w:rsidR="00E45D90" w:rsidRPr="00E45D90">
        <w:rPr>
          <w:b/>
          <w:lang w:val="en-US"/>
        </w:rPr>
        <w:t>, Eucaselect</w:t>
      </w:r>
      <w:r w:rsidR="00E45D90" w:rsidRPr="00E45D90">
        <w:rPr>
          <w:b/>
          <w:vertAlign w:val="superscript"/>
          <w:lang w:val="en-US"/>
        </w:rPr>
        <w:t>®</w:t>
      </w:r>
      <w:r w:rsidR="00E45D90" w:rsidRPr="00E45D90">
        <w:rPr>
          <w:b/>
          <w:lang w:val="en-US"/>
        </w:rPr>
        <w:t>, Eucafeel</w:t>
      </w:r>
      <w:r w:rsidR="00E45D90" w:rsidRPr="00E45D90">
        <w:rPr>
          <w:b/>
          <w:vertAlign w:val="superscript"/>
          <w:lang w:val="en-US"/>
        </w:rPr>
        <w:t>®</w:t>
      </w:r>
      <w:r w:rsidR="00E45D90" w:rsidRPr="00E45D90">
        <w:rPr>
          <w:b/>
          <w:lang w:val="en-US"/>
        </w:rPr>
        <w:t xml:space="preserve"> and Euc</w:t>
      </w:r>
      <w:bookmarkStart w:id="0" w:name="_GoBack"/>
      <w:bookmarkEnd w:id="0"/>
      <w:r w:rsidR="00E45D90" w:rsidRPr="00E45D90">
        <w:rPr>
          <w:b/>
          <w:lang w:val="en-US"/>
        </w:rPr>
        <w:t>avisco</w:t>
      </w:r>
      <w:r w:rsidR="00E45D90" w:rsidRPr="00E45D90">
        <w:rPr>
          <w:b/>
          <w:vertAlign w:val="superscript"/>
          <w:lang w:val="en-US"/>
        </w:rPr>
        <w:t>®</w:t>
      </w:r>
      <w:r w:rsidR="00E45D90" w:rsidRPr="00E45D90">
        <w:rPr>
          <w:b/>
          <w:lang w:val="en-US"/>
        </w:rPr>
        <w:t xml:space="preserve"> brands are perfectly suited for every sector. The Belgian foam manufacturer will present its new brand family at the Interzum trade fair in Cologne from 16 to 19 May 2017 (hall 11.2, stand J001).</w:t>
      </w:r>
    </w:p>
    <w:p w14:paraId="3FF885C5" w14:textId="77777777" w:rsidR="00E45D90" w:rsidRPr="00E45D90" w:rsidRDefault="00E45D90" w:rsidP="00DC7558">
      <w:pPr>
        <w:pStyle w:val="berschrift3"/>
        <w:spacing w:line="276" w:lineRule="auto"/>
        <w:ind w:right="1132"/>
        <w:jc w:val="both"/>
        <w:rPr>
          <w:lang w:val="en-US"/>
        </w:rPr>
      </w:pPr>
      <w:r w:rsidRPr="00E45D90">
        <w:rPr>
          <w:lang w:val="en-US"/>
        </w:rPr>
        <w:t>New brands offer reliable EUPEN quality</w:t>
      </w:r>
    </w:p>
    <w:p w14:paraId="3C30A4B8" w14:textId="77777777" w:rsidR="00E45D90" w:rsidRPr="00E45D90" w:rsidRDefault="00E45D90" w:rsidP="00DC7558">
      <w:pPr>
        <w:spacing w:line="276" w:lineRule="auto"/>
        <w:ind w:right="1132"/>
        <w:jc w:val="both"/>
        <w:rPr>
          <w:lang w:val="en-US"/>
        </w:rPr>
      </w:pPr>
      <w:r w:rsidRPr="00E45D90">
        <w:rPr>
          <w:lang w:val="en-US"/>
        </w:rPr>
        <w:t>Each product in the new family of brands offers the proven quality of EUPEN Foam Products. All foams are certified to Standard 100 by Oeko-Tex</w:t>
      </w:r>
      <w:r w:rsidRPr="00E45D90">
        <w:rPr>
          <w:vertAlign w:val="superscript"/>
          <w:lang w:val="en-US"/>
        </w:rPr>
        <w:t>®</w:t>
      </w:r>
      <w:r w:rsidRPr="00E45D90">
        <w:rPr>
          <w:lang w:val="en-US"/>
        </w:rPr>
        <w:t xml:space="preserve"> (product class 1), and exceed the required standards. Tough hardness tolerances ensure consistently high foam quality. To this, EUPEN adds its expertise and decades of experience in chemicals, along with continuous development in foam production. Customers can rely on high-quality, German-made machinery and high-pressure foam systems. Sales Manager Pascal Timmerman: "Our four new brands combine all of our expertise."</w:t>
      </w:r>
    </w:p>
    <w:p w14:paraId="312BEBA1" w14:textId="77777777" w:rsidR="00E45D90" w:rsidRPr="00E45D90" w:rsidRDefault="00E45D90" w:rsidP="00DC7558">
      <w:pPr>
        <w:pStyle w:val="berschrift3"/>
        <w:spacing w:line="276" w:lineRule="auto"/>
        <w:ind w:right="1132"/>
        <w:jc w:val="both"/>
        <w:rPr>
          <w:lang w:val="en-US"/>
        </w:rPr>
      </w:pPr>
      <w:r w:rsidRPr="00E45D90">
        <w:rPr>
          <w:lang w:val="en-US"/>
        </w:rPr>
        <w:t>Greater clarity in a diverse product range</w:t>
      </w:r>
    </w:p>
    <w:p w14:paraId="7CFB4F95" w14:textId="77777777" w:rsidR="00E45D90" w:rsidRPr="00E45D90" w:rsidRDefault="00E45D90" w:rsidP="00DC7558">
      <w:pPr>
        <w:spacing w:after="160" w:line="276" w:lineRule="auto"/>
        <w:ind w:right="1132"/>
        <w:jc w:val="both"/>
        <w:rPr>
          <w:lang w:val="en-US"/>
        </w:rPr>
      </w:pPr>
      <w:r w:rsidRPr="00E45D90">
        <w:rPr>
          <w:lang w:val="en-US"/>
        </w:rPr>
        <w:t>The new brands Eucabase</w:t>
      </w:r>
      <w:r w:rsidRPr="00E45D90">
        <w:rPr>
          <w:vertAlign w:val="superscript"/>
          <w:lang w:val="en-US"/>
        </w:rPr>
        <w:t>®</w:t>
      </w:r>
      <w:r w:rsidRPr="00E45D90">
        <w:rPr>
          <w:lang w:val="en-US"/>
        </w:rPr>
        <w:t>, Eucaselect</w:t>
      </w:r>
      <w:r w:rsidRPr="00E45D90">
        <w:rPr>
          <w:vertAlign w:val="superscript"/>
          <w:lang w:val="en-US"/>
        </w:rPr>
        <w:t>®</w:t>
      </w:r>
      <w:r w:rsidRPr="00E45D90">
        <w:rPr>
          <w:lang w:val="en-US"/>
        </w:rPr>
        <w:t>, Eucafeel</w:t>
      </w:r>
      <w:r w:rsidRPr="00E45D90">
        <w:rPr>
          <w:vertAlign w:val="superscript"/>
          <w:lang w:val="en-US"/>
        </w:rPr>
        <w:t>®</w:t>
      </w:r>
      <w:r w:rsidRPr="00E45D90">
        <w:rPr>
          <w:lang w:val="en-US"/>
        </w:rPr>
        <w:t xml:space="preserve"> and Eucavisco</w:t>
      </w:r>
      <w:r w:rsidRPr="00E45D90">
        <w:rPr>
          <w:vertAlign w:val="superscript"/>
          <w:lang w:val="en-US"/>
        </w:rPr>
        <w:t>®</w:t>
      </w:r>
      <w:r w:rsidRPr="00E45D90">
        <w:rPr>
          <w:lang w:val="en-US"/>
        </w:rPr>
        <w:t xml:space="preserve"> provide greater clarity in EUPEN's large range of products. Timmerman: "The new brands make it faster and easier for customers to find what they are looking for." They are also classified according to density and quality into the variants classic, plus and first. "This allows us to offer the right foam at all times", explains Timmerman.</w:t>
      </w:r>
    </w:p>
    <w:p w14:paraId="50290E00" w14:textId="77777777" w:rsidR="00E45D90" w:rsidRPr="00E45D90" w:rsidRDefault="00E45D90" w:rsidP="00DC7558">
      <w:pPr>
        <w:pStyle w:val="berschrift3"/>
        <w:spacing w:line="276" w:lineRule="auto"/>
        <w:ind w:right="1132"/>
        <w:jc w:val="both"/>
        <w:rPr>
          <w:lang w:val="en-US"/>
        </w:rPr>
      </w:pPr>
      <w:r w:rsidRPr="00E45D90">
        <w:rPr>
          <w:lang w:val="en-US"/>
        </w:rPr>
        <w:t>Eucabase</w:t>
      </w:r>
      <w:r w:rsidRPr="00E45D90">
        <w:rPr>
          <w:vertAlign w:val="superscript"/>
          <w:lang w:val="en-US"/>
        </w:rPr>
        <w:t>®</w:t>
      </w:r>
      <w:r w:rsidRPr="00E45D90">
        <w:rPr>
          <w:lang w:val="en-US"/>
        </w:rPr>
        <w:t xml:space="preserve"> for robustness, Eucaselect</w:t>
      </w:r>
      <w:r w:rsidRPr="00E45D90">
        <w:rPr>
          <w:vertAlign w:val="superscript"/>
          <w:lang w:val="en-US"/>
        </w:rPr>
        <w:t>®</w:t>
      </w:r>
      <w:r w:rsidRPr="00E45D90">
        <w:rPr>
          <w:lang w:val="en-US"/>
        </w:rPr>
        <w:t xml:space="preserve"> for comfort</w:t>
      </w:r>
    </w:p>
    <w:p w14:paraId="520AEE0A" w14:textId="77777777" w:rsidR="00E45D90" w:rsidRPr="00E45D90" w:rsidRDefault="00E45D90" w:rsidP="00DC7558">
      <w:pPr>
        <w:spacing w:after="160" w:line="276" w:lineRule="auto"/>
        <w:ind w:right="1132"/>
        <w:jc w:val="both"/>
        <w:rPr>
          <w:lang w:val="en-US"/>
        </w:rPr>
      </w:pPr>
      <w:r w:rsidRPr="00E45D90">
        <w:rPr>
          <w:lang w:val="en-US"/>
        </w:rPr>
        <w:t>The Eucabase</w:t>
      </w:r>
      <w:r w:rsidRPr="00E45D90">
        <w:rPr>
          <w:vertAlign w:val="superscript"/>
          <w:lang w:val="en-US"/>
        </w:rPr>
        <w:t>®</w:t>
      </w:r>
      <w:r w:rsidRPr="00E45D90">
        <w:rPr>
          <w:lang w:val="en-US"/>
        </w:rPr>
        <w:t xml:space="preserve"> brand offers foams that are especially sturdy and robust. These dimensionally stable foams boast high load-bearing capacity and can be processed reliably for different purposes. The variety of premium products in the Eucaselect</w:t>
      </w:r>
      <w:r w:rsidRPr="00E45D90">
        <w:rPr>
          <w:vertAlign w:val="superscript"/>
          <w:lang w:val="en-US"/>
        </w:rPr>
        <w:t>®</w:t>
      </w:r>
      <w:r w:rsidRPr="00E45D90">
        <w:rPr>
          <w:lang w:val="en-US"/>
        </w:rPr>
        <w:t xml:space="preserve"> range offers the perfect high-quality solution for every need. One particular highlight is the Select 5531 foam, with its comfort index of 3.02. R&amp;D and QM Manager Jean-Pierre Doeuillet: "The Eucaselect</w:t>
      </w:r>
      <w:r w:rsidRPr="00E45D90">
        <w:rPr>
          <w:vertAlign w:val="superscript"/>
          <w:lang w:val="en-US"/>
        </w:rPr>
        <w:t>®</w:t>
      </w:r>
      <w:r w:rsidRPr="00E45D90">
        <w:rPr>
          <w:lang w:val="en-US"/>
        </w:rPr>
        <w:t xml:space="preserve"> foams offer high elasticity with a particularly open cell structure. This gives them an extraordinary load-bearing capacity and excellent hysteresis." The foams therefore offer the perfect night's sleep.</w:t>
      </w:r>
    </w:p>
    <w:p w14:paraId="085ADFE3" w14:textId="77777777" w:rsidR="00E45D90" w:rsidRPr="00E45D90" w:rsidRDefault="00E45D90" w:rsidP="00DC7558">
      <w:pPr>
        <w:pStyle w:val="berschrift3"/>
        <w:spacing w:line="276" w:lineRule="auto"/>
        <w:ind w:right="1132"/>
        <w:jc w:val="both"/>
        <w:rPr>
          <w:lang w:val="en-US"/>
        </w:rPr>
      </w:pPr>
      <w:r w:rsidRPr="00E45D90">
        <w:rPr>
          <w:lang w:val="en-US"/>
        </w:rPr>
        <w:t>Eucafeel</w:t>
      </w:r>
      <w:r w:rsidRPr="00E45D90">
        <w:rPr>
          <w:vertAlign w:val="superscript"/>
          <w:lang w:val="en-US"/>
        </w:rPr>
        <w:t>®</w:t>
      </w:r>
      <w:r w:rsidRPr="00E45D90">
        <w:rPr>
          <w:lang w:val="en-US"/>
        </w:rPr>
        <w:t xml:space="preserve"> for special foams, Eucavisco</w:t>
      </w:r>
      <w:r w:rsidRPr="00E45D90">
        <w:rPr>
          <w:vertAlign w:val="superscript"/>
          <w:lang w:val="en-US"/>
        </w:rPr>
        <w:t>®</w:t>
      </w:r>
      <w:r w:rsidRPr="00E45D90">
        <w:rPr>
          <w:lang w:val="en-US"/>
        </w:rPr>
        <w:t xml:space="preserve"> for memory effect</w:t>
      </w:r>
    </w:p>
    <w:p w14:paraId="214BAA4F" w14:textId="77777777" w:rsidR="00E45D90" w:rsidRPr="00E45D90" w:rsidRDefault="00E45D90" w:rsidP="00DC7558">
      <w:pPr>
        <w:spacing w:after="160" w:line="276" w:lineRule="auto"/>
        <w:ind w:right="1132"/>
        <w:jc w:val="both"/>
        <w:rPr>
          <w:lang w:val="en-US"/>
        </w:rPr>
      </w:pPr>
      <w:r w:rsidRPr="00E45D90">
        <w:rPr>
          <w:lang w:val="en-US"/>
        </w:rPr>
        <w:t>The premium foams in the Eucafeel</w:t>
      </w:r>
      <w:r w:rsidRPr="00E45D90">
        <w:rPr>
          <w:vertAlign w:val="superscript"/>
          <w:lang w:val="en-US"/>
        </w:rPr>
        <w:t>®</w:t>
      </w:r>
      <w:r w:rsidRPr="00E45D90">
        <w:rPr>
          <w:lang w:val="en-US"/>
        </w:rPr>
        <w:t xml:space="preserve"> range have extremely open pores, are hydrophilic, and are outstanding at dissipating heat. They are perfect for controlling heat and moisture, creating a sleeping environment that is fresh at all times. Eucavisco</w:t>
      </w:r>
      <w:r w:rsidRPr="00E45D90">
        <w:rPr>
          <w:vertAlign w:val="superscript"/>
          <w:lang w:val="en-US"/>
        </w:rPr>
        <w:t>®</w:t>
      </w:r>
      <w:r w:rsidRPr="00E45D90">
        <w:rPr>
          <w:lang w:val="en-US"/>
        </w:rPr>
        <w:t xml:space="preserve"> foams stand out thanks to their excellent memory </w:t>
      </w:r>
      <w:r w:rsidRPr="00E45D90">
        <w:rPr>
          <w:lang w:val="en-US"/>
        </w:rPr>
        <w:lastRenderedPageBreak/>
        <w:t>effect, with the foam adapting perfectly to the shape of the body. "The combination of open pores and memory effect makes the Eucavisco</w:t>
      </w:r>
      <w:r w:rsidRPr="00E45D90">
        <w:rPr>
          <w:vertAlign w:val="superscript"/>
          <w:lang w:val="en-US"/>
        </w:rPr>
        <w:t>®</w:t>
      </w:r>
      <w:r w:rsidRPr="00E45D90">
        <w:rPr>
          <w:lang w:val="en-US"/>
        </w:rPr>
        <w:t xml:space="preserve"> foams especially breathable", adds Doeuillet.</w:t>
      </w:r>
    </w:p>
    <w:p w14:paraId="6ED15DEE" w14:textId="77777777" w:rsidR="00E45D90" w:rsidRPr="00E45D90" w:rsidRDefault="00E45D90" w:rsidP="00DC7558">
      <w:pPr>
        <w:pStyle w:val="berschrift3"/>
        <w:spacing w:line="276" w:lineRule="auto"/>
        <w:ind w:right="1132"/>
        <w:jc w:val="both"/>
        <w:rPr>
          <w:lang w:val="en-US"/>
        </w:rPr>
      </w:pPr>
      <w:r w:rsidRPr="00E45D90">
        <w:rPr>
          <w:lang w:val="en-US"/>
        </w:rPr>
        <w:t>Premium foams from EUPEN</w:t>
      </w:r>
    </w:p>
    <w:p w14:paraId="710D6D5E" w14:textId="77777777" w:rsidR="00E45D90" w:rsidRPr="00E45D90" w:rsidRDefault="00E45D90" w:rsidP="00DC7558">
      <w:pPr>
        <w:spacing w:line="276" w:lineRule="auto"/>
        <w:ind w:right="1132"/>
        <w:jc w:val="both"/>
        <w:rPr>
          <w:lang w:val="en-US"/>
        </w:rPr>
      </w:pPr>
      <w:r w:rsidRPr="00E45D90">
        <w:rPr>
          <w:lang w:val="en-US"/>
        </w:rPr>
        <w:t>Kabelwerk Eupen AG has been producing foams in the Meuse-Rhine region for over 60 years. Its products are used in mattresses, furniture, and the automotive industry. The company's EUPEN Foam Products division develops and produces sleep products made from polyurethane foam at its production facility, which measures 35,000 m</w:t>
      </w:r>
      <w:r w:rsidRPr="00E45D90">
        <w:rPr>
          <w:vertAlign w:val="superscript"/>
          <w:lang w:val="en-US"/>
        </w:rPr>
        <w:t>2</w:t>
      </w:r>
      <w:r w:rsidRPr="00E45D90">
        <w:rPr>
          <w:lang w:val="en-US"/>
        </w:rPr>
        <w:t xml:space="preserve"> and employs over 90 people. EUPEN also cooperates with international partners and customers, and has subsidiaries in Belgium, Germany, France and the Netherlands.</w:t>
      </w:r>
    </w:p>
    <w:p w14:paraId="2B299D5F" w14:textId="77777777" w:rsidR="00E45D90" w:rsidRPr="00C51750" w:rsidRDefault="00E45D90" w:rsidP="00DC7558">
      <w:pPr>
        <w:pStyle w:val="berschrift3"/>
        <w:spacing w:line="276" w:lineRule="auto"/>
        <w:ind w:right="1132"/>
        <w:jc w:val="both"/>
        <w:rPr>
          <w:lang w:val="en-US"/>
        </w:rPr>
      </w:pPr>
      <w:r w:rsidRPr="00C51750">
        <w:rPr>
          <w:lang w:val="en-US"/>
        </w:rPr>
        <w:t>EUPEN at Interzum 2017 in Cologne</w:t>
      </w:r>
    </w:p>
    <w:p w14:paraId="477D3872" w14:textId="7687007A" w:rsidR="00297266" w:rsidRPr="00E45D90" w:rsidRDefault="00E45D90" w:rsidP="00DC7558">
      <w:pPr>
        <w:spacing w:after="160" w:line="276" w:lineRule="auto"/>
        <w:ind w:right="1132"/>
        <w:jc w:val="both"/>
        <w:rPr>
          <w:lang w:val="en-US"/>
        </w:rPr>
      </w:pPr>
      <w:r w:rsidRPr="00E45D90">
        <w:rPr>
          <w:lang w:val="en-US"/>
        </w:rPr>
        <w:t>EUPEN will present its four new premium foam brands – Eucabase</w:t>
      </w:r>
      <w:r w:rsidRPr="00E45D90">
        <w:rPr>
          <w:vertAlign w:val="superscript"/>
          <w:lang w:val="en-US"/>
        </w:rPr>
        <w:t>®</w:t>
      </w:r>
      <w:r w:rsidRPr="00E45D90">
        <w:rPr>
          <w:lang w:val="en-US"/>
        </w:rPr>
        <w:t>, Eucaselect</w:t>
      </w:r>
      <w:r w:rsidRPr="00E45D90">
        <w:rPr>
          <w:vertAlign w:val="superscript"/>
          <w:lang w:val="en-US"/>
        </w:rPr>
        <w:t>®</w:t>
      </w:r>
      <w:r w:rsidRPr="00E45D90">
        <w:rPr>
          <w:lang w:val="en-US"/>
        </w:rPr>
        <w:t>, Eucafeel</w:t>
      </w:r>
      <w:r w:rsidRPr="00E45D90">
        <w:rPr>
          <w:vertAlign w:val="superscript"/>
          <w:lang w:val="en-US"/>
        </w:rPr>
        <w:t>®</w:t>
      </w:r>
      <w:r w:rsidRPr="00E45D90">
        <w:rPr>
          <w:lang w:val="en-US"/>
        </w:rPr>
        <w:t xml:space="preserve"> and Eucavisco</w:t>
      </w:r>
      <w:r w:rsidRPr="00E45D90">
        <w:rPr>
          <w:vertAlign w:val="superscript"/>
          <w:lang w:val="en-US"/>
        </w:rPr>
        <w:t>®</w:t>
      </w:r>
      <w:r w:rsidRPr="00E45D90">
        <w:rPr>
          <w:lang w:val="en-US"/>
        </w:rPr>
        <w:t xml:space="preserve"> – at the Interzum 2017 trade fair in Cologne from 16 to 19 May. Visitors can get to know the new EUPEN brand family in hall 11.2, stand J001.</w:t>
      </w:r>
    </w:p>
    <w:p w14:paraId="540747B1" w14:textId="77777777" w:rsidR="009D36E4" w:rsidRPr="00E45D90" w:rsidRDefault="009D36E4" w:rsidP="00DC7558">
      <w:pPr>
        <w:spacing w:after="160" w:line="276" w:lineRule="auto"/>
        <w:ind w:right="1132"/>
        <w:jc w:val="both"/>
        <w:rPr>
          <w:lang w:val="en-US"/>
        </w:rPr>
      </w:pPr>
    </w:p>
    <w:p w14:paraId="7352B545" w14:textId="5EBF6641" w:rsidR="00897A96" w:rsidRPr="00DC7558" w:rsidRDefault="009A0E13" w:rsidP="00DC7558">
      <w:pPr>
        <w:spacing w:after="160" w:line="276" w:lineRule="auto"/>
        <w:ind w:right="1132"/>
        <w:jc w:val="both"/>
        <w:rPr>
          <w:b/>
          <w:lang w:val="en-US"/>
        </w:rPr>
      </w:pPr>
      <w:r w:rsidRPr="00DC7558">
        <w:rPr>
          <w:b/>
          <w:lang w:val="en-US"/>
        </w:rPr>
        <w:t>Press contac</w:t>
      </w:r>
      <w:r w:rsidR="00897A96" w:rsidRPr="00DC7558">
        <w:rPr>
          <w:b/>
          <w:lang w:val="en-US"/>
        </w:rPr>
        <w:t>t:</w:t>
      </w:r>
    </w:p>
    <w:p w14:paraId="0C8089AF" w14:textId="45E70204" w:rsidR="00897A96" w:rsidRPr="00DC7558" w:rsidRDefault="00897A96" w:rsidP="00DC7558">
      <w:pPr>
        <w:spacing w:after="0" w:line="276" w:lineRule="auto"/>
        <w:ind w:right="1132"/>
        <w:jc w:val="both"/>
        <w:rPr>
          <w:lang w:val="en-US"/>
        </w:rPr>
      </w:pPr>
      <w:r w:rsidRPr="00DC7558">
        <w:rPr>
          <w:lang w:val="en-US"/>
        </w:rPr>
        <w:t>Pascal Timmerman</w:t>
      </w:r>
    </w:p>
    <w:p w14:paraId="3A2EB679" w14:textId="5E33F350" w:rsidR="00897A96" w:rsidRPr="00DC7558" w:rsidRDefault="00897A96" w:rsidP="00DC7558">
      <w:pPr>
        <w:spacing w:after="0" w:line="276" w:lineRule="auto"/>
        <w:ind w:right="1132"/>
        <w:jc w:val="both"/>
        <w:rPr>
          <w:lang w:val="en-US"/>
        </w:rPr>
      </w:pPr>
      <w:r w:rsidRPr="00DC7558">
        <w:rPr>
          <w:lang w:val="en-US"/>
        </w:rPr>
        <w:t>Sales Manager</w:t>
      </w:r>
    </w:p>
    <w:p w14:paraId="2D1B06C4" w14:textId="15FB6C0C" w:rsidR="00897A96" w:rsidRPr="00C51750" w:rsidRDefault="00897A96" w:rsidP="00DC7558">
      <w:pPr>
        <w:spacing w:after="0" w:line="276" w:lineRule="auto"/>
        <w:ind w:right="1132"/>
        <w:jc w:val="both"/>
      </w:pPr>
      <w:r w:rsidRPr="00C51750">
        <w:t xml:space="preserve">Kabelwerk </w:t>
      </w:r>
      <w:proofErr w:type="spellStart"/>
      <w:r w:rsidRPr="00C51750">
        <w:t>Eupen</w:t>
      </w:r>
      <w:proofErr w:type="spellEnd"/>
      <w:r w:rsidRPr="00C51750">
        <w:t xml:space="preserve"> AG</w:t>
      </w:r>
    </w:p>
    <w:p w14:paraId="00DF59A2" w14:textId="69439260" w:rsidR="00897A96" w:rsidRPr="00C51750" w:rsidRDefault="00897A96" w:rsidP="00DC7558">
      <w:pPr>
        <w:spacing w:after="0" w:line="276" w:lineRule="auto"/>
        <w:ind w:right="1132"/>
        <w:jc w:val="both"/>
      </w:pPr>
      <w:proofErr w:type="spellStart"/>
      <w:r w:rsidRPr="00C51750">
        <w:t>Foam</w:t>
      </w:r>
      <w:proofErr w:type="spellEnd"/>
      <w:r w:rsidRPr="00C51750">
        <w:t xml:space="preserve"> Division</w:t>
      </w:r>
    </w:p>
    <w:p w14:paraId="137E59D2" w14:textId="7A55F7E7" w:rsidR="00897A96" w:rsidRPr="00C51750" w:rsidRDefault="00897A96" w:rsidP="00DC7558">
      <w:pPr>
        <w:spacing w:after="0" w:line="276" w:lineRule="auto"/>
        <w:ind w:right="1132"/>
        <w:jc w:val="both"/>
      </w:pPr>
      <w:proofErr w:type="spellStart"/>
      <w:r w:rsidRPr="00C51750">
        <w:t>Oestrasse</w:t>
      </w:r>
      <w:proofErr w:type="spellEnd"/>
      <w:r w:rsidRPr="00C51750">
        <w:t xml:space="preserve"> 42</w:t>
      </w:r>
    </w:p>
    <w:p w14:paraId="71488915" w14:textId="5850272A" w:rsidR="00897A96" w:rsidRPr="00DC7558" w:rsidRDefault="00897A96" w:rsidP="00DC7558">
      <w:pPr>
        <w:spacing w:after="0" w:line="276" w:lineRule="auto"/>
        <w:ind w:right="1132"/>
        <w:jc w:val="both"/>
        <w:rPr>
          <w:lang w:val="en-US"/>
        </w:rPr>
      </w:pPr>
      <w:r w:rsidRPr="00DC7558">
        <w:rPr>
          <w:lang w:val="en-US"/>
        </w:rPr>
        <w:t>B-4700 Eupen</w:t>
      </w:r>
    </w:p>
    <w:p w14:paraId="22FE8A81" w14:textId="77777777" w:rsidR="00897A96" w:rsidRPr="00C51750" w:rsidRDefault="00897A96" w:rsidP="00DC7558">
      <w:pPr>
        <w:spacing w:after="0" w:line="276" w:lineRule="auto"/>
        <w:ind w:right="1132"/>
        <w:jc w:val="both"/>
        <w:rPr>
          <w:lang w:val="en-US"/>
        </w:rPr>
      </w:pPr>
    </w:p>
    <w:p w14:paraId="06BFCE06" w14:textId="77777777" w:rsidR="00897A96" w:rsidRPr="00DC7558" w:rsidRDefault="00897A96" w:rsidP="00DC7558">
      <w:pPr>
        <w:spacing w:after="0" w:line="276" w:lineRule="auto"/>
        <w:ind w:right="1132"/>
        <w:jc w:val="both"/>
        <w:rPr>
          <w:lang w:val="en-US"/>
        </w:rPr>
      </w:pPr>
      <w:r w:rsidRPr="00DC7558">
        <w:rPr>
          <w:lang w:val="en-US"/>
        </w:rPr>
        <w:t xml:space="preserve">timmerman@eucafoam.com </w:t>
      </w:r>
    </w:p>
    <w:p w14:paraId="074F80E5" w14:textId="77777777" w:rsidR="00897A96" w:rsidRPr="00DC7558" w:rsidRDefault="00897A96" w:rsidP="00DC7558">
      <w:pPr>
        <w:spacing w:after="0" w:line="276" w:lineRule="auto"/>
        <w:ind w:right="1132"/>
        <w:jc w:val="both"/>
        <w:rPr>
          <w:lang w:val="en-US"/>
        </w:rPr>
      </w:pPr>
      <w:r w:rsidRPr="00DC7558">
        <w:rPr>
          <w:lang w:val="en-US"/>
        </w:rPr>
        <w:t xml:space="preserve">www.eupen.com/foam </w:t>
      </w:r>
    </w:p>
    <w:p w14:paraId="101073F6" w14:textId="06B86EFF" w:rsidR="00897A96" w:rsidRPr="00DC7558" w:rsidRDefault="009A0E13" w:rsidP="00DC7558">
      <w:pPr>
        <w:spacing w:after="0" w:line="276" w:lineRule="auto"/>
        <w:ind w:right="1132"/>
        <w:jc w:val="both"/>
        <w:rPr>
          <w:lang w:val="en-US"/>
        </w:rPr>
      </w:pPr>
      <w:r w:rsidRPr="00DC7558">
        <w:rPr>
          <w:lang w:val="en-US"/>
        </w:rPr>
        <w:t>Teleph</w:t>
      </w:r>
      <w:r w:rsidR="00897A96" w:rsidRPr="00DC7558">
        <w:rPr>
          <w:lang w:val="en-US"/>
        </w:rPr>
        <w:t>on</w:t>
      </w:r>
      <w:r w:rsidRPr="00DC7558">
        <w:rPr>
          <w:lang w:val="en-US"/>
        </w:rPr>
        <w:t>e</w:t>
      </w:r>
      <w:r w:rsidR="00897A96" w:rsidRPr="00DC7558">
        <w:rPr>
          <w:lang w:val="en-US"/>
        </w:rPr>
        <w:t xml:space="preserve">: +32 (0)87 - 59 78 19 </w:t>
      </w:r>
    </w:p>
    <w:p w14:paraId="2C41CCFA" w14:textId="6C86EE6C" w:rsidR="00897A96" w:rsidRPr="00DC7558" w:rsidRDefault="00897A96" w:rsidP="00DC7558">
      <w:pPr>
        <w:spacing w:after="0" w:line="276" w:lineRule="auto"/>
        <w:ind w:right="1132"/>
        <w:jc w:val="both"/>
        <w:rPr>
          <w:lang w:val="en-US"/>
        </w:rPr>
      </w:pPr>
      <w:r w:rsidRPr="00DC7558">
        <w:rPr>
          <w:lang w:val="en-US"/>
        </w:rPr>
        <w:t>Mobil</w:t>
      </w:r>
      <w:r w:rsidR="009A0E13" w:rsidRPr="00DC7558">
        <w:rPr>
          <w:lang w:val="en-US"/>
        </w:rPr>
        <w:t>e</w:t>
      </w:r>
      <w:r w:rsidRPr="00DC7558">
        <w:rPr>
          <w:lang w:val="en-US"/>
        </w:rPr>
        <w:t>: +32 (0)470 - 98 73 95</w:t>
      </w:r>
    </w:p>
    <w:p w14:paraId="3A619B35" w14:textId="02F71CE9" w:rsidR="00867EF5" w:rsidRDefault="00867EF5" w:rsidP="00DC7558">
      <w:pPr>
        <w:spacing w:after="160" w:line="259" w:lineRule="auto"/>
        <w:ind w:right="1132"/>
        <w:jc w:val="both"/>
        <w:rPr>
          <w:i/>
        </w:rPr>
      </w:pPr>
      <w:r>
        <w:rPr>
          <w:i/>
        </w:rPr>
        <w:br w:type="page"/>
      </w:r>
    </w:p>
    <w:p w14:paraId="6CE108B8" w14:textId="7CCD6F51" w:rsidR="00E97EB9" w:rsidRDefault="009A0E13" w:rsidP="00DC7558">
      <w:pPr>
        <w:spacing w:after="160" w:line="259" w:lineRule="auto"/>
        <w:ind w:right="1132"/>
        <w:jc w:val="both"/>
        <w:rPr>
          <w:b/>
          <w:i/>
        </w:rPr>
      </w:pPr>
      <w:r>
        <w:rPr>
          <w:b/>
          <w:i/>
        </w:rPr>
        <w:lastRenderedPageBreak/>
        <w:t>P</w:t>
      </w:r>
      <w:r w:rsidR="00DC7558">
        <w:rPr>
          <w:b/>
          <w:i/>
        </w:rPr>
        <w:t>i</w:t>
      </w:r>
      <w:r>
        <w:rPr>
          <w:b/>
          <w:i/>
        </w:rPr>
        <w:t>ctures</w:t>
      </w:r>
      <w:r w:rsidR="00867EF5" w:rsidRPr="005625D1">
        <w:rPr>
          <w:b/>
          <w:i/>
        </w:rPr>
        <w:t>:</w:t>
      </w:r>
    </w:p>
    <w:p w14:paraId="3310099F" w14:textId="29040ABF" w:rsidR="00867EF5" w:rsidRPr="00E97EB9" w:rsidRDefault="009A0E13" w:rsidP="00DC7558">
      <w:pPr>
        <w:spacing w:after="160" w:line="259" w:lineRule="auto"/>
        <w:ind w:right="1132"/>
        <w:jc w:val="both"/>
        <w:rPr>
          <w:b/>
          <w:i/>
        </w:rPr>
      </w:pPr>
      <w:r>
        <w:rPr>
          <w:i/>
        </w:rPr>
        <w:t>Picture</w:t>
      </w:r>
      <w:r w:rsidR="00867EF5">
        <w:rPr>
          <w:i/>
        </w:rPr>
        <w:t xml:space="preserve"> 1</w:t>
      </w:r>
      <w:r w:rsidR="00E97EB9">
        <w:rPr>
          <w:i/>
        </w:rPr>
        <w:t>:</w:t>
      </w:r>
    </w:p>
    <w:p w14:paraId="512D112D" w14:textId="617361CA" w:rsidR="00297266" w:rsidRDefault="009A0E13" w:rsidP="00DC7558">
      <w:pPr>
        <w:spacing w:after="160" w:line="259" w:lineRule="auto"/>
        <w:ind w:right="1132"/>
        <w:jc w:val="both"/>
        <w:rPr>
          <w:highlight w:val="yellow"/>
        </w:rPr>
      </w:pPr>
      <w:r>
        <w:rPr>
          <w:noProof/>
          <w:highlight w:val="yellow"/>
          <w:lang w:eastAsia="de-DE"/>
        </w:rPr>
        <w:drawing>
          <wp:inline distT="0" distB="0" distL="0" distR="0" wp14:anchorId="273FF7DC" wp14:editId="227B5B2D">
            <wp:extent cx="2034698" cy="2875408"/>
            <wp:effectExtent l="0" t="0" r="0" b="0"/>
            <wp:docPr id="1" name="Bild 1" descr="../170421_Bilder/EUPEN-Picture_1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0421_Bilder/EUPEN-Picture_1_E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8945" cy="2909673"/>
                    </a:xfrm>
                    <a:prstGeom prst="rect">
                      <a:avLst/>
                    </a:prstGeom>
                    <a:noFill/>
                    <a:ln>
                      <a:noFill/>
                    </a:ln>
                  </pic:spPr>
                </pic:pic>
              </a:graphicData>
            </a:graphic>
          </wp:inline>
        </w:drawing>
      </w:r>
    </w:p>
    <w:p w14:paraId="32845BBA" w14:textId="476B5CA1" w:rsidR="00297266" w:rsidRPr="00DC7558" w:rsidRDefault="009A0E13" w:rsidP="00DC7558">
      <w:pPr>
        <w:spacing w:after="160" w:line="259" w:lineRule="auto"/>
        <w:ind w:right="1132"/>
        <w:rPr>
          <w:i/>
          <w:lang w:val="en-US"/>
        </w:rPr>
      </w:pPr>
      <w:r w:rsidRPr="00DC7558">
        <w:rPr>
          <w:i/>
          <w:lang w:val="en-US"/>
        </w:rPr>
        <w:t>Caption Picture</w:t>
      </w:r>
      <w:r w:rsidR="00B839F0" w:rsidRPr="00DC7558">
        <w:rPr>
          <w:i/>
          <w:lang w:val="en-US"/>
        </w:rPr>
        <w:t xml:space="preserve"> 1:</w:t>
      </w:r>
      <w:r w:rsidR="00B839F0" w:rsidRPr="00DC7558">
        <w:rPr>
          <w:i/>
          <w:lang w:val="en-US"/>
        </w:rPr>
        <w:br/>
      </w:r>
      <w:r w:rsidR="00DC7558" w:rsidRPr="00DC7558">
        <w:rPr>
          <w:lang w:val="en-US"/>
        </w:rPr>
        <w:t>The new brand family from EUPEN Foam Products offers a wide range of premium foams.</w:t>
      </w:r>
    </w:p>
    <w:p w14:paraId="0B307459" w14:textId="7917368F" w:rsidR="00867EF5" w:rsidRPr="00867EF5" w:rsidRDefault="00E97EB9" w:rsidP="00DC7558">
      <w:pPr>
        <w:spacing w:after="160" w:line="259" w:lineRule="auto"/>
        <w:ind w:right="1132"/>
        <w:jc w:val="both"/>
        <w:rPr>
          <w:i/>
        </w:rPr>
      </w:pPr>
      <w:r>
        <w:rPr>
          <w:i/>
        </w:rPr>
        <w:t>P</w:t>
      </w:r>
      <w:r w:rsidR="009A0E13">
        <w:rPr>
          <w:i/>
        </w:rPr>
        <w:t>icture</w:t>
      </w:r>
      <w:r w:rsidR="00867EF5">
        <w:rPr>
          <w:i/>
        </w:rPr>
        <w:t xml:space="preserve"> 2</w:t>
      </w:r>
      <w:r>
        <w:rPr>
          <w:i/>
        </w:rPr>
        <w:t>:</w:t>
      </w:r>
    </w:p>
    <w:p w14:paraId="1ABFBE4C" w14:textId="43BA1375" w:rsidR="00297266" w:rsidRDefault="009A0E13" w:rsidP="00DC7558">
      <w:pPr>
        <w:spacing w:after="160" w:line="259" w:lineRule="auto"/>
        <w:ind w:right="1132"/>
        <w:jc w:val="both"/>
      </w:pPr>
      <w:r>
        <w:rPr>
          <w:noProof/>
          <w:lang w:eastAsia="de-DE"/>
        </w:rPr>
        <w:drawing>
          <wp:inline distT="0" distB="0" distL="0" distR="0" wp14:anchorId="629427DA" wp14:editId="54893DBA">
            <wp:extent cx="2309671" cy="2309671"/>
            <wp:effectExtent l="0" t="0" r="1905" b="1905"/>
            <wp:docPr id="4" name="Bild 4" descr="../170421_Bilder/EUPEN-Picture_2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0421_Bilder/EUPEN-Picture_2_E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1042" cy="2321042"/>
                    </a:xfrm>
                    <a:prstGeom prst="rect">
                      <a:avLst/>
                    </a:prstGeom>
                    <a:noFill/>
                    <a:ln>
                      <a:noFill/>
                    </a:ln>
                  </pic:spPr>
                </pic:pic>
              </a:graphicData>
            </a:graphic>
          </wp:inline>
        </w:drawing>
      </w:r>
    </w:p>
    <w:p w14:paraId="001E93A4" w14:textId="6BFE8F60" w:rsidR="001F4D27" w:rsidRPr="00DC7558" w:rsidRDefault="009A0E13" w:rsidP="00DC7558">
      <w:pPr>
        <w:spacing w:after="160" w:line="259" w:lineRule="auto"/>
        <w:ind w:right="1132"/>
        <w:rPr>
          <w:i/>
          <w:lang w:val="en-US"/>
        </w:rPr>
      </w:pPr>
      <w:r w:rsidRPr="00DC7558">
        <w:rPr>
          <w:i/>
          <w:lang w:val="en-US"/>
        </w:rPr>
        <w:t>Caption Picture</w:t>
      </w:r>
      <w:r w:rsidR="00B839F0" w:rsidRPr="00DC7558">
        <w:rPr>
          <w:i/>
          <w:lang w:val="en-US"/>
        </w:rPr>
        <w:t xml:space="preserve"> 2:</w:t>
      </w:r>
      <w:r w:rsidR="00B839F0" w:rsidRPr="00DC7558">
        <w:rPr>
          <w:i/>
          <w:lang w:val="en-US"/>
        </w:rPr>
        <w:br/>
      </w:r>
      <w:r w:rsidR="00DC7558" w:rsidRPr="00DC7558">
        <w:rPr>
          <w:lang w:val="en-US"/>
        </w:rPr>
        <w:t>The new brands are available in the classic, plus and first variants, and offer densities of 15 kg/m3 to 85 kg/m3.</w:t>
      </w:r>
    </w:p>
    <w:sectPr w:rsidR="001F4D27" w:rsidRPr="00DC7558" w:rsidSect="006C0C4A">
      <w:headerReference w:type="default" r:id="rId10"/>
      <w:footerReference w:type="even" r:id="rId11"/>
      <w:footerReference w:type="default" r:id="rId12"/>
      <w:footerReference w:type="first" r:id="rId13"/>
      <w:pgSz w:w="11906" w:h="16838" w:code="9"/>
      <w:pgMar w:top="1985" w:right="1134" w:bottom="1985" w:left="1418" w:header="1032" w:footer="56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BC4BFF" w14:textId="77777777" w:rsidR="00C407B2" w:rsidRDefault="00C407B2" w:rsidP="00A3056A">
      <w:pPr>
        <w:spacing w:after="0" w:line="240" w:lineRule="auto"/>
      </w:pPr>
      <w:r>
        <w:separator/>
      </w:r>
    </w:p>
  </w:endnote>
  <w:endnote w:type="continuationSeparator" w:id="0">
    <w:p w14:paraId="6C581DFD" w14:textId="77777777" w:rsidR="00C407B2" w:rsidRDefault="00C407B2" w:rsidP="00A305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auto"/>
    <w:pitch w:val="variable"/>
    <w:sig w:usb0="00000287" w:usb1="00000800" w:usb2="00000000" w:usb3="00000000" w:csb0="0000009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42F1A" w14:textId="77777777" w:rsidR="00B95A71" w:rsidRDefault="00B95A71" w:rsidP="00DA61D4">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0D2E5518" w14:textId="77777777" w:rsidR="00B979CA" w:rsidRDefault="00B979CA" w:rsidP="00B95A71">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FCE77" w14:textId="77777777" w:rsidR="00B95A71" w:rsidRDefault="00B95A71" w:rsidP="00DA61D4">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C51750">
      <w:rPr>
        <w:rStyle w:val="Seitenzahl"/>
        <w:noProof/>
      </w:rPr>
      <w:t>1</w:t>
    </w:r>
    <w:r>
      <w:rPr>
        <w:rStyle w:val="Seitenzahl"/>
      </w:rPr>
      <w:fldChar w:fldCharType="end"/>
    </w:r>
  </w:p>
  <w:p w14:paraId="14826D9C" w14:textId="77777777" w:rsidR="008A5E5F" w:rsidRPr="00902EC3" w:rsidRDefault="008A5E5F" w:rsidP="00B95A71">
    <w:pPr>
      <w:pStyle w:val="Fuzeile"/>
      <w:ind w:right="360"/>
      <w:jc w:val="righ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theme="minorHAnsi"/>
      </w:rPr>
      <w:id w:val="-1393040900"/>
      <w:docPartObj>
        <w:docPartGallery w:val="Page Numbers (Bottom of Page)"/>
        <w:docPartUnique/>
      </w:docPartObj>
    </w:sdtPr>
    <w:sdtEndPr/>
    <w:sdtContent>
      <w:sdt>
        <w:sdtPr>
          <w:rPr>
            <w:rFonts w:cstheme="minorHAnsi"/>
          </w:rPr>
          <w:id w:val="-1769616900"/>
          <w:docPartObj>
            <w:docPartGallery w:val="Page Numbers (Top of Page)"/>
            <w:docPartUnique/>
          </w:docPartObj>
        </w:sdtPr>
        <w:sdtEndPr/>
        <w:sdtContent>
          <w:p w14:paraId="0ADB12E9" w14:textId="77777777" w:rsidR="008A5E5F" w:rsidRPr="00274624" w:rsidRDefault="008A5E5F">
            <w:pPr>
              <w:pStyle w:val="Fuzeile"/>
              <w:jc w:val="right"/>
              <w:rPr>
                <w:rFonts w:cstheme="minorHAnsi"/>
              </w:rPr>
            </w:pPr>
            <w:r w:rsidRPr="00274624">
              <w:rPr>
                <w:rFonts w:cstheme="minorHAnsi"/>
              </w:rPr>
              <w:t xml:space="preserve">Seite </w:t>
            </w:r>
            <w:r w:rsidRPr="00274624">
              <w:rPr>
                <w:rFonts w:cstheme="minorHAnsi"/>
                <w:bCs/>
                <w:sz w:val="24"/>
                <w:szCs w:val="24"/>
              </w:rPr>
              <w:fldChar w:fldCharType="begin"/>
            </w:r>
            <w:r w:rsidRPr="00274624">
              <w:rPr>
                <w:rFonts w:cstheme="minorHAnsi"/>
                <w:bCs/>
              </w:rPr>
              <w:instrText>PAGE</w:instrText>
            </w:r>
            <w:r w:rsidRPr="00274624">
              <w:rPr>
                <w:rFonts w:cstheme="minorHAnsi"/>
                <w:bCs/>
                <w:sz w:val="24"/>
                <w:szCs w:val="24"/>
              </w:rPr>
              <w:fldChar w:fldCharType="separate"/>
            </w:r>
            <w:r>
              <w:rPr>
                <w:rFonts w:cstheme="minorHAnsi"/>
                <w:bCs/>
                <w:noProof/>
              </w:rPr>
              <w:t>1</w:t>
            </w:r>
            <w:r w:rsidRPr="00274624">
              <w:rPr>
                <w:rFonts w:cstheme="minorHAnsi"/>
                <w:bCs/>
                <w:sz w:val="24"/>
                <w:szCs w:val="24"/>
              </w:rPr>
              <w:fldChar w:fldCharType="end"/>
            </w:r>
            <w:r w:rsidRPr="00274624">
              <w:rPr>
                <w:rFonts w:cstheme="minorHAnsi"/>
              </w:rPr>
              <w:t xml:space="preserve"> von </w:t>
            </w:r>
            <w:r w:rsidRPr="00274624">
              <w:rPr>
                <w:rFonts w:cstheme="minorHAnsi"/>
                <w:bCs/>
                <w:sz w:val="24"/>
                <w:szCs w:val="24"/>
              </w:rPr>
              <w:fldChar w:fldCharType="begin"/>
            </w:r>
            <w:r w:rsidRPr="00274624">
              <w:rPr>
                <w:rFonts w:cstheme="minorHAnsi"/>
                <w:bCs/>
              </w:rPr>
              <w:instrText>NUMPAGES</w:instrText>
            </w:r>
            <w:r w:rsidRPr="00274624">
              <w:rPr>
                <w:rFonts w:cstheme="minorHAnsi"/>
                <w:bCs/>
                <w:sz w:val="24"/>
                <w:szCs w:val="24"/>
              </w:rPr>
              <w:fldChar w:fldCharType="separate"/>
            </w:r>
            <w:r w:rsidR="006E6DE3">
              <w:rPr>
                <w:rFonts w:cstheme="minorHAnsi"/>
                <w:bCs/>
                <w:noProof/>
              </w:rPr>
              <w:t>3</w:t>
            </w:r>
            <w:r w:rsidRPr="00274624">
              <w:rPr>
                <w:rFonts w:cstheme="minorHAnsi"/>
                <w:bCs/>
                <w:sz w:val="24"/>
                <w:szCs w:val="24"/>
              </w:rPr>
              <w:fldChar w:fldCharType="end"/>
            </w:r>
            <w:r>
              <w:rPr>
                <w:rFonts w:cstheme="minorHAnsi"/>
                <w:bCs/>
                <w:sz w:val="24"/>
                <w:szCs w:val="24"/>
              </w:rPr>
              <w:br/>
            </w:r>
          </w:p>
        </w:sdtContent>
      </w:sdt>
    </w:sdtContent>
  </w:sd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72"/>
      <w:gridCol w:w="4672"/>
    </w:tblGrid>
    <w:tr w:rsidR="008A5E5F" w:rsidRPr="00FD350E" w14:paraId="39ED3607" w14:textId="77777777" w:rsidTr="00FD350E">
      <w:tc>
        <w:tcPr>
          <w:tcW w:w="4672" w:type="dxa"/>
        </w:tcPr>
        <w:p w14:paraId="1171299F" w14:textId="77777777" w:rsidR="008A5E5F" w:rsidRPr="00FD350E" w:rsidRDefault="008A5E5F">
          <w:pPr>
            <w:pStyle w:val="Fuzeile"/>
            <w:rPr>
              <w:sz w:val="14"/>
              <w:szCs w:val="14"/>
            </w:rPr>
          </w:pPr>
          <w:r w:rsidRPr="00FD350E">
            <w:rPr>
              <w:sz w:val="14"/>
              <w:szCs w:val="14"/>
            </w:rPr>
            <w:t>Wibo – Technologiekommunikation GmbH</w:t>
          </w:r>
        </w:p>
      </w:tc>
      <w:tc>
        <w:tcPr>
          <w:tcW w:w="4672" w:type="dxa"/>
        </w:tcPr>
        <w:p w14:paraId="3D567C59" w14:textId="77777777" w:rsidR="008A5E5F" w:rsidRPr="00FD350E" w:rsidRDefault="008A5E5F" w:rsidP="00FD350E">
          <w:pPr>
            <w:pStyle w:val="Fuzeile"/>
            <w:jc w:val="right"/>
            <w:rPr>
              <w:sz w:val="14"/>
              <w:szCs w:val="14"/>
            </w:rPr>
          </w:pPr>
          <w:r w:rsidRPr="00FD350E">
            <w:rPr>
              <w:sz w:val="14"/>
              <w:szCs w:val="14"/>
            </w:rPr>
            <w:t xml:space="preserve">Ria </w:t>
          </w:r>
          <w:proofErr w:type="spellStart"/>
          <w:r w:rsidRPr="00FD350E">
            <w:rPr>
              <w:sz w:val="14"/>
              <w:szCs w:val="14"/>
            </w:rPr>
            <w:t>Bosserhoff</w:t>
          </w:r>
          <w:proofErr w:type="spellEnd"/>
          <w:r w:rsidRPr="00FD350E">
            <w:rPr>
              <w:sz w:val="14"/>
              <w:szCs w:val="14"/>
            </w:rPr>
            <w:t>, Stand 11.08.2015</w:t>
          </w:r>
        </w:p>
      </w:tc>
    </w:tr>
  </w:tbl>
  <w:p w14:paraId="5C3E8042" w14:textId="77777777" w:rsidR="008A5E5F" w:rsidRDefault="008A5E5F">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061472" w14:textId="77777777" w:rsidR="00C407B2" w:rsidRDefault="00C407B2" w:rsidP="00A3056A">
      <w:pPr>
        <w:spacing w:after="0" w:line="240" w:lineRule="auto"/>
      </w:pPr>
      <w:r>
        <w:separator/>
      </w:r>
    </w:p>
  </w:footnote>
  <w:footnote w:type="continuationSeparator" w:id="0">
    <w:p w14:paraId="225026E6" w14:textId="77777777" w:rsidR="00C407B2" w:rsidRDefault="00C407B2" w:rsidP="00A3056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CBCDC" w14:textId="1AF25800" w:rsidR="008A5E5F" w:rsidRPr="00B95A71" w:rsidRDefault="00867EF5" w:rsidP="00867EF5">
    <w:pPr>
      <w:pStyle w:val="Kopfzeile"/>
      <w:rPr>
        <w:rStyle w:val="Fett"/>
        <w:rFonts w:ascii="Arial" w:hAnsi="Arial" w:cs="Arial"/>
        <w:b w:val="0"/>
      </w:rPr>
    </w:pPr>
    <w:r>
      <w:rPr>
        <w:rFonts w:ascii="Arial" w:hAnsi="Arial" w:cs="Arial"/>
        <w:bCs/>
        <w:noProof/>
        <w:lang w:eastAsia="de-DE"/>
      </w:rPr>
      <w:drawing>
        <wp:anchor distT="0" distB="0" distL="114300" distR="114300" simplePos="0" relativeHeight="251658240" behindDoc="0" locked="0" layoutInCell="1" allowOverlap="1" wp14:anchorId="5CD7739B" wp14:editId="5B2F0364">
          <wp:simplePos x="0" y="0"/>
          <wp:positionH relativeFrom="column">
            <wp:posOffset>4640580</wp:posOffset>
          </wp:positionH>
          <wp:positionV relativeFrom="paragraph">
            <wp:posOffset>-81915</wp:posOffset>
          </wp:positionV>
          <wp:extent cx="1529715" cy="636905"/>
          <wp:effectExtent l="0" t="0" r="0" b="0"/>
          <wp:wrapSquare wrapText="bothSides"/>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Foam.eps"/>
                  <pic:cNvPicPr/>
                </pic:nvPicPr>
                <pic:blipFill>
                  <a:blip r:embed="rId1">
                    <a:extLst>
                      <a:ext uri="{28A0092B-C50C-407E-A947-70E740481C1C}">
                        <a14:useLocalDpi xmlns:a14="http://schemas.microsoft.com/office/drawing/2010/main" val="0"/>
                      </a:ext>
                    </a:extLst>
                  </a:blip>
                  <a:stretch>
                    <a:fillRect/>
                  </a:stretch>
                </pic:blipFill>
                <pic:spPr>
                  <a:xfrm>
                    <a:off x="0" y="0"/>
                    <a:ext cx="1529715" cy="636905"/>
                  </a:xfrm>
                  <a:prstGeom prst="rect">
                    <a:avLst/>
                  </a:prstGeom>
                </pic:spPr>
              </pic:pic>
            </a:graphicData>
          </a:graphic>
          <wp14:sizeRelH relativeFrom="page">
            <wp14:pctWidth>0</wp14:pctWidth>
          </wp14:sizeRelH>
          <wp14:sizeRelV relativeFrom="page">
            <wp14:pctHeight>0</wp14:pctHeight>
          </wp14:sizeRelV>
        </wp:anchor>
      </w:drawing>
    </w:r>
    <w:r w:rsidR="00B979CA" w:rsidRPr="00B95A71">
      <w:rPr>
        <w:rStyle w:val="Fett"/>
        <w:rFonts w:ascii="Arial" w:hAnsi="Arial" w:cs="Arial"/>
        <w:b w:val="0"/>
      </w:rPr>
      <w:t>PRESS</w:t>
    </w:r>
    <w:r w:rsidR="00DC7558">
      <w:rPr>
        <w:rStyle w:val="Fett"/>
        <w:rFonts w:ascii="Arial" w:hAnsi="Arial" w:cs="Arial"/>
        <w:b w:val="0"/>
      </w:rPr>
      <w:t xml:space="preserve"> RELEASE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02622F"/>
    <w:multiLevelType w:val="hybridMultilevel"/>
    <w:tmpl w:val="C67E576E"/>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4782160C"/>
    <w:multiLevelType w:val="hybridMultilevel"/>
    <w:tmpl w:val="14D8238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5F063277"/>
    <w:multiLevelType w:val="hybridMultilevel"/>
    <w:tmpl w:val="8F1470F2"/>
    <w:lvl w:ilvl="0" w:tplc="787A54CE">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60E450EA"/>
    <w:multiLevelType w:val="hybridMultilevel"/>
    <w:tmpl w:val="E70AE9C6"/>
    <w:lvl w:ilvl="0" w:tplc="04070005">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5"/>
  <w:proofState w:spelling="clean" w:grammar="clean"/>
  <w:attachedTemplate r:id="rId1"/>
  <w:defaultTabStop w:val="708"/>
  <w:hyphenationZone w:val="283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266"/>
    <w:rsid w:val="00017208"/>
    <w:rsid w:val="00030269"/>
    <w:rsid w:val="000410DE"/>
    <w:rsid w:val="00096A67"/>
    <w:rsid w:val="000B5039"/>
    <w:rsid w:val="000F7CA9"/>
    <w:rsid w:val="00177361"/>
    <w:rsid w:val="001837C4"/>
    <w:rsid w:val="001B1F62"/>
    <w:rsid w:val="001F4D27"/>
    <w:rsid w:val="00202BD0"/>
    <w:rsid w:val="00202CE8"/>
    <w:rsid w:val="00221C03"/>
    <w:rsid w:val="002326B9"/>
    <w:rsid w:val="00240C84"/>
    <w:rsid w:val="00274624"/>
    <w:rsid w:val="00297266"/>
    <w:rsid w:val="002A3A93"/>
    <w:rsid w:val="002A7BC6"/>
    <w:rsid w:val="002C73CC"/>
    <w:rsid w:val="00325DE3"/>
    <w:rsid w:val="0033520C"/>
    <w:rsid w:val="00342613"/>
    <w:rsid w:val="00375B02"/>
    <w:rsid w:val="0037615C"/>
    <w:rsid w:val="0037707A"/>
    <w:rsid w:val="003C1CC2"/>
    <w:rsid w:val="003E50F7"/>
    <w:rsid w:val="00430078"/>
    <w:rsid w:val="00484543"/>
    <w:rsid w:val="004D29FB"/>
    <w:rsid w:val="004D5F12"/>
    <w:rsid w:val="004D66F5"/>
    <w:rsid w:val="004E67E2"/>
    <w:rsid w:val="005017BA"/>
    <w:rsid w:val="005031E7"/>
    <w:rsid w:val="00525BD6"/>
    <w:rsid w:val="00526FC4"/>
    <w:rsid w:val="005625D1"/>
    <w:rsid w:val="00562C0D"/>
    <w:rsid w:val="00586356"/>
    <w:rsid w:val="005B4DD2"/>
    <w:rsid w:val="005E6332"/>
    <w:rsid w:val="00655165"/>
    <w:rsid w:val="006761D6"/>
    <w:rsid w:val="00683C7C"/>
    <w:rsid w:val="006C0C4A"/>
    <w:rsid w:val="006D0E9A"/>
    <w:rsid w:val="006E6DE3"/>
    <w:rsid w:val="00712A56"/>
    <w:rsid w:val="00744B4A"/>
    <w:rsid w:val="0076693C"/>
    <w:rsid w:val="007B71CA"/>
    <w:rsid w:val="00805B64"/>
    <w:rsid w:val="00812369"/>
    <w:rsid w:val="00825DF1"/>
    <w:rsid w:val="00826B0F"/>
    <w:rsid w:val="00856D4B"/>
    <w:rsid w:val="00861B4C"/>
    <w:rsid w:val="00861DBA"/>
    <w:rsid w:val="00866803"/>
    <w:rsid w:val="00867EF5"/>
    <w:rsid w:val="0088449D"/>
    <w:rsid w:val="00897A96"/>
    <w:rsid w:val="008A12BD"/>
    <w:rsid w:val="008A3D6B"/>
    <w:rsid w:val="008A5E5F"/>
    <w:rsid w:val="008C5930"/>
    <w:rsid w:val="008E1F88"/>
    <w:rsid w:val="00902EC3"/>
    <w:rsid w:val="00910A57"/>
    <w:rsid w:val="009729BD"/>
    <w:rsid w:val="0098543F"/>
    <w:rsid w:val="009A0B31"/>
    <w:rsid w:val="009A0E13"/>
    <w:rsid w:val="009D36E4"/>
    <w:rsid w:val="009F32AB"/>
    <w:rsid w:val="00A05659"/>
    <w:rsid w:val="00A146A5"/>
    <w:rsid w:val="00A3056A"/>
    <w:rsid w:val="00A66E0F"/>
    <w:rsid w:val="00A91C38"/>
    <w:rsid w:val="00AB4752"/>
    <w:rsid w:val="00AD66C8"/>
    <w:rsid w:val="00AD6C03"/>
    <w:rsid w:val="00B10514"/>
    <w:rsid w:val="00B839F0"/>
    <w:rsid w:val="00B85649"/>
    <w:rsid w:val="00B939DA"/>
    <w:rsid w:val="00B95A71"/>
    <w:rsid w:val="00B979CA"/>
    <w:rsid w:val="00BA2575"/>
    <w:rsid w:val="00BB1F72"/>
    <w:rsid w:val="00BC0309"/>
    <w:rsid w:val="00BE2914"/>
    <w:rsid w:val="00C407B2"/>
    <w:rsid w:val="00C51750"/>
    <w:rsid w:val="00C61004"/>
    <w:rsid w:val="00C7288D"/>
    <w:rsid w:val="00CA30A4"/>
    <w:rsid w:val="00CD32C3"/>
    <w:rsid w:val="00D1368D"/>
    <w:rsid w:val="00D13835"/>
    <w:rsid w:val="00D14C29"/>
    <w:rsid w:val="00D313EB"/>
    <w:rsid w:val="00D43293"/>
    <w:rsid w:val="00D47CA5"/>
    <w:rsid w:val="00D7780B"/>
    <w:rsid w:val="00D85FF5"/>
    <w:rsid w:val="00D92E56"/>
    <w:rsid w:val="00DB43BC"/>
    <w:rsid w:val="00DC22DD"/>
    <w:rsid w:val="00DC7558"/>
    <w:rsid w:val="00E207C5"/>
    <w:rsid w:val="00E34B29"/>
    <w:rsid w:val="00E457BE"/>
    <w:rsid w:val="00E45D90"/>
    <w:rsid w:val="00E72571"/>
    <w:rsid w:val="00E97EB9"/>
    <w:rsid w:val="00EC7033"/>
    <w:rsid w:val="00EF3A11"/>
    <w:rsid w:val="00EF44D9"/>
    <w:rsid w:val="00F000AD"/>
    <w:rsid w:val="00F25E38"/>
    <w:rsid w:val="00F60478"/>
    <w:rsid w:val="00F6378F"/>
    <w:rsid w:val="00F80432"/>
    <w:rsid w:val="00F915E3"/>
    <w:rsid w:val="00FD350E"/>
    <w:rsid w:val="00FF4980"/>
    <w:rsid w:val="00FF53F6"/>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F24D5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683C7C"/>
    <w:pPr>
      <w:spacing w:after="360" w:line="320" w:lineRule="exact"/>
    </w:pPr>
    <w:rPr>
      <w:color w:val="000000" w:themeColor="text1"/>
    </w:rPr>
  </w:style>
  <w:style w:type="paragraph" w:styleId="berschrift1">
    <w:name w:val="heading 1"/>
    <w:basedOn w:val="Standard"/>
    <w:next w:val="Standard"/>
    <w:link w:val="berschrift1Zchn"/>
    <w:uiPriority w:val="9"/>
    <w:qFormat/>
    <w:rsid w:val="0037615C"/>
    <w:pPr>
      <w:keepNext/>
      <w:keepLines/>
      <w:spacing w:before="240" w:after="0"/>
      <w:outlineLvl w:val="0"/>
    </w:pPr>
    <w:rPr>
      <w:rFonts w:asciiTheme="majorHAnsi" w:eastAsiaTheme="majorEastAsia" w:hAnsiTheme="majorHAnsi" w:cstheme="majorBidi"/>
      <w:b/>
      <w:caps/>
      <w:color w:val="5D730F" w:themeColor="accent1" w:themeShade="BF"/>
      <w:sz w:val="32"/>
      <w:szCs w:val="32"/>
    </w:rPr>
  </w:style>
  <w:style w:type="paragraph" w:styleId="berschrift2">
    <w:name w:val="heading 2"/>
    <w:basedOn w:val="Standard"/>
    <w:next w:val="Standard"/>
    <w:link w:val="berschrift2Zchn"/>
    <w:uiPriority w:val="9"/>
    <w:unhideWhenUsed/>
    <w:qFormat/>
    <w:rsid w:val="0037615C"/>
    <w:pPr>
      <w:keepNext/>
      <w:keepLines/>
      <w:spacing w:before="720" w:after="0"/>
      <w:outlineLvl w:val="1"/>
    </w:pPr>
    <w:rPr>
      <w:rFonts w:asciiTheme="majorHAnsi" w:eastAsiaTheme="majorEastAsia" w:hAnsiTheme="majorHAnsi" w:cstheme="majorBidi"/>
      <w:b/>
      <w:color w:val="auto"/>
      <w:sz w:val="26"/>
      <w:szCs w:val="26"/>
    </w:rPr>
  </w:style>
  <w:style w:type="paragraph" w:styleId="berschrift3">
    <w:name w:val="heading 3"/>
    <w:basedOn w:val="Standard"/>
    <w:next w:val="Standard"/>
    <w:link w:val="berschrift3Zchn"/>
    <w:uiPriority w:val="9"/>
    <w:unhideWhenUsed/>
    <w:qFormat/>
    <w:rsid w:val="0037615C"/>
    <w:pPr>
      <w:keepNext/>
      <w:keepLines/>
      <w:spacing w:before="480" w:after="120"/>
      <w:outlineLvl w:val="2"/>
    </w:pPr>
    <w:rPr>
      <w:rFonts w:asciiTheme="majorHAnsi" w:eastAsiaTheme="majorEastAsia" w:hAnsiTheme="majorHAnsi" w:cstheme="majorBidi"/>
      <w:b/>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3056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3056A"/>
  </w:style>
  <w:style w:type="paragraph" w:styleId="Fuzeile">
    <w:name w:val="footer"/>
    <w:basedOn w:val="Standard"/>
    <w:link w:val="FuzeileZchn"/>
    <w:uiPriority w:val="99"/>
    <w:unhideWhenUsed/>
    <w:rsid w:val="00A3056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3056A"/>
  </w:style>
  <w:style w:type="character" w:styleId="Platzhaltertext">
    <w:name w:val="Placeholder Text"/>
    <w:basedOn w:val="Absatz-Standardschriftart"/>
    <w:uiPriority w:val="99"/>
    <w:semiHidden/>
    <w:rsid w:val="00030269"/>
    <w:rPr>
      <w:color w:val="808080"/>
    </w:rPr>
  </w:style>
  <w:style w:type="character" w:customStyle="1" w:styleId="berschrift1Zchn">
    <w:name w:val="Überschrift 1 Zchn"/>
    <w:basedOn w:val="Absatz-Standardschriftart"/>
    <w:link w:val="berschrift1"/>
    <w:uiPriority w:val="9"/>
    <w:rsid w:val="0037615C"/>
    <w:rPr>
      <w:rFonts w:asciiTheme="majorHAnsi" w:eastAsiaTheme="majorEastAsia" w:hAnsiTheme="majorHAnsi" w:cstheme="majorBidi"/>
      <w:b/>
      <w:caps/>
      <w:color w:val="5D730F" w:themeColor="accent1" w:themeShade="BF"/>
      <w:sz w:val="32"/>
      <w:szCs w:val="32"/>
    </w:rPr>
  </w:style>
  <w:style w:type="paragraph" w:styleId="Titel">
    <w:name w:val="Title"/>
    <w:basedOn w:val="Standard"/>
    <w:next w:val="Standard"/>
    <w:link w:val="TitelZchn"/>
    <w:uiPriority w:val="10"/>
    <w:qFormat/>
    <w:rsid w:val="00BB1F72"/>
    <w:pPr>
      <w:spacing w:before="720" w:after="0" w:line="240" w:lineRule="auto"/>
      <w:contextualSpacing/>
    </w:pPr>
    <w:rPr>
      <w:rFonts w:asciiTheme="majorHAnsi" w:eastAsiaTheme="majorEastAsia" w:hAnsiTheme="majorHAnsi" w:cstheme="majorBidi"/>
      <w:caps/>
      <w:color w:val="auto"/>
      <w:spacing w:val="-10"/>
      <w:kern w:val="28"/>
      <w:sz w:val="56"/>
      <w:szCs w:val="56"/>
    </w:rPr>
  </w:style>
  <w:style w:type="character" w:customStyle="1" w:styleId="TitelZchn">
    <w:name w:val="Titel Zchn"/>
    <w:basedOn w:val="Absatz-Standardschriftart"/>
    <w:link w:val="Titel"/>
    <w:uiPriority w:val="10"/>
    <w:rsid w:val="00BB1F72"/>
    <w:rPr>
      <w:rFonts w:asciiTheme="majorHAnsi" w:eastAsiaTheme="majorEastAsia" w:hAnsiTheme="majorHAnsi" w:cstheme="majorBidi"/>
      <w:caps/>
      <w:spacing w:val="-10"/>
      <w:kern w:val="28"/>
      <w:sz w:val="56"/>
      <w:szCs w:val="56"/>
    </w:rPr>
  </w:style>
  <w:style w:type="paragraph" w:styleId="Untertitel">
    <w:name w:val="Subtitle"/>
    <w:basedOn w:val="Standard"/>
    <w:next w:val="Standard"/>
    <w:link w:val="UntertitelZchn"/>
    <w:uiPriority w:val="11"/>
    <w:qFormat/>
    <w:rsid w:val="00BB1F72"/>
    <w:pPr>
      <w:numPr>
        <w:ilvl w:val="1"/>
      </w:numPr>
      <w:spacing w:line="288" w:lineRule="auto"/>
    </w:pPr>
    <w:rPr>
      <w:rFonts w:eastAsiaTheme="minorEastAsia"/>
      <w:spacing w:val="15"/>
      <w:sz w:val="44"/>
    </w:rPr>
  </w:style>
  <w:style w:type="character" w:customStyle="1" w:styleId="UntertitelZchn">
    <w:name w:val="Untertitel Zchn"/>
    <w:basedOn w:val="Absatz-Standardschriftart"/>
    <w:link w:val="Untertitel"/>
    <w:uiPriority w:val="11"/>
    <w:rsid w:val="00BB1F72"/>
    <w:rPr>
      <w:rFonts w:eastAsiaTheme="minorEastAsia"/>
      <w:color w:val="000000" w:themeColor="text1"/>
      <w:spacing w:val="15"/>
      <w:sz w:val="44"/>
    </w:rPr>
  </w:style>
  <w:style w:type="character" w:customStyle="1" w:styleId="berschrift2Zchn">
    <w:name w:val="Überschrift 2 Zchn"/>
    <w:basedOn w:val="Absatz-Standardschriftart"/>
    <w:link w:val="berschrift2"/>
    <w:uiPriority w:val="9"/>
    <w:rsid w:val="0037615C"/>
    <w:rPr>
      <w:rFonts w:asciiTheme="majorHAnsi" w:eastAsiaTheme="majorEastAsia" w:hAnsiTheme="majorHAnsi" w:cstheme="majorBidi"/>
      <w:b/>
      <w:sz w:val="26"/>
      <w:szCs w:val="26"/>
    </w:rPr>
  </w:style>
  <w:style w:type="paragraph" w:styleId="KeinLeerraum">
    <w:name w:val="No Spacing"/>
    <w:uiPriority w:val="1"/>
    <w:qFormat/>
    <w:rsid w:val="00240C84"/>
    <w:pPr>
      <w:spacing w:after="0" w:line="240" w:lineRule="auto"/>
      <w:jc w:val="both"/>
    </w:pPr>
    <w:rPr>
      <w:color w:val="000000" w:themeColor="text1"/>
    </w:rPr>
  </w:style>
  <w:style w:type="table" w:styleId="Tabellenraster">
    <w:name w:val="Table Grid"/>
    <w:basedOn w:val="NormaleTabelle"/>
    <w:uiPriority w:val="39"/>
    <w:rsid w:val="00E457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3Zchn">
    <w:name w:val="Überschrift 3 Zchn"/>
    <w:basedOn w:val="Absatz-Standardschriftart"/>
    <w:link w:val="berschrift3"/>
    <w:uiPriority w:val="9"/>
    <w:rsid w:val="0037615C"/>
    <w:rPr>
      <w:rFonts w:asciiTheme="majorHAnsi" w:eastAsiaTheme="majorEastAsia" w:hAnsiTheme="majorHAnsi" w:cstheme="majorBidi"/>
      <w:b/>
      <w:color w:val="000000" w:themeColor="text1"/>
      <w:szCs w:val="24"/>
    </w:rPr>
  </w:style>
  <w:style w:type="character" w:styleId="Schwachhervorheb">
    <w:name w:val="Subtle Emphasis"/>
    <w:basedOn w:val="Absatz-Standardschriftart"/>
    <w:uiPriority w:val="19"/>
    <w:qFormat/>
    <w:rsid w:val="00BC0309"/>
    <w:rPr>
      <w:rFonts w:asciiTheme="minorHAnsi" w:hAnsiTheme="minorHAnsi"/>
      <w:i/>
      <w:iCs/>
      <w:color w:val="7F7F7F" w:themeColor="text1" w:themeTint="80"/>
    </w:rPr>
  </w:style>
  <w:style w:type="character" w:styleId="Fett">
    <w:name w:val="Strong"/>
    <w:basedOn w:val="Absatz-Standardschriftart"/>
    <w:uiPriority w:val="22"/>
    <w:qFormat/>
    <w:rsid w:val="00E72571"/>
    <w:rPr>
      <w:rFonts w:asciiTheme="majorHAnsi" w:hAnsiTheme="majorHAnsi"/>
      <w:b/>
      <w:bCs/>
    </w:rPr>
  </w:style>
  <w:style w:type="paragraph" w:styleId="IntensivesZitat">
    <w:name w:val="Intense Quote"/>
    <w:basedOn w:val="Standard"/>
    <w:next w:val="Standard"/>
    <w:link w:val="IntensivesZitatZchn"/>
    <w:uiPriority w:val="30"/>
    <w:qFormat/>
    <w:rsid w:val="00BC0309"/>
    <w:pPr>
      <w:pBdr>
        <w:top w:val="single" w:sz="4" w:space="10" w:color="7E9A14" w:themeColor="accent1"/>
        <w:bottom w:val="single" w:sz="4" w:space="10" w:color="7E9A14" w:themeColor="accent1"/>
      </w:pBdr>
      <w:spacing w:before="360"/>
      <w:ind w:left="864" w:right="864"/>
      <w:jc w:val="center"/>
    </w:pPr>
    <w:rPr>
      <w:iCs/>
      <w:color w:val="7E9A14" w:themeColor="accent1"/>
    </w:rPr>
  </w:style>
  <w:style w:type="character" w:customStyle="1" w:styleId="IntensivesZitatZchn">
    <w:name w:val="Intensives Zitat Zchn"/>
    <w:basedOn w:val="Absatz-Standardschriftart"/>
    <w:link w:val="IntensivesZitat"/>
    <w:uiPriority w:val="30"/>
    <w:rsid w:val="00BC0309"/>
    <w:rPr>
      <w:iCs/>
      <w:color w:val="7E9A14" w:themeColor="accent1"/>
    </w:rPr>
  </w:style>
  <w:style w:type="character" w:styleId="IntensiverVerweis">
    <w:name w:val="Intense Reference"/>
    <w:basedOn w:val="Absatz-Standardschriftart"/>
    <w:uiPriority w:val="32"/>
    <w:qFormat/>
    <w:rsid w:val="00BC0309"/>
    <w:rPr>
      <w:rFonts w:asciiTheme="majorHAnsi" w:hAnsiTheme="majorHAnsi"/>
      <w:b w:val="0"/>
      <w:bCs/>
      <w:smallCaps/>
      <w:color w:val="7E9A14" w:themeColor="accent1"/>
      <w:spacing w:val="5"/>
    </w:rPr>
  </w:style>
  <w:style w:type="character" w:styleId="Buchtitel">
    <w:name w:val="Book Title"/>
    <w:basedOn w:val="Absatz-Standardschriftart"/>
    <w:uiPriority w:val="33"/>
    <w:qFormat/>
    <w:rsid w:val="00BC0309"/>
    <w:rPr>
      <w:rFonts w:asciiTheme="majorHAnsi" w:hAnsiTheme="majorHAnsi"/>
      <w:b w:val="0"/>
      <w:bCs/>
      <w:i w:val="0"/>
      <w:iCs/>
      <w:spacing w:val="5"/>
    </w:rPr>
  </w:style>
  <w:style w:type="paragraph" w:styleId="Listenabsatz">
    <w:name w:val="List Paragraph"/>
    <w:basedOn w:val="Standard"/>
    <w:uiPriority w:val="34"/>
    <w:qFormat/>
    <w:rsid w:val="00BC0309"/>
    <w:pPr>
      <w:ind w:left="720"/>
      <w:contextualSpacing/>
    </w:pPr>
  </w:style>
  <w:style w:type="paragraph" w:styleId="Sprechblasentext">
    <w:name w:val="Balloon Text"/>
    <w:basedOn w:val="Standard"/>
    <w:link w:val="SprechblasentextZchn"/>
    <w:uiPriority w:val="99"/>
    <w:semiHidden/>
    <w:unhideWhenUsed/>
    <w:rsid w:val="005031E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031E7"/>
    <w:rPr>
      <w:rFonts w:ascii="Segoe UI" w:hAnsi="Segoe UI" w:cs="Segoe UI"/>
      <w:color w:val="000000" w:themeColor="text1"/>
      <w:sz w:val="18"/>
      <w:szCs w:val="18"/>
    </w:rPr>
  </w:style>
  <w:style w:type="character" w:styleId="Link">
    <w:name w:val="Hyperlink"/>
    <w:basedOn w:val="Absatz-Standardschriftart"/>
    <w:uiPriority w:val="99"/>
    <w:unhideWhenUsed/>
    <w:rsid w:val="00F915E3"/>
    <w:rPr>
      <w:color w:val="7E9A14" w:themeColor="hyperlink"/>
      <w:u w:val="single"/>
    </w:rPr>
  </w:style>
  <w:style w:type="table" w:customStyle="1" w:styleId="Listentabelle3Akzent11">
    <w:name w:val="Listentabelle 3 – Akzent 11"/>
    <w:basedOn w:val="NormaleTabelle"/>
    <w:uiPriority w:val="48"/>
    <w:rsid w:val="0037615C"/>
    <w:pPr>
      <w:spacing w:after="0" w:line="240" w:lineRule="auto"/>
    </w:pPr>
    <w:tblPr>
      <w:tblStyleRowBandSize w:val="1"/>
      <w:tblStyleColBandSize w:val="1"/>
      <w:tblInd w:w="0" w:type="dxa"/>
      <w:tblBorders>
        <w:top w:val="single" w:sz="4" w:space="0" w:color="7E9A14" w:themeColor="accent1"/>
        <w:left w:val="single" w:sz="4" w:space="0" w:color="7E9A14" w:themeColor="accent1"/>
        <w:bottom w:val="single" w:sz="4" w:space="0" w:color="7E9A14" w:themeColor="accent1"/>
        <w:right w:val="single" w:sz="4" w:space="0" w:color="7E9A14" w:themeColor="accent1"/>
      </w:tblBorders>
      <w:tblCellMar>
        <w:top w:w="0" w:type="dxa"/>
        <w:left w:w="108" w:type="dxa"/>
        <w:bottom w:w="0" w:type="dxa"/>
        <w:right w:w="108" w:type="dxa"/>
      </w:tblCellMar>
    </w:tblPr>
    <w:tblStylePr w:type="firstRow">
      <w:rPr>
        <w:b/>
        <w:bCs/>
        <w:color w:val="FFFFFF" w:themeColor="background1"/>
      </w:rPr>
      <w:tblPr/>
      <w:tcPr>
        <w:shd w:val="clear" w:color="auto" w:fill="7E9A14" w:themeFill="accent1"/>
      </w:tcPr>
    </w:tblStylePr>
    <w:tblStylePr w:type="lastRow">
      <w:rPr>
        <w:b/>
        <w:bCs/>
      </w:rPr>
      <w:tblPr/>
      <w:tcPr>
        <w:tcBorders>
          <w:top w:val="double" w:sz="4" w:space="0" w:color="7E9A1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E9A14" w:themeColor="accent1"/>
          <w:right w:val="single" w:sz="4" w:space="0" w:color="7E9A14" w:themeColor="accent1"/>
        </w:tcBorders>
      </w:tcPr>
    </w:tblStylePr>
    <w:tblStylePr w:type="band1Horz">
      <w:tblPr/>
      <w:tcPr>
        <w:tcBorders>
          <w:top w:val="single" w:sz="4" w:space="0" w:color="7E9A14" w:themeColor="accent1"/>
          <w:bottom w:val="single" w:sz="4" w:space="0" w:color="7E9A1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E9A14" w:themeColor="accent1"/>
          <w:left w:val="nil"/>
        </w:tcBorders>
      </w:tcPr>
    </w:tblStylePr>
    <w:tblStylePr w:type="swCell">
      <w:tblPr/>
      <w:tcPr>
        <w:tcBorders>
          <w:top w:val="double" w:sz="4" w:space="0" w:color="7E9A14" w:themeColor="accent1"/>
          <w:right w:val="nil"/>
        </w:tcBorders>
      </w:tcPr>
    </w:tblStylePr>
  </w:style>
  <w:style w:type="character" w:styleId="Seitenzahl">
    <w:name w:val="page number"/>
    <w:basedOn w:val="Absatz-Standardschriftart"/>
    <w:uiPriority w:val="99"/>
    <w:semiHidden/>
    <w:unhideWhenUsed/>
    <w:rsid w:val="00B95A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WIBO/Gescha&#776;ftsausstattung/Office/V1%20-%202015/Word%20-%20Standard%20-%20v1.2.dotx" TargetMode="External"/></Relationship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7E9A14"/>
      </a:dk2>
      <a:lt2>
        <a:srgbClr val="FFFFFF"/>
      </a:lt2>
      <a:accent1>
        <a:srgbClr val="7E9A14"/>
      </a:accent1>
      <a:accent2>
        <a:srgbClr val="5E730E"/>
      </a:accent2>
      <a:accent3>
        <a:srgbClr val="3E4D09"/>
      </a:accent3>
      <a:accent4>
        <a:srgbClr val="7E9A14"/>
      </a:accent4>
      <a:accent5>
        <a:srgbClr val="5E730E"/>
      </a:accent5>
      <a:accent6>
        <a:srgbClr val="3E4D09"/>
      </a:accent6>
      <a:hlink>
        <a:srgbClr val="7E9A14"/>
      </a:hlink>
      <a:folHlink>
        <a:srgbClr val="7E9A14"/>
      </a:folHlink>
    </a:clrScheme>
    <a:fontScheme name="Wibo">
      <a:majorFont>
        <a:latin typeface="Arial Narrow"/>
        <a:ea typeface=""/>
        <a:cs typeface=""/>
      </a:majorFont>
      <a:minorFont>
        <a:latin typeface="Arial Narr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695AC4-2984-8443-BE81-037A4FA8F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 Standard - v1.2.dotx</Template>
  <TotalTime>0</TotalTime>
  <Pages>3</Pages>
  <Words>562</Words>
  <Characters>3545</Characters>
  <Application>Microsoft Macintosh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Wibo Admin</dc:creator>
  <cp:keywords/>
  <dc:description/>
  <cp:lastModifiedBy>Wibo Admin</cp:lastModifiedBy>
  <cp:revision>3</cp:revision>
  <cp:lastPrinted>2017-03-23T15:32:00Z</cp:lastPrinted>
  <dcterms:created xsi:type="dcterms:W3CDTF">2017-04-21T13:45:00Z</dcterms:created>
  <dcterms:modified xsi:type="dcterms:W3CDTF">2017-04-21T13:50:00Z</dcterms:modified>
</cp:coreProperties>
</file>