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73" w:rsidRPr="00C97973" w:rsidRDefault="00C97973">
      <w:pPr>
        <w:rPr>
          <w:rFonts w:ascii="Arial" w:hAnsi="Arial" w:cs="Arial"/>
        </w:rPr>
      </w:pPr>
      <w:r>
        <w:rPr>
          <w:rFonts w:ascii="Arial" w:hAnsi="Arial" w:cs="Arial"/>
          <w:noProof/>
          <w:sz w:val="28"/>
          <w:lang w:eastAsia="de-DE"/>
        </w:rPr>
        <w:drawing>
          <wp:anchor distT="0" distB="0" distL="114300" distR="114300" simplePos="0" relativeHeight="251658240" behindDoc="0" locked="0" layoutInCell="1" allowOverlap="1">
            <wp:simplePos x="0" y="0"/>
            <wp:positionH relativeFrom="column">
              <wp:posOffset>-179070</wp:posOffset>
            </wp:positionH>
            <wp:positionV relativeFrom="paragraph">
              <wp:posOffset>47625</wp:posOffset>
            </wp:positionV>
            <wp:extent cx="1181735" cy="750570"/>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 logo white (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1735" cy="750570"/>
                    </a:xfrm>
                    <a:prstGeom prst="rect">
                      <a:avLst/>
                    </a:prstGeom>
                  </pic:spPr>
                </pic:pic>
              </a:graphicData>
            </a:graphic>
          </wp:anchor>
        </w:drawing>
      </w:r>
      <w:r>
        <w:rPr>
          <w:rFonts w:ascii="Arial" w:hAnsi="Arial" w:cs="Arial"/>
        </w:rPr>
        <w:br w:type="textWrapping" w:clear="all"/>
      </w:r>
    </w:p>
    <w:p w:rsidR="00F02207" w:rsidRPr="00C634BE" w:rsidRDefault="00F02207" w:rsidP="00C634BE">
      <w:pPr>
        <w:spacing w:after="0" w:line="360" w:lineRule="auto"/>
        <w:jc w:val="both"/>
        <w:rPr>
          <w:rFonts w:ascii="Arial" w:hAnsi="Arial" w:cs="Arial"/>
          <w:sz w:val="20"/>
          <w:szCs w:val="20"/>
        </w:rPr>
      </w:pPr>
      <w:r w:rsidRPr="00C634BE">
        <w:rPr>
          <w:rFonts w:ascii="Arial" w:hAnsi="Arial" w:cs="Arial"/>
          <w:sz w:val="20"/>
          <w:szCs w:val="20"/>
        </w:rPr>
        <w:t>Pressemitteilung</w:t>
      </w:r>
    </w:p>
    <w:p w:rsidR="005A7045" w:rsidRPr="00C634BE" w:rsidRDefault="005A7045" w:rsidP="00C634BE">
      <w:pPr>
        <w:spacing w:after="0" w:line="360" w:lineRule="auto"/>
        <w:jc w:val="both"/>
        <w:rPr>
          <w:rFonts w:ascii="Arial" w:hAnsi="Arial" w:cs="Arial"/>
          <w:spacing w:val="20"/>
          <w:sz w:val="20"/>
          <w:szCs w:val="20"/>
        </w:rPr>
      </w:pPr>
      <w:r w:rsidRPr="00C634BE">
        <w:rPr>
          <w:rFonts w:ascii="Arial" w:hAnsi="Arial" w:cs="Arial"/>
          <w:sz w:val="20"/>
          <w:szCs w:val="20"/>
        </w:rPr>
        <w:t xml:space="preserve">Eschborn, </w:t>
      </w:r>
      <w:r w:rsidR="00CB2869">
        <w:rPr>
          <w:rFonts w:ascii="Arial" w:hAnsi="Arial" w:cs="Arial"/>
          <w:sz w:val="20"/>
          <w:szCs w:val="20"/>
        </w:rPr>
        <w:t>18</w:t>
      </w:r>
      <w:r w:rsidR="009A2362" w:rsidRPr="002C6AF9">
        <w:rPr>
          <w:rFonts w:ascii="Arial" w:hAnsi="Arial" w:cs="Arial"/>
          <w:sz w:val="20"/>
          <w:szCs w:val="20"/>
        </w:rPr>
        <w:t xml:space="preserve">. </w:t>
      </w:r>
      <w:r w:rsidR="001300F5">
        <w:rPr>
          <w:rFonts w:ascii="Arial" w:hAnsi="Arial" w:cs="Arial"/>
          <w:sz w:val="20"/>
          <w:szCs w:val="20"/>
        </w:rPr>
        <w:t>Februar</w:t>
      </w:r>
      <w:r w:rsidRPr="00C634BE">
        <w:rPr>
          <w:rFonts w:ascii="Arial" w:hAnsi="Arial" w:cs="Arial"/>
          <w:color w:val="000000"/>
          <w:sz w:val="20"/>
          <w:szCs w:val="20"/>
        </w:rPr>
        <w:t xml:space="preserve"> </w:t>
      </w:r>
      <w:r w:rsidR="00512439" w:rsidRPr="00C634BE">
        <w:rPr>
          <w:rFonts w:ascii="Arial" w:hAnsi="Arial" w:cs="Arial"/>
          <w:color w:val="000000"/>
          <w:sz w:val="20"/>
          <w:szCs w:val="20"/>
        </w:rPr>
        <w:t>201</w:t>
      </w:r>
      <w:r w:rsidR="001300F5">
        <w:rPr>
          <w:rFonts w:ascii="Arial" w:hAnsi="Arial" w:cs="Arial"/>
          <w:color w:val="000000"/>
          <w:sz w:val="20"/>
          <w:szCs w:val="20"/>
        </w:rPr>
        <w:t>6</w:t>
      </w:r>
    </w:p>
    <w:p w:rsidR="00BD64E1" w:rsidRPr="00BD64E1" w:rsidRDefault="00BD64E1" w:rsidP="000B7E57">
      <w:pPr>
        <w:spacing w:after="0" w:line="360" w:lineRule="auto"/>
        <w:jc w:val="center"/>
        <w:textAlignment w:val="top"/>
        <w:rPr>
          <w:rFonts w:ascii="Arial" w:hAnsi="Arial" w:cs="Arial"/>
          <w:b/>
          <w:sz w:val="20"/>
          <w:szCs w:val="20"/>
        </w:rPr>
      </w:pPr>
    </w:p>
    <w:p w:rsidR="00C149D3" w:rsidRDefault="001300F5" w:rsidP="000B7E57">
      <w:pPr>
        <w:spacing w:after="0" w:line="360" w:lineRule="auto"/>
        <w:jc w:val="center"/>
        <w:textAlignment w:val="top"/>
        <w:rPr>
          <w:rFonts w:ascii="Arial" w:hAnsi="Arial" w:cs="Arial"/>
          <w:b/>
          <w:sz w:val="24"/>
          <w:szCs w:val="24"/>
        </w:rPr>
      </w:pPr>
      <w:r w:rsidRPr="000B7E57">
        <w:rPr>
          <w:rFonts w:ascii="Arial" w:hAnsi="Arial" w:cs="Arial"/>
          <w:b/>
          <w:sz w:val="24"/>
          <w:szCs w:val="24"/>
        </w:rPr>
        <w:t>Zehn Jahre Europäischer Unternehmensförderpreis</w:t>
      </w:r>
      <w:r w:rsidR="000B7E57" w:rsidRPr="000B7E57">
        <w:rPr>
          <w:rFonts w:ascii="Arial" w:hAnsi="Arial" w:cs="Arial"/>
          <w:b/>
          <w:sz w:val="24"/>
          <w:szCs w:val="24"/>
        </w:rPr>
        <w:t>: Deutscher Vorentscheid gestartet</w:t>
      </w:r>
      <w:r w:rsidR="000B7E57">
        <w:rPr>
          <w:rFonts w:ascii="Arial" w:hAnsi="Arial" w:cs="Arial"/>
          <w:b/>
          <w:sz w:val="24"/>
          <w:szCs w:val="24"/>
        </w:rPr>
        <w:t>!</w:t>
      </w:r>
    </w:p>
    <w:p w:rsidR="00BD64E1" w:rsidRPr="00BD64E1" w:rsidRDefault="00BD64E1" w:rsidP="000B7E57">
      <w:pPr>
        <w:spacing w:after="0" w:line="360" w:lineRule="auto"/>
        <w:jc w:val="center"/>
        <w:textAlignment w:val="top"/>
        <w:rPr>
          <w:rFonts w:ascii="Arial" w:hAnsi="Arial" w:cs="Arial"/>
          <w:b/>
          <w:sz w:val="20"/>
          <w:szCs w:val="20"/>
        </w:rPr>
      </w:pPr>
    </w:p>
    <w:p w:rsidR="00C149D3" w:rsidRDefault="001300F5" w:rsidP="00C149D3">
      <w:pPr>
        <w:pStyle w:val="textnachberschrift"/>
        <w:spacing w:before="0" w:after="0"/>
        <w:jc w:val="both"/>
        <w:rPr>
          <w:bCs/>
          <w:sz w:val="20"/>
          <w:szCs w:val="20"/>
        </w:rPr>
      </w:pPr>
      <w:r w:rsidRPr="001300F5">
        <w:rPr>
          <w:b/>
          <w:bCs/>
          <w:sz w:val="20"/>
          <w:szCs w:val="20"/>
        </w:rPr>
        <w:t>Der Europäische Unternehmensförderpreis (European Enterprise Promotion Awards) feiert in diesem Jahr Jubiläum: Zum zehnten Mal zeichnet die Europäische Kommission herausragende Leistungen von öffentlichen Institutionen und öffentlich-privaten Partnerschaften aus. Prämiert werden innovative und erfolgreiche Maßnahmen, die Unternehmergeist und verantwortungsvolles unternehmerisches Handeln auf lokaler, regionaler oder nationaler Ebene stärken. Ebenfalls bewerben können sich Initiativen, die den Zugang von kleinen und mittleren Unternehmen zu grünen Märkten fördern und ihnen helfen, ihre Ressourceneffizienz zu steigern. Das Bundesministerium für Wirtschaft und Energie hat das RKW Kompetenzzentrum beauftragt, den deutschen Vorentscheid zum Europäischen Unternehmensförderpreis durchzuführen.</w:t>
      </w:r>
      <w:r w:rsidRPr="00C149D3">
        <w:rPr>
          <w:bCs/>
          <w:sz w:val="20"/>
          <w:szCs w:val="20"/>
        </w:rPr>
        <w:t xml:space="preserve"> </w:t>
      </w:r>
    </w:p>
    <w:p w:rsidR="00DD74B6" w:rsidRPr="00DD74B6" w:rsidRDefault="00DD74B6" w:rsidP="00DD74B6">
      <w:pPr>
        <w:pStyle w:val="textnachberschrift"/>
        <w:spacing w:after="0"/>
        <w:jc w:val="both"/>
        <w:rPr>
          <w:bCs/>
          <w:sz w:val="20"/>
          <w:szCs w:val="20"/>
        </w:rPr>
      </w:pPr>
      <w:r w:rsidRPr="00DD74B6">
        <w:rPr>
          <w:bCs/>
          <w:sz w:val="20"/>
          <w:szCs w:val="20"/>
        </w:rPr>
        <w:t>Iris Gleicke, Mittelstandsbeauftragte und Parlamentarische Staatssekretärin beim Bundesminister für Wirtschaft und Energie: "Seit zehn Jahren bietet der Europäische Unternehmensförderpreis dem unternehmerischen Handeln eine europaweite Plattform. Dank ihm konnten im vergangenen Jahr die deutschen Preisträger der Initiative "Integrationsfachdienst Selbständigkeit - enterability" über Grenzen hinweg auf sich aufmerksam machen. Die Initiatoren und Betreuer der zahlreichen guten Projekte zur Förderung von verantwortungsvollen unternehmerischen Handeln in Deutschland möchte ich aufrufen, sich zu bewerben. Ihre Arbeit ist eine tragende Säule für erfolgreiches Unternehmertum in Europa!"</w:t>
      </w:r>
    </w:p>
    <w:p w:rsidR="00BD64E1" w:rsidRDefault="00DD74B6" w:rsidP="00DD74B6">
      <w:pPr>
        <w:pStyle w:val="textnachberschrift"/>
        <w:spacing w:after="0"/>
        <w:jc w:val="both"/>
        <w:rPr>
          <w:bCs/>
          <w:sz w:val="20"/>
          <w:szCs w:val="20"/>
        </w:rPr>
      </w:pPr>
      <w:r w:rsidRPr="00DD74B6">
        <w:rPr>
          <w:bCs/>
          <w:sz w:val="20"/>
          <w:szCs w:val="20"/>
        </w:rPr>
        <w:t>Der Preis wird in den 28 Mitgliedstaaten der EU sowie in Island, Norwegen, Serbien und der Türkei ausgelobt. Teilnahmeschluss für die Bewerbung ist 18. April 2016. Die Sieger des deutschen Vorentscheids werden zur feierlichen Preisverleihung der Europäischen Kommission im November 2016 in Bratislava eingeladen. Informationen zu den Teilnahmebedingungen sowie das offizielle Anmeldeformular sind unter www.europaeischer-unternehmensfoerderpreis.de abrufbar und beim RKW Kompetenzzentrum (Tel.: 06196/495-2820; E-Mail: EnterpriseAward@rkw.de) erhältlich.</w:t>
      </w:r>
    </w:p>
    <w:p w:rsidR="00D17B78" w:rsidRDefault="00D17B78" w:rsidP="00DD74B6">
      <w:pPr>
        <w:pStyle w:val="textnachberschrift"/>
        <w:spacing w:after="0"/>
        <w:jc w:val="both"/>
        <w:rPr>
          <w:bCs/>
          <w:sz w:val="20"/>
          <w:szCs w:val="20"/>
        </w:rPr>
      </w:pPr>
    </w:p>
    <w:p w:rsidR="00D17B78" w:rsidRDefault="00D17B78" w:rsidP="00DD74B6">
      <w:pPr>
        <w:pStyle w:val="textnachberschrift"/>
        <w:spacing w:after="0"/>
        <w:jc w:val="both"/>
        <w:rPr>
          <w:bCs/>
          <w:sz w:val="20"/>
          <w:szCs w:val="20"/>
        </w:rPr>
      </w:pPr>
    </w:p>
    <w:p w:rsidR="00D17B78" w:rsidRDefault="00D17B78" w:rsidP="00DD74B6">
      <w:pPr>
        <w:pStyle w:val="textnachberschrift"/>
        <w:spacing w:after="0"/>
        <w:jc w:val="both"/>
        <w:rPr>
          <w:bCs/>
          <w:sz w:val="20"/>
          <w:szCs w:val="20"/>
        </w:rPr>
      </w:pPr>
    </w:p>
    <w:p w:rsidR="00D17B78" w:rsidRPr="00DD74B6" w:rsidRDefault="00D17B78" w:rsidP="00DD74B6">
      <w:pPr>
        <w:pStyle w:val="textnachberschrift"/>
        <w:spacing w:after="0"/>
        <w:jc w:val="both"/>
        <w:rPr>
          <w:bCs/>
          <w:sz w:val="20"/>
          <w:szCs w:val="20"/>
        </w:rPr>
      </w:pPr>
      <w:bookmarkStart w:id="0" w:name="_GoBack"/>
      <w:bookmarkEnd w:id="0"/>
    </w:p>
    <w:p w:rsidR="00BD64E1" w:rsidRDefault="00BD64E1" w:rsidP="00BD64E1">
      <w:pPr>
        <w:pBdr>
          <w:top w:val="single" w:sz="4" w:space="1" w:color="auto"/>
        </w:pBdr>
        <w:spacing w:after="0" w:line="360" w:lineRule="auto"/>
        <w:jc w:val="both"/>
        <w:rPr>
          <w:rFonts w:ascii="Arial" w:hAnsi="Arial" w:cs="Arial"/>
          <w:bCs/>
          <w:sz w:val="20"/>
          <w:szCs w:val="20"/>
        </w:rPr>
      </w:pPr>
    </w:p>
    <w:p w:rsidR="00BD64E1" w:rsidRPr="00CB2869" w:rsidRDefault="00CB2869" w:rsidP="00BD64E1">
      <w:pPr>
        <w:pBdr>
          <w:top w:val="single" w:sz="4" w:space="1" w:color="auto"/>
        </w:pBdr>
        <w:spacing w:after="0" w:line="360" w:lineRule="auto"/>
        <w:jc w:val="both"/>
        <w:rPr>
          <w:rFonts w:ascii="Arial" w:hAnsi="Arial" w:cs="Arial"/>
          <w:bCs/>
          <w:sz w:val="20"/>
          <w:szCs w:val="20"/>
          <w:u w:val="single"/>
        </w:rPr>
      </w:pPr>
      <w:r w:rsidRPr="00CB2869">
        <w:rPr>
          <w:rFonts w:ascii="Arial" w:hAnsi="Arial" w:cs="Arial"/>
          <w:bCs/>
          <w:sz w:val="20"/>
          <w:szCs w:val="20"/>
          <w:u w:val="single"/>
        </w:rPr>
        <w:t>Fachk</w:t>
      </w:r>
      <w:r w:rsidR="00BD64E1" w:rsidRPr="00CB2869">
        <w:rPr>
          <w:rFonts w:ascii="Arial" w:hAnsi="Arial" w:cs="Arial"/>
          <w:bCs/>
          <w:sz w:val="20"/>
          <w:szCs w:val="20"/>
          <w:u w:val="single"/>
        </w:rPr>
        <w:t>ontakt:</w:t>
      </w:r>
    </w:p>
    <w:p w:rsidR="00BD64E1" w:rsidRPr="00C634BE" w:rsidRDefault="00BD64E1" w:rsidP="00BD64E1">
      <w:pPr>
        <w:pBdr>
          <w:top w:val="single" w:sz="4" w:space="1" w:color="auto"/>
        </w:pBdr>
        <w:spacing w:after="0" w:line="360" w:lineRule="auto"/>
        <w:jc w:val="both"/>
        <w:rPr>
          <w:rFonts w:ascii="Arial" w:hAnsi="Arial" w:cs="Arial"/>
          <w:bCs/>
          <w:sz w:val="20"/>
          <w:szCs w:val="20"/>
        </w:rPr>
      </w:pPr>
      <w:r>
        <w:rPr>
          <w:rFonts w:ascii="Arial" w:hAnsi="Arial" w:cs="Arial"/>
          <w:bCs/>
          <w:sz w:val="20"/>
          <w:szCs w:val="20"/>
        </w:rPr>
        <w:t>Juliane Kummer</w:t>
      </w:r>
    </w:p>
    <w:p w:rsidR="00BD64E1" w:rsidRPr="00CB2869" w:rsidRDefault="00BD64E1" w:rsidP="00BD64E1">
      <w:pPr>
        <w:pBdr>
          <w:top w:val="single" w:sz="4" w:space="1" w:color="auto"/>
        </w:pBdr>
        <w:spacing w:after="0" w:line="360" w:lineRule="auto"/>
        <w:jc w:val="both"/>
        <w:rPr>
          <w:rFonts w:ascii="Arial" w:hAnsi="Arial" w:cs="Arial"/>
          <w:bCs/>
          <w:sz w:val="20"/>
          <w:szCs w:val="20"/>
        </w:rPr>
      </w:pPr>
      <w:r>
        <w:rPr>
          <w:rFonts w:ascii="Arial" w:hAnsi="Arial" w:cs="Arial"/>
          <w:bCs/>
          <w:sz w:val="20"/>
          <w:szCs w:val="20"/>
        </w:rPr>
        <w:t>Projekteiterin</w:t>
      </w:r>
      <w:r w:rsidR="00CB2869">
        <w:rPr>
          <w:rFonts w:ascii="Arial" w:hAnsi="Arial" w:cs="Arial"/>
          <w:bCs/>
          <w:sz w:val="20"/>
          <w:szCs w:val="20"/>
        </w:rPr>
        <w:t xml:space="preserve"> Europäischer Unternehmensförderpreis</w:t>
      </w:r>
    </w:p>
    <w:p w:rsidR="00BD64E1" w:rsidRPr="00C634BE" w:rsidRDefault="00BD64E1" w:rsidP="00BD64E1">
      <w:pPr>
        <w:pBdr>
          <w:top w:val="single" w:sz="4" w:space="1" w:color="auto"/>
        </w:pBdr>
        <w:spacing w:after="0" w:line="360" w:lineRule="auto"/>
        <w:jc w:val="both"/>
        <w:rPr>
          <w:rFonts w:ascii="Arial" w:hAnsi="Arial" w:cs="Arial"/>
          <w:bCs/>
          <w:sz w:val="20"/>
          <w:szCs w:val="20"/>
        </w:rPr>
      </w:pPr>
      <w:r w:rsidRPr="00C634BE">
        <w:rPr>
          <w:rFonts w:ascii="Arial" w:hAnsi="Arial" w:cs="Arial"/>
          <w:bCs/>
          <w:sz w:val="20"/>
          <w:szCs w:val="20"/>
        </w:rPr>
        <w:t>RKW Kompetenzzentrum</w:t>
      </w:r>
    </w:p>
    <w:p w:rsidR="00BD64E1" w:rsidRPr="00C634BE" w:rsidRDefault="00BD64E1" w:rsidP="00BD64E1">
      <w:pPr>
        <w:pBdr>
          <w:top w:val="single" w:sz="4" w:space="1" w:color="auto"/>
        </w:pBdr>
        <w:spacing w:after="0" w:line="360" w:lineRule="auto"/>
        <w:jc w:val="both"/>
        <w:rPr>
          <w:rFonts w:ascii="Arial" w:hAnsi="Arial" w:cs="Arial"/>
          <w:bCs/>
          <w:sz w:val="20"/>
          <w:szCs w:val="20"/>
        </w:rPr>
      </w:pPr>
      <w:r w:rsidRPr="00C634BE">
        <w:rPr>
          <w:rFonts w:ascii="Arial" w:hAnsi="Arial" w:cs="Arial"/>
          <w:bCs/>
          <w:sz w:val="20"/>
          <w:szCs w:val="20"/>
        </w:rPr>
        <w:t>Düsseldorfer Str. 40 A</w:t>
      </w:r>
    </w:p>
    <w:p w:rsidR="00BD64E1" w:rsidRPr="00C634BE" w:rsidRDefault="00BD64E1" w:rsidP="00BD64E1">
      <w:pPr>
        <w:pBdr>
          <w:top w:val="single" w:sz="4" w:space="1" w:color="auto"/>
        </w:pBdr>
        <w:spacing w:after="0" w:line="360" w:lineRule="auto"/>
        <w:jc w:val="both"/>
        <w:rPr>
          <w:rFonts w:ascii="Arial" w:hAnsi="Arial" w:cs="Arial"/>
          <w:bCs/>
          <w:sz w:val="20"/>
          <w:szCs w:val="20"/>
        </w:rPr>
      </w:pPr>
      <w:r w:rsidRPr="00C634BE">
        <w:rPr>
          <w:rFonts w:ascii="Arial" w:hAnsi="Arial" w:cs="Arial"/>
          <w:bCs/>
          <w:sz w:val="20"/>
          <w:szCs w:val="20"/>
        </w:rPr>
        <w:t>65760 Eschborn</w:t>
      </w:r>
    </w:p>
    <w:p w:rsidR="00BD64E1" w:rsidRPr="00C634BE" w:rsidRDefault="00BD64E1" w:rsidP="00BD64E1">
      <w:pPr>
        <w:pBdr>
          <w:top w:val="single" w:sz="4" w:space="1" w:color="auto"/>
        </w:pBdr>
        <w:spacing w:after="0" w:line="360" w:lineRule="auto"/>
        <w:jc w:val="both"/>
        <w:rPr>
          <w:rFonts w:ascii="Arial" w:hAnsi="Arial" w:cs="Arial"/>
          <w:bCs/>
          <w:sz w:val="20"/>
          <w:szCs w:val="20"/>
        </w:rPr>
      </w:pPr>
      <w:r w:rsidRPr="00C634BE">
        <w:rPr>
          <w:rFonts w:ascii="Arial" w:hAnsi="Arial" w:cs="Arial"/>
          <w:bCs/>
          <w:sz w:val="20"/>
          <w:szCs w:val="20"/>
        </w:rPr>
        <w:t>Tel: +49 6196 495-</w:t>
      </w:r>
      <w:r>
        <w:rPr>
          <w:rFonts w:ascii="Arial" w:hAnsi="Arial" w:cs="Arial"/>
          <w:bCs/>
          <w:sz w:val="20"/>
          <w:szCs w:val="20"/>
        </w:rPr>
        <w:t>2820</w:t>
      </w:r>
    </w:p>
    <w:p w:rsidR="00BD64E1" w:rsidRDefault="00BD64E1" w:rsidP="00BD64E1">
      <w:pPr>
        <w:pStyle w:val="textnachberschrift"/>
        <w:spacing w:before="0" w:after="0"/>
        <w:jc w:val="both"/>
        <w:rPr>
          <w:i/>
          <w:iCs/>
          <w:sz w:val="20"/>
          <w:szCs w:val="20"/>
        </w:rPr>
      </w:pPr>
      <w:r>
        <w:rPr>
          <w:bCs/>
          <w:sz w:val="20"/>
          <w:szCs w:val="20"/>
          <w:lang w:val="en-US"/>
        </w:rPr>
        <w:t>EnterpriseAward</w:t>
      </w:r>
      <w:r w:rsidRPr="00C634BE">
        <w:rPr>
          <w:bCs/>
          <w:sz w:val="20"/>
          <w:szCs w:val="20"/>
          <w:lang w:val="en-US"/>
        </w:rPr>
        <w:t>@rkw</w:t>
      </w:r>
    </w:p>
    <w:p w:rsidR="001A57E5" w:rsidRDefault="001A57E5" w:rsidP="001A57E5">
      <w:pPr>
        <w:pStyle w:val="textnachberschrift"/>
        <w:tabs>
          <w:tab w:val="right" w:pos="9072"/>
        </w:tabs>
        <w:spacing w:before="0" w:after="0"/>
        <w:jc w:val="both"/>
        <w:rPr>
          <w:b/>
          <w:i/>
          <w:sz w:val="20"/>
          <w:szCs w:val="20"/>
        </w:rPr>
      </w:pPr>
    </w:p>
    <w:p w:rsidR="00C634BE" w:rsidRPr="00BE73B0" w:rsidRDefault="00C634BE" w:rsidP="00704061">
      <w:pPr>
        <w:pStyle w:val="textnachberschrift"/>
        <w:rPr>
          <w:i/>
          <w:sz w:val="20"/>
          <w:szCs w:val="20"/>
          <w:lang w:val="en-US"/>
        </w:rPr>
      </w:pPr>
    </w:p>
    <w:sectPr w:rsidR="00C634BE" w:rsidRPr="00BE73B0" w:rsidSect="005A7045">
      <w:footerReference w:type="default" r:id="rId8"/>
      <w:headerReference w:type="first" r:id="rId9"/>
      <w:footerReference w:type="firs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347" w:rsidRDefault="00131347" w:rsidP="00F02207">
      <w:pPr>
        <w:spacing w:after="0" w:line="240" w:lineRule="auto"/>
      </w:pPr>
      <w:r>
        <w:separator/>
      </w:r>
    </w:p>
  </w:endnote>
  <w:endnote w:type="continuationSeparator" w:id="0">
    <w:p w:rsidR="00131347" w:rsidRDefault="00131347" w:rsidP="00F02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CAB" w:rsidRPr="00C97973" w:rsidRDefault="00C97973" w:rsidP="005A7045">
    <w:pPr>
      <w:pStyle w:val="Fuzeile"/>
      <w:rPr>
        <w:rFonts w:ascii="Arial" w:hAnsi="Arial" w:cs="Arial"/>
        <w:color w:val="0000FF" w:themeColor="hyperlink"/>
        <w:sz w:val="20"/>
        <w:szCs w:val="16"/>
      </w:rPr>
    </w:pPr>
    <w:r>
      <w:rPr>
        <w:rStyle w:val="Hyperlink"/>
        <w:rFonts w:ascii="Arial" w:hAnsi="Arial" w:cs="Arial"/>
        <w:sz w:val="20"/>
        <w:szCs w:val="16"/>
        <w:u w:val="none"/>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6673028"/>
      <w:docPartObj>
        <w:docPartGallery w:val="Page Numbers (Bottom of Page)"/>
        <w:docPartUnique/>
      </w:docPartObj>
    </w:sdtPr>
    <w:sdtEndPr>
      <w:rPr>
        <w:rFonts w:ascii="Arial" w:hAnsi="Arial" w:cs="Arial"/>
        <w:sz w:val="20"/>
      </w:rPr>
    </w:sdtEndPr>
    <w:sdtContent>
      <w:p w:rsidR="00C97973" w:rsidRPr="00C97973" w:rsidRDefault="00C97973">
        <w:pPr>
          <w:pStyle w:val="Fuzeile"/>
          <w:jc w:val="right"/>
          <w:rPr>
            <w:rFonts w:ascii="Arial" w:hAnsi="Arial" w:cs="Arial"/>
            <w:sz w:val="20"/>
          </w:rPr>
        </w:pPr>
        <w:r w:rsidRPr="00C97973">
          <w:rPr>
            <w:rFonts w:ascii="Arial" w:hAnsi="Arial" w:cs="Arial"/>
            <w:sz w:val="20"/>
          </w:rPr>
          <w:fldChar w:fldCharType="begin"/>
        </w:r>
        <w:r w:rsidRPr="00C97973">
          <w:rPr>
            <w:rFonts w:ascii="Arial" w:hAnsi="Arial" w:cs="Arial"/>
            <w:sz w:val="20"/>
          </w:rPr>
          <w:instrText>PAGE   \* MERGEFORMAT</w:instrText>
        </w:r>
        <w:r w:rsidRPr="00C97973">
          <w:rPr>
            <w:rFonts w:ascii="Arial" w:hAnsi="Arial" w:cs="Arial"/>
            <w:sz w:val="20"/>
          </w:rPr>
          <w:fldChar w:fldCharType="separate"/>
        </w:r>
        <w:r w:rsidR="00D17B78">
          <w:rPr>
            <w:rFonts w:ascii="Arial" w:hAnsi="Arial" w:cs="Arial"/>
            <w:noProof/>
            <w:sz w:val="20"/>
          </w:rPr>
          <w:t>1</w:t>
        </w:r>
        <w:r w:rsidRPr="00C97973">
          <w:rPr>
            <w:rFonts w:ascii="Arial" w:hAnsi="Arial" w:cs="Arial"/>
            <w:sz w:val="20"/>
          </w:rPr>
          <w:fldChar w:fldCharType="end"/>
        </w:r>
      </w:p>
    </w:sdtContent>
  </w:sdt>
  <w:p w:rsidR="005A7045" w:rsidRDefault="005A704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347" w:rsidRDefault="00131347" w:rsidP="00F02207">
      <w:pPr>
        <w:spacing w:after="0" w:line="240" w:lineRule="auto"/>
      </w:pPr>
      <w:r>
        <w:separator/>
      </w:r>
    </w:p>
  </w:footnote>
  <w:footnote w:type="continuationSeparator" w:id="0">
    <w:p w:rsidR="00131347" w:rsidRDefault="00131347" w:rsidP="00F02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045" w:rsidRDefault="005A7045">
    <w:pPr>
      <w:pStyle w:val="Kopfzeile"/>
    </w:pPr>
    <w:r>
      <w:rPr>
        <w:noProof/>
        <w:lang w:eastAsia="de-DE"/>
      </w:rPr>
      <w:drawing>
        <wp:anchor distT="0" distB="0" distL="114300" distR="114300" simplePos="0" relativeHeight="251660288" behindDoc="1" locked="1" layoutInCell="1" allowOverlap="1" wp14:anchorId="10D974DE" wp14:editId="01652F29">
          <wp:simplePos x="0" y="0"/>
          <wp:positionH relativeFrom="column">
            <wp:posOffset>4631055</wp:posOffset>
          </wp:positionH>
          <wp:positionV relativeFrom="page">
            <wp:posOffset>947420</wp:posOffset>
          </wp:positionV>
          <wp:extent cx="1282065" cy="546735"/>
          <wp:effectExtent l="0" t="0" r="0" b="5715"/>
          <wp:wrapNone/>
          <wp:docPr id="2" name="Grafik 2" descr="Beschreibung: rkw_kompetenzzentru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rkw_kompetenzzentrum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065" cy="5467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729"/>
    <w:rsid w:val="0000258D"/>
    <w:rsid w:val="0000423C"/>
    <w:rsid w:val="00030082"/>
    <w:rsid w:val="000A4A37"/>
    <w:rsid w:val="000B7E57"/>
    <w:rsid w:val="000C22E9"/>
    <w:rsid w:val="000C48CB"/>
    <w:rsid w:val="000E5D84"/>
    <w:rsid w:val="000F2729"/>
    <w:rsid w:val="00102A4A"/>
    <w:rsid w:val="001300F5"/>
    <w:rsid w:val="00131347"/>
    <w:rsid w:val="00187B78"/>
    <w:rsid w:val="001A57E5"/>
    <w:rsid w:val="00205809"/>
    <w:rsid w:val="00225320"/>
    <w:rsid w:val="002262A8"/>
    <w:rsid w:val="00250D81"/>
    <w:rsid w:val="00250F61"/>
    <w:rsid w:val="00271A73"/>
    <w:rsid w:val="002751E1"/>
    <w:rsid w:val="002C6AF9"/>
    <w:rsid w:val="002F2108"/>
    <w:rsid w:val="00304FC3"/>
    <w:rsid w:val="0030629C"/>
    <w:rsid w:val="0031273D"/>
    <w:rsid w:val="003361C4"/>
    <w:rsid w:val="00364C0B"/>
    <w:rsid w:val="00371922"/>
    <w:rsid w:val="00372F3C"/>
    <w:rsid w:val="00377213"/>
    <w:rsid w:val="00381BB3"/>
    <w:rsid w:val="003827C3"/>
    <w:rsid w:val="003974E1"/>
    <w:rsid w:val="003A04A0"/>
    <w:rsid w:val="003C3D11"/>
    <w:rsid w:val="00404AAE"/>
    <w:rsid w:val="00416C2D"/>
    <w:rsid w:val="00423DD1"/>
    <w:rsid w:val="00424A89"/>
    <w:rsid w:val="004630D9"/>
    <w:rsid w:val="00477D0E"/>
    <w:rsid w:val="004A605C"/>
    <w:rsid w:val="004B4EA7"/>
    <w:rsid w:val="00512439"/>
    <w:rsid w:val="00523EAD"/>
    <w:rsid w:val="005373A2"/>
    <w:rsid w:val="00597499"/>
    <w:rsid w:val="005A6A7E"/>
    <w:rsid w:val="005A7045"/>
    <w:rsid w:val="005D03DF"/>
    <w:rsid w:val="00622A9D"/>
    <w:rsid w:val="006258BE"/>
    <w:rsid w:val="0068562C"/>
    <w:rsid w:val="006A7DC1"/>
    <w:rsid w:val="006D4D12"/>
    <w:rsid w:val="006F2DC5"/>
    <w:rsid w:val="00704061"/>
    <w:rsid w:val="0071101E"/>
    <w:rsid w:val="00734889"/>
    <w:rsid w:val="00741369"/>
    <w:rsid w:val="00753794"/>
    <w:rsid w:val="007A2C9C"/>
    <w:rsid w:val="007B1BC2"/>
    <w:rsid w:val="007B4635"/>
    <w:rsid w:val="007C006C"/>
    <w:rsid w:val="00800AD4"/>
    <w:rsid w:val="00842269"/>
    <w:rsid w:val="00842C9D"/>
    <w:rsid w:val="00850BD8"/>
    <w:rsid w:val="00860540"/>
    <w:rsid w:val="00864990"/>
    <w:rsid w:val="008703E0"/>
    <w:rsid w:val="008714BC"/>
    <w:rsid w:val="00891FC1"/>
    <w:rsid w:val="008B5584"/>
    <w:rsid w:val="008C076D"/>
    <w:rsid w:val="008C635B"/>
    <w:rsid w:val="008D6656"/>
    <w:rsid w:val="008E3CAB"/>
    <w:rsid w:val="0097124F"/>
    <w:rsid w:val="00984A2D"/>
    <w:rsid w:val="00993C1A"/>
    <w:rsid w:val="009A2362"/>
    <w:rsid w:val="009C08D9"/>
    <w:rsid w:val="009D774A"/>
    <w:rsid w:val="009E765C"/>
    <w:rsid w:val="009F060E"/>
    <w:rsid w:val="00A1262E"/>
    <w:rsid w:val="00A74282"/>
    <w:rsid w:val="00AB7333"/>
    <w:rsid w:val="00AC38AD"/>
    <w:rsid w:val="00AE61C4"/>
    <w:rsid w:val="00B02150"/>
    <w:rsid w:val="00B11145"/>
    <w:rsid w:val="00B64F1D"/>
    <w:rsid w:val="00B731D3"/>
    <w:rsid w:val="00B77910"/>
    <w:rsid w:val="00BC0248"/>
    <w:rsid w:val="00BC58EB"/>
    <w:rsid w:val="00BD64E1"/>
    <w:rsid w:val="00BD6757"/>
    <w:rsid w:val="00BE73B0"/>
    <w:rsid w:val="00C149D3"/>
    <w:rsid w:val="00C156AD"/>
    <w:rsid w:val="00C634BE"/>
    <w:rsid w:val="00C83207"/>
    <w:rsid w:val="00C94980"/>
    <w:rsid w:val="00C96AC9"/>
    <w:rsid w:val="00C97973"/>
    <w:rsid w:val="00CB2869"/>
    <w:rsid w:val="00CB3C8D"/>
    <w:rsid w:val="00CC2C10"/>
    <w:rsid w:val="00CE14FB"/>
    <w:rsid w:val="00CF6A36"/>
    <w:rsid w:val="00D16953"/>
    <w:rsid w:val="00D17B78"/>
    <w:rsid w:val="00D33D28"/>
    <w:rsid w:val="00D34092"/>
    <w:rsid w:val="00D90F09"/>
    <w:rsid w:val="00DD74B6"/>
    <w:rsid w:val="00E526BC"/>
    <w:rsid w:val="00E8333F"/>
    <w:rsid w:val="00E92BF7"/>
    <w:rsid w:val="00EA5149"/>
    <w:rsid w:val="00EB53BD"/>
    <w:rsid w:val="00EB7F81"/>
    <w:rsid w:val="00ED758B"/>
    <w:rsid w:val="00F00109"/>
    <w:rsid w:val="00F02207"/>
    <w:rsid w:val="00F22AD4"/>
    <w:rsid w:val="00F350C9"/>
    <w:rsid w:val="00F36F1C"/>
    <w:rsid w:val="00F57631"/>
    <w:rsid w:val="00F66252"/>
    <w:rsid w:val="00F7245E"/>
    <w:rsid w:val="00F758A2"/>
    <w:rsid w:val="00F859BE"/>
    <w:rsid w:val="00F923CC"/>
    <w:rsid w:val="00FB0F6A"/>
    <w:rsid w:val="00FD607A"/>
    <w:rsid w:val="00FE2D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383D0"/>
  <w15:docId w15:val="{5EC62F41-8CF4-456E-90DB-E70F174CD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B1BC2"/>
    <w:rPr>
      <w:color w:val="0000FF" w:themeColor="hyperlink"/>
      <w:u w:val="single"/>
    </w:rPr>
  </w:style>
  <w:style w:type="character" w:styleId="BesuchterLink">
    <w:name w:val="FollowedHyperlink"/>
    <w:basedOn w:val="Absatz-Standardschriftart"/>
    <w:uiPriority w:val="99"/>
    <w:semiHidden/>
    <w:unhideWhenUsed/>
    <w:rsid w:val="007B1BC2"/>
    <w:rPr>
      <w:color w:val="800080" w:themeColor="followedHyperlink"/>
      <w:u w:val="single"/>
    </w:rPr>
  </w:style>
  <w:style w:type="paragraph" w:customStyle="1" w:styleId="textnachberschrift">
    <w:name w:val="textnachberschrift"/>
    <w:basedOn w:val="Standard"/>
    <w:uiPriority w:val="99"/>
    <w:rsid w:val="00704061"/>
    <w:pPr>
      <w:spacing w:before="120" w:after="120" w:line="360" w:lineRule="auto"/>
    </w:pPr>
    <w:rPr>
      <w:rFonts w:ascii="Arial" w:eastAsia="Times New Roman" w:hAnsi="Arial" w:cs="Arial"/>
      <w:lang w:eastAsia="de-DE"/>
    </w:rPr>
  </w:style>
  <w:style w:type="paragraph" w:styleId="Kopfzeile">
    <w:name w:val="header"/>
    <w:basedOn w:val="Standard"/>
    <w:link w:val="KopfzeileZchn"/>
    <w:uiPriority w:val="99"/>
    <w:unhideWhenUsed/>
    <w:rsid w:val="00F0220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02207"/>
  </w:style>
  <w:style w:type="paragraph" w:styleId="Fuzeile">
    <w:name w:val="footer"/>
    <w:basedOn w:val="Standard"/>
    <w:link w:val="FuzeileZchn"/>
    <w:uiPriority w:val="99"/>
    <w:unhideWhenUsed/>
    <w:rsid w:val="00F0220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02207"/>
  </w:style>
  <w:style w:type="paragraph" w:styleId="Sprechblasentext">
    <w:name w:val="Balloon Text"/>
    <w:basedOn w:val="Standard"/>
    <w:link w:val="SprechblasentextZchn"/>
    <w:uiPriority w:val="99"/>
    <w:semiHidden/>
    <w:unhideWhenUsed/>
    <w:rsid w:val="002262A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262A8"/>
    <w:rPr>
      <w:rFonts w:ascii="Tahoma" w:hAnsi="Tahoma" w:cs="Tahoma"/>
      <w:sz w:val="16"/>
      <w:szCs w:val="16"/>
    </w:rPr>
  </w:style>
  <w:style w:type="paragraph" w:styleId="Kommentartext">
    <w:name w:val="annotation text"/>
    <w:basedOn w:val="Standard"/>
    <w:link w:val="KommentartextZchn"/>
    <w:semiHidden/>
    <w:rsid w:val="005A7045"/>
    <w:pPr>
      <w:spacing w:after="0" w:line="240" w:lineRule="auto"/>
    </w:pPr>
    <w:rPr>
      <w:rFonts w:ascii="Times New Roman" w:eastAsia="Times New Roman" w:hAnsi="Times New Roman" w:cs="Times New Roman"/>
      <w:sz w:val="20"/>
      <w:szCs w:val="20"/>
      <w:lang w:eastAsia="de-DE"/>
    </w:rPr>
  </w:style>
  <w:style w:type="character" w:customStyle="1" w:styleId="KommentartextZchn">
    <w:name w:val="Kommentartext Zchn"/>
    <w:basedOn w:val="Absatz-Standardschriftart"/>
    <w:link w:val="Kommentartext"/>
    <w:semiHidden/>
    <w:rsid w:val="005A7045"/>
    <w:rPr>
      <w:rFonts w:ascii="Times New Roman" w:eastAsia="Times New Roman" w:hAnsi="Times New Roman" w:cs="Times New Roman"/>
      <w:sz w:val="20"/>
      <w:szCs w:val="20"/>
      <w:lang w:eastAsia="de-DE"/>
    </w:rPr>
  </w:style>
  <w:style w:type="character" w:styleId="Fett">
    <w:name w:val="Strong"/>
    <w:qFormat/>
    <w:rsid w:val="00F923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716377">
      <w:bodyDiv w:val="1"/>
      <w:marLeft w:val="0"/>
      <w:marRight w:val="0"/>
      <w:marTop w:val="0"/>
      <w:marBottom w:val="0"/>
      <w:divBdr>
        <w:top w:val="none" w:sz="0" w:space="0" w:color="auto"/>
        <w:left w:val="none" w:sz="0" w:space="0" w:color="auto"/>
        <w:bottom w:val="none" w:sz="0" w:space="0" w:color="auto"/>
        <w:right w:val="none" w:sz="0" w:space="0" w:color="auto"/>
      </w:divBdr>
    </w:div>
    <w:div w:id="714698810">
      <w:bodyDiv w:val="1"/>
      <w:marLeft w:val="0"/>
      <w:marRight w:val="0"/>
      <w:marTop w:val="0"/>
      <w:marBottom w:val="0"/>
      <w:divBdr>
        <w:top w:val="none" w:sz="0" w:space="0" w:color="auto"/>
        <w:left w:val="none" w:sz="0" w:space="0" w:color="auto"/>
        <w:bottom w:val="none" w:sz="0" w:space="0" w:color="auto"/>
        <w:right w:val="none" w:sz="0" w:space="0" w:color="auto"/>
      </w:divBdr>
    </w:div>
    <w:div w:id="1694071229">
      <w:bodyDiv w:val="1"/>
      <w:marLeft w:val="0"/>
      <w:marRight w:val="0"/>
      <w:marTop w:val="0"/>
      <w:marBottom w:val="0"/>
      <w:divBdr>
        <w:top w:val="none" w:sz="0" w:space="0" w:color="auto"/>
        <w:left w:val="none" w:sz="0" w:space="0" w:color="auto"/>
        <w:bottom w:val="none" w:sz="0" w:space="0" w:color="auto"/>
        <w:right w:val="none" w:sz="0" w:space="0" w:color="auto"/>
      </w:divBdr>
    </w:div>
    <w:div w:id="1959142857">
      <w:bodyDiv w:val="1"/>
      <w:marLeft w:val="0"/>
      <w:marRight w:val="0"/>
      <w:marTop w:val="0"/>
      <w:marBottom w:val="0"/>
      <w:divBdr>
        <w:top w:val="none" w:sz="0" w:space="0" w:color="auto"/>
        <w:left w:val="none" w:sz="0" w:space="0" w:color="auto"/>
        <w:bottom w:val="none" w:sz="0" w:space="0" w:color="auto"/>
        <w:right w:val="none" w:sz="0" w:space="0" w:color="auto"/>
      </w:divBdr>
    </w:div>
    <w:div w:id="198889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F3C09-F63E-4AF4-ABF6-686EC32B3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2041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Ahluwalia, Rabena Diana</dc:creator>
  <cp:lastModifiedBy>Juliane Kummer</cp:lastModifiedBy>
  <cp:revision>5</cp:revision>
  <cp:lastPrinted>2014-01-20T15:06:00Z</cp:lastPrinted>
  <dcterms:created xsi:type="dcterms:W3CDTF">2016-02-17T10:14:00Z</dcterms:created>
  <dcterms:modified xsi:type="dcterms:W3CDTF">2016-02-18T09:48:00Z</dcterms:modified>
</cp:coreProperties>
</file>