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AB" w:rsidRPr="002A0ABA" w:rsidRDefault="00D4316F" w:rsidP="00A1729F">
      <w:pPr>
        <w:pStyle w:val="Otsikko1"/>
        <w:spacing w:before="120" w:line="360" w:lineRule="auto"/>
        <w:rPr>
          <w:color w:val="808080" w:themeColor="background1" w:themeShade="80"/>
        </w:rPr>
      </w:pPr>
      <w:r w:rsidRPr="002A0ABA">
        <w:rPr>
          <w:color w:val="808080" w:themeColor="background1" w:themeShade="80"/>
        </w:rPr>
        <w:t>Vety- ja polttokenno-osaamisessa avaimet tulevaisuuteen</w:t>
      </w:r>
    </w:p>
    <w:p w:rsidR="00DA05CE" w:rsidRPr="002A0ABA" w:rsidRDefault="00A1729F" w:rsidP="00A1729F">
      <w:pPr>
        <w:pStyle w:val="Otsikko4"/>
        <w:spacing w:before="120"/>
        <w:rPr>
          <w:color w:val="808080" w:themeColor="background1" w:themeShade="80"/>
        </w:rPr>
      </w:pPr>
      <w:r w:rsidRPr="002A0ABA">
        <w:rPr>
          <w:color w:val="808080" w:themeColor="background1" w:themeShade="80"/>
        </w:rPr>
        <w:t>Tekesin polttokenno-ohjelma ja VTT</w:t>
      </w:r>
      <w:r w:rsidR="00400B86">
        <w:rPr>
          <w:color w:val="808080" w:themeColor="background1" w:themeShade="80"/>
        </w:rPr>
        <w:t>:n</w:t>
      </w:r>
      <w:r w:rsidRPr="002A0ABA">
        <w:rPr>
          <w:color w:val="808080" w:themeColor="background1" w:themeShade="80"/>
        </w:rPr>
        <w:t xml:space="preserve"> tuottama vetytiekartta </w:t>
      </w:r>
      <w:r w:rsidR="00E93859" w:rsidRPr="002A0ABA">
        <w:rPr>
          <w:color w:val="808080" w:themeColor="background1" w:themeShade="80"/>
        </w:rPr>
        <w:t xml:space="preserve">tarjoavat </w:t>
      </w:r>
      <w:r w:rsidRPr="002A0ABA">
        <w:rPr>
          <w:color w:val="808080" w:themeColor="background1" w:themeShade="80"/>
        </w:rPr>
        <w:t>Suomelle suun</w:t>
      </w:r>
      <w:r w:rsidR="00E93859" w:rsidRPr="002A0ABA">
        <w:rPr>
          <w:color w:val="808080" w:themeColor="background1" w:themeShade="80"/>
        </w:rPr>
        <w:t xml:space="preserve">nan </w:t>
      </w:r>
      <w:r w:rsidRPr="002A0ABA">
        <w:rPr>
          <w:color w:val="808080" w:themeColor="background1" w:themeShade="80"/>
        </w:rPr>
        <w:t>kohti päästötöntä ja fossiilisista tuontipolttoaineista vapaata yhteiskuntaa.</w:t>
      </w:r>
    </w:p>
    <w:p w:rsidR="00A91F1D" w:rsidRDefault="00D943F5" w:rsidP="00A1729F">
      <w:pPr>
        <w:spacing w:before="120" w:after="0" w:line="360" w:lineRule="auto"/>
      </w:pPr>
      <w:r>
        <w:t>Suomalainen polttok</w:t>
      </w:r>
      <w:r w:rsidR="00712C2D">
        <w:t>ennotutkimus koottiin saman katon alle</w:t>
      </w:r>
      <w:r w:rsidR="00613D4F">
        <w:t xml:space="preserve"> </w:t>
      </w:r>
      <w:r>
        <w:t xml:space="preserve">Tekesin laajassa Polttokenno-ohjelmassa vuosina </w:t>
      </w:r>
      <w:r w:rsidR="00A1729F">
        <w:t>2006–2013</w:t>
      </w:r>
      <w:r>
        <w:t>.</w:t>
      </w:r>
      <w:r w:rsidR="00A91F1D">
        <w:t xml:space="preserve"> Jo sitä ennen oli huomattu polttokennojen merkitys Suomen kansantaloudelle ja energiatas</w:t>
      </w:r>
      <w:r w:rsidR="00613D4F">
        <w:t xml:space="preserve">eelle. Muun muassa vuonna 2001 </w:t>
      </w:r>
      <w:r w:rsidR="00A91F1D">
        <w:t>VTT:n julkaisema</w:t>
      </w:r>
      <w:r w:rsidR="008A2BF4">
        <w:t>ssa</w:t>
      </w:r>
      <w:r w:rsidR="00692F61">
        <w:t xml:space="preserve"> Suomen energiavisio 2030 </w:t>
      </w:r>
      <w:r w:rsidR="00A91F1D">
        <w:t>-kirjassa todetaan: ”</w:t>
      </w:r>
      <w:r w:rsidR="00692F61">
        <w:t>…</w:t>
      </w:r>
      <w:r w:rsidR="00A91F1D">
        <w:t>polttokennoautojen osuus voi olla merkittävä jo vuonna 2020, jolloin liikenteen energiankulutus Suomessa kääntyy laskuun”.</w:t>
      </w:r>
    </w:p>
    <w:p w:rsidR="00D02A99" w:rsidRPr="002A0ABA" w:rsidRDefault="00D02A99" w:rsidP="00D02A99">
      <w:pPr>
        <w:pStyle w:val="Otsikko4"/>
        <w:rPr>
          <w:color w:val="808080" w:themeColor="background1" w:themeShade="80"/>
        </w:rPr>
      </w:pPr>
      <w:r w:rsidRPr="002A0ABA">
        <w:rPr>
          <w:color w:val="808080" w:themeColor="background1" w:themeShade="80"/>
        </w:rPr>
        <w:t>Suomalaiset kehityksen kärkeen</w:t>
      </w:r>
    </w:p>
    <w:p w:rsidR="00E93859" w:rsidRDefault="00A91F1D" w:rsidP="00A1729F">
      <w:pPr>
        <w:spacing w:before="120" w:after="0" w:line="360" w:lineRule="auto"/>
      </w:pPr>
      <w:r>
        <w:t>Tekesin polttokenno-ohjelman</w:t>
      </w:r>
      <w:r w:rsidR="008A2BF4">
        <w:t xml:space="preserve"> ensisijaisena tavoitteena</w:t>
      </w:r>
      <w:r w:rsidR="001D7155">
        <w:t xml:space="preserve"> oli alan suomalaisen osaamisen kartoittami</w:t>
      </w:r>
      <w:r w:rsidR="00400B86">
        <w:t>n</w:t>
      </w:r>
      <w:r w:rsidR="001D7155">
        <w:t>en ja kartuttami</w:t>
      </w:r>
      <w:r w:rsidR="00400B86">
        <w:t>n</w:t>
      </w:r>
      <w:r w:rsidR="001D7155">
        <w:t xml:space="preserve">en osana </w:t>
      </w:r>
      <w:r w:rsidR="00E93859">
        <w:t xml:space="preserve">voimistuvaa </w:t>
      </w:r>
      <w:r w:rsidR="001D7155">
        <w:t xml:space="preserve">eurooppalaista polttokennoalan kehittämistä. Toisena tavoitteena oli luoda uutta </w:t>
      </w:r>
      <w:r w:rsidR="00E93859">
        <w:t xml:space="preserve">suomalaista </w:t>
      </w:r>
      <w:r w:rsidR="001D7155">
        <w:t>polttokennoteknologian liiketoimintaa</w:t>
      </w:r>
      <w:r w:rsidR="00E93859">
        <w:t xml:space="preserve">. Tähän pyritään sekä </w:t>
      </w:r>
      <w:r w:rsidR="001D7155">
        <w:t>innovaatioiden nopealla soveltamisella että kansainvälisillä yhteistyöprojekteilla</w:t>
      </w:r>
      <w:r w:rsidR="00E93859">
        <w:t>.</w:t>
      </w:r>
    </w:p>
    <w:p w:rsidR="00692F61" w:rsidRDefault="001D7155" w:rsidP="00A1729F">
      <w:pPr>
        <w:spacing w:before="120" w:after="0" w:line="360" w:lineRule="auto"/>
      </w:pPr>
      <w:r>
        <w:t>Tavoit</w:t>
      </w:r>
      <w:r w:rsidR="00A1729F">
        <w:t>t</w:t>
      </w:r>
      <w:r>
        <w:t xml:space="preserve">eet saavutettiin, sillä ohjelman aikana suomalainen polttokenno-osaaminen nousi maailman </w:t>
      </w:r>
      <w:r w:rsidR="00E93859">
        <w:t>kärkikaartiin</w:t>
      </w:r>
      <w:r>
        <w:t>, suomala</w:t>
      </w:r>
      <w:r w:rsidR="00A1729F">
        <w:t>i</w:t>
      </w:r>
      <w:r>
        <w:t xml:space="preserve">set tutkimusorganisaatiot ja yritykset </w:t>
      </w:r>
      <w:r w:rsidR="00E93859">
        <w:t xml:space="preserve">kirivät </w:t>
      </w:r>
      <w:r>
        <w:t xml:space="preserve">halutuiksi </w:t>
      </w:r>
      <w:r w:rsidR="00E93859">
        <w:t xml:space="preserve">globaaleiksi </w:t>
      </w:r>
      <w:r>
        <w:t xml:space="preserve">yhteistyökumppaneiksi ja yhteistyöhankkeiden </w:t>
      </w:r>
      <w:r w:rsidR="00E93859">
        <w:t xml:space="preserve">alan toimijamme </w:t>
      </w:r>
      <w:r>
        <w:t>pää</w:t>
      </w:r>
      <w:r w:rsidR="00E93859">
        <w:t xml:space="preserve">sivät </w:t>
      </w:r>
      <w:r>
        <w:t>lukuisiin kansainvälisiin liiketoimintaketjuihin.</w:t>
      </w:r>
    </w:p>
    <w:p w:rsidR="001D7155" w:rsidRDefault="00692F61" w:rsidP="00A1729F">
      <w:pPr>
        <w:spacing w:before="120" w:after="0" w:line="360" w:lineRule="auto"/>
      </w:pPr>
      <w:r>
        <w:t xml:space="preserve">Ohjelman loppuraportissa todetaankin: </w:t>
      </w:r>
      <w:r w:rsidR="001D7155">
        <w:t>”Suomalainen vahvuus on järjestelmäintegraatio-osaaminen, josta on kova kysyntä</w:t>
      </w:r>
      <w:r w:rsidR="008A2BF4">
        <w:t xml:space="preserve"> </w:t>
      </w:r>
      <w:r w:rsidR="00F633AB">
        <w:t>maailmanlaajuisesti” ja ”</w:t>
      </w:r>
      <w:r w:rsidR="00F633AB" w:rsidRPr="00F633AB">
        <w:t xml:space="preserve"> </w:t>
      </w:r>
      <w:r w:rsidR="00F633AB">
        <w:t>suomalaiselle vetytankkaustekniikalle löytyy kysyntää tulevilla päästöttömän liikenteen markkinoilla</w:t>
      </w:r>
      <w:r>
        <w:t>.</w:t>
      </w:r>
      <w:r w:rsidR="00F633AB">
        <w:t>”</w:t>
      </w:r>
    </w:p>
    <w:p w:rsidR="00D943F5" w:rsidRDefault="00E93859" w:rsidP="00A1729F">
      <w:pPr>
        <w:spacing w:before="120" w:after="0" w:line="360" w:lineRule="auto"/>
      </w:pPr>
      <w:r>
        <w:t xml:space="preserve">Polttokenno-ohjelman </w:t>
      </w:r>
      <w:r w:rsidR="00712C2D">
        <w:t xml:space="preserve">aikana synnytettiin </w:t>
      </w:r>
      <w:r w:rsidR="00F633AB">
        <w:t xml:space="preserve">runsaasti </w:t>
      </w:r>
      <w:r w:rsidR="00D943F5">
        <w:t xml:space="preserve">uutta liiketoimintaa ja </w:t>
      </w:r>
      <w:r w:rsidR="00712C2D">
        <w:t>kehitettiin uusia innovaatioita</w:t>
      </w:r>
      <w:r>
        <w:t xml:space="preserve">. Niistä </w:t>
      </w:r>
      <w:r w:rsidR="00F633AB">
        <w:t xml:space="preserve">monet myös tuotteistettiin ja kaupallistettiin. </w:t>
      </w:r>
      <w:r w:rsidR="00A1729F">
        <w:t xml:space="preserve">Uusia innovaatioita ovat </w:t>
      </w:r>
      <w:r w:rsidR="00F633AB">
        <w:t>m</w:t>
      </w:r>
      <w:r w:rsidR="00A1729F">
        <w:t>u</w:t>
      </w:r>
      <w:r w:rsidR="00F633AB">
        <w:t>un muassa polttokennolla toimiva moott</w:t>
      </w:r>
      <w:r w:rsidR="00A1729F">
        <w:t>o</w:t>
      </w:r>
      <w:r w:rsidR="00F633AB">
        <w:t>rikelkka, uudentyyppis</w:t>
      </w:r>
      <w:r>
        <w:t xml:space="preserve">et </w:t>
      </w:r>
      <w:r w:rsidR="00F633AB">
        <w:t>polttokenno</w:t>
      </w:r>
      <w:r>
        <w:t xml:space="preserve">t </w:t>
      </w:r>
      <w:r w:rsidR="00F633AB">
        <w:t>kaikkiin teholuokkiin 500 watista 300 kilowattiin sekä Woikosken korkeapaineinen vetytankkausasema</w:t>
      </w:r>
      <w:r w:rsidR="00A1729F">
        <w:t>.</w:t>
      </w:r>
    </w:p>
    <w:p w:rsidR="009842D1" w:rsidRPr="002A0ABA" w:rsidRDefault="00E93859" w:rsidP="00A1729F">
      <w:pPr>
        <w:pStyle w:val="Otsikko4"/>
        <w:rPr>
          <w:color w:val="808080" w:themeColor="background1" w:themeShade="80"/>
        </w:rPr>
      </w:pPr>
      <w:r w:rsidRPr="002A0ABA">
        <w:rPr>
          <w:color w:val="808080" w:themeColor="background1" w:themeShade="80"/>
        </w:rPr>
        <w:t>Vetytiekartalla suunta tulevaan</w:t>
      </w:r>
    </w:p>
    <w:p w:rsidR="009842D1" w:rsidRDefault="00712C2D" w:rsidP="00A1729F">
      <w:pPr>
        <w:spacing w:before="120" w:after="0" w:line="360" w:lineRule="auto"/>
      </w:pPr>
      <w:r>
        <w:t>Tekesin polttokeno-ohjelman rinnalla VTT</w:t>
      </w:r>
      <w:r w:rsidR="00A91F1D">
        <w:t xml:space="preserve"> ja alan </w:t>
      </w:r>
      <w:r w:rsidR="00276724">
        <w:t>teo</w:t>
      </w:r>
      <w:r w:rsidR="009842D1">
        <w:t>l</w:t>
      </w:r>
      <w:r w:rsidR="00276724">
        <w:t xml:space="preserve">lisuus tuottivat yhteistyössä </w:t>
      </w:r>
      <w:r>
        <w:t>Suome</w:t>
      </w:r>
      <w:r w:rsidR="009842D1">
        <w:t>n</w:t>
      </w:r>
      <w:r w:rsidR="00276724">
        <w:t xml:space="preserve"> vetytiekartan </w:t>
      </w:r>
      <w:r w:rsidR="009842D1">
        <w:t>h</w:t>
      </w:r>
      <w:r w:rsidR="00276724">
        <w:t xml:space="preserve">uhtikuussa 2013. Siinä </w:t>
      </w:r>
      <w:r>
        <w:t>karto</w:t>
      </w:r>
      <w:r w:rsidR="00276724">
        <w:t>i</w:t>
      </w:r>
      <w:r>
        <w:t xml:space="preserve">tettiin vedyn </w:t>
      </w:r>
      <w:r w:rsidR="00276724">
        <w:t xml:space="preserve">tuomia </w:t>
      </w:r>
      <w:r>
        <w:t>mahdo</w:t>
      </w:r>
      <w:r w:rsidR="00276724">
        <w:t>l</w:t>
      </w:r>
      <w:r>
        <w:t>lisuuksia Suome</w:t>
      </w:r>
      <w:r w:rsidR="00276724">
        <w:t>n kansantaloudelle sekä innovaatio</w:t>
      </w:r>
      <w:r w:rsidR="00025E61">
        <w:t>-</w:t>
      </w:r>
      <w:r w:rsidR="00276724">
        <w:t xml:space="preserve"> ja yritystoiminnalle</w:t>
      </w:r>
      <w:r w:rsidR="00E93859">
        <w:t>.</w:t>
      </w:r>
      <w:r w:rsidR="001278E7">
        <w:t xml:space="preserve"> </w:t>
      </w:r>
      <w:r>
        <w:t xml:space="preserve">Vetytiekartan </w:t>
      </w:r>
      <w:r w:rsidR="00E93859">
        <w:t>kirittäjänä</w:t>
      </w:r>
      <w:r>
        <w:t xml:space="preserve"> oli voimakkaasti kasvanut vetyä koskeva kansainvälinen tutkimus- ja tuotekehitystoiminta, joka tuotti jatkuvasti uusia käyttömahdo</w:t>
      </w:r>
      <w:r w:rsidR="009842D1">
        <w:t>l</w:t>
      </w:r>
      <w:r>
        <w:t xml:space="preserve">lisuuksia vedylle. </w:t>
      </w:r>
    </w:p>
    <w:p w:rsidR="00254754" w:rsidRDefault="00712C2D" w:rsidP="00A1729F">
      <w:pPr>
        <w:spacing w:before="120" w:after="0" w:line="360" w:lineRule="auto"/>
      </w:pPr>
      <w:r>
        <w:t>Tiekart</w:t>
      </w:r>
      <w:r w:rsidR="008A2BF4">
        <w:t>assa</w:t>
      </w:r>
      <w:r>
        <w:t xml:space="preserve"> </w:t>
      </w:r>
      <w:r w:rsidR="009842D1">
        <w:t xml:space="preserve">kartoitetaan kattavasti vedyn liiketaloudelliset mahdollisuudet ja kansantaloudelliset </w:t>
      </w:r>
      <w:r>
        <w:t xml:space="preserve">vaikutukset. </w:t>
      </w:r>
      <w:r w:rsidR="001278E7">
        <w:t>T</w:t>
      </w:r>
      <w:r w:rsidR="00254754">
        <w:t xml:space="preserve">iekartta toteaa, että maakaasusta tuotettava vety tarjoaa Suomen vaihtotaseelle </w:t>
      </w:r>
      <w:r w:rsidR="00254754">
        <w:lastRenderedPageBreak/>
        <w:t xml:space="preserve">miljardiluokan positiivisen korjausliikkeen. </w:t>
      </w:r>
      <w:r w:rsidR="009842D1">
        <w:t>R</w:t>
      </w:r>
      <w:r w:rsidR="00254754">
        <w:t>aport</w:t>
      </w:r>
      <w:r w:rsidR="008A2BF4">
        <w:t>issa</w:t>
      </w:r>
      <w:r w:rsidR="00254754">
        <w:t xml:space="preserve"> </w:t>
      </w:r>
      <w:r w:rsidR="008A2BF4">
        <w:t>tarkennetaan</w:t>
      </w:r>
      <w:r w:rsidR="00254754">
        <w:t>:</w:t>
      </w:r>
      <w:r w:rsidR="009842D1">
        <w:t xml:space="preserve"> </w:t>
      </w:r>
      <w:r w:rsidR="00254754">
        <w:t xml:space="preserve">”Jos vety vielä tuotettaisiin kotimaisista uusiutuvista raaka-aineista, </w:t>
      </w:r>
      <w:r w:rsidR="0014052A">
        <w:t xml:space="preserve">olisi </w:t>
      </w:r>
      <w:r w:rsidR="00254754">
        <w:t xml:space="preserve">henkilöauto- ja bussiliikenteessä </w:t>
      </w:r>
      <w:r w:rsidR="0014052A">
        <w:t xml:space="preserve">mahdollista päästä </w:t>
      </w:r>
      <w:r w:rsidR="00254754">
        <w:t>pitkällä tähtäyksellä lähes täydelliseen omavaraisuut</w:t>
      </w:r>
      <w:r w:rsidR="0014052A">
        <w:t xml:space="preserve">een ja pieneen </w:t>
      </w:r>
      <w:r w:rsidR="005710F3">
        <w:t>hiilineutraaliuteen</w:t>
      </w:r>
      <w:r w:rsidR="00254754">
        <w:t>.”</w:t>
      </w:r>
    </w:p>
    <w:p w:rsidR="009842D1" w:rsidRPr="002A0ABA" w:rsidRDefault="009842D1" w:rsidP="00A1729F">
      <w:pPr>
        <w:pStyle w:val="Otsikko4"/>
        <w:spacing w:before="120" w:line="360" w:lineRule="auto"/>
        <w:rPr>
          <w:color w:val="808080" w:themeColor="background1" w:themeShade="80"/>
        </w:rPr>
      </w:pPr>
      <w:r w:rsidRPr="002A0ABA">
        <w:rPr>
          <w:color w:val="808080" w:themeColor="background1" w:themeShade="80"/>
        </w:rPr>
        <w:t>100 miljardin markkina</w:t>
      </w:r>
    </w:p>
    <w:p w:rsidR="00A91F1D" w:rsidRDefault="009D3BEE" w:rsidP="00A1729F">
      <w:pPr>
        <w:spacing w:before="120" w:after="0" w:line="360" w:lineRule="auto"/>
      </w:pPr>
      <w:r>
        <w:t>Vety voi olla s</w:t>
      </w:r>
      <w:r w:rsidR="00254754">
        <w:t>uomalaiselle teo</w:t>
      </w:r>
      <w:r w:rsidR="009842D1">
        <w:t xml:space="preserve">llisuudelle uusi </w:t>
      </w:r>
      <w:r w:rsidR="00025E61">
        <w:t>merkittävä vientiala</w:t>
      </w:r>
      <w:r w:rsidR="00254754">
        <w:t>. Erityisen suuria kasvumahdol</w:t>
      </w:r>
      <w:r w:rsidR="009842D1">
        <w:t>l</w:t>
      </w:r>
      <w:r w:rsidR="00254754">
        <w:t>isuuksia vetytiekartassa nähdään</w:t>
      </w:r>
      <w:r w:rsidR="009868E8">
        <w:t xml:space="preserve"> energiasektorilla, biojalostuksessa ja kemianteollisuudessa, joissa kaikissa suomalaisilla on jo vahva osaamispohja</w:t>
      </w:r>
      <w:r w:rsidR="001278E7">
        <w:t xml:space="preserve"> ja jalansija maailmalla</w:t>
      </w:r>
      <w:r w:rsidR="009868E8">
        <w:t>.</w:t>
      </w:r>
    </w:p>
    <w:p w:rsidR="009868E8" w:rsidRDefault="00D6331E" w:rsidP="00A1729F">
      <w:pPr>
        <w:spacing w:before="120" w:after="0" w:line="360" w:lineRule="auto"/>
      </w:pPr>
      <w:r>
        <w:t>Vetytankkausasem</w:t>
      </w:r>
      <w:r w:rsidR="009D3BEE">
        <w:t xml:space="preserve">ien </w:t>
      </w:r>
      <w:r>
        <w:t>infrastruktuurisuunnit</w:t>
      </w:r>
      <w:r w:rsidR="00A91F1D">
        <w:t>t</w:t>
      </w:r>
      <w:r>
        <w:t>elu</w:t>
      </w:r>
      <w:r w:rsidR="009842D1">
        <w:t>lle ja toteutukselle</w:t>
      </w:r>
      <w:r>
        <w:t xml:space="preserve"> sekä siihen liittyvä</w:t>
      </w:r>
      <w:r w:rsidR="009842D1">
        <w:t>lle</w:t>
      </w:r>
      <w:r>
        <w:t xml:space="preserve"> tuotekehity</w:t>
      </w:r>
      <w:r w:rsidR="009842D1">
        <w:t xml:space="preserve">kselle </w:t>
      </w:r>
      <w:r>
        <w:t xml:space="preserve">on </w:t>
      </w:r>
      <w:r w:rsidR="009D3BEE">
        <w:t xml:space="preserve">maailmalla </w:t>
      </w:r>
      <w:r>
        <w:t>kasvava</w:t>
      </w:r>
      <w:r w:rsidR="009842D1">
        <w:t>a</w:t>
      </w:r>
      <w:r>
        <w:t xml:space="preserve"> kysyntää. </w:t>
      </w:r>
      <w:r w:rsidR="009842D1">
        <w:t xml:space="preserve">Tällä </w:t>
      </w:r>
      <w:r>
        <w:t>saralla Woikoski on maailman kärkiluokkaa ja onkin jo nyt mukana rakentamassa eurooppalaista vetytankkausasemaketjua.</w:t>
      </w:r>
      <w:r w:rsidR="00A91F1D">
        <w:t xml:space="preserve"> </w:t>
      </w:r>
      <w:r w:rsidR="00385590">
        <w:t xml:space="preserve">Konsulttiyhtiö </w:t>
      </w:r>
      <w:proofErr w:type="spellStart"/>
      <w:r w:rsidR="00385590">
        <w:t>McK</w:t>
      </w:r>
      <w:r w:rsidR="00276724">
        <w:t>inseyn</w:t>
      </w:r>
      <w:proofErr w:type="spellEnd"/>
      <w:r w:rsidR="00276724">
        <w:t xml:space="preserve"> arvion mukaan </w:t>
      </w:r>
      <w:r w:rsidR="00A91F1D">
        <w:t>Euroopan kattavan infrastruktuurin rakentaminen luo alalle 100 miljardin euron markkinat vuoteen 2050 mennessä.</w:t>
      </w:r>
    </w:p>
    <w:p w:rsidR="009842D1" w:rsidRPr="002A0ABA" w:rsidRDefault="009D3BEE" w:rsidP="00A1729F">
      <w:pPr>
        <w:pStyle w:val="Otsikko4"/>
        <w:spacing w:before="120" w:line="360" w:lineRule="auto"/>
        <w:rPr>
          <w:color w:val="808080" w:themeColor="background1" w:themeShade="80"/>
        </w:rPr>
      </w:pPr>
      <w:r w:rsidRPr="002A0ABA">
        <w:rPr>
          <w:color w:val="808080" w:themeColor="background1" w:themeShade="80"/>
        </w:rPr>
        <w:t>Merkittäviä positiivisia vaikutuksia</w:t>
      </w:r>
    </w:p>
    <w:p w:rsidR="00712C2D" w:rsidRPr="00385590" w:rsidRDefault="009868E8" w:rsidP="00A1729F">
      <w:pPr>
        <w:spacing w:before="120" w:after="0" w:line="360" w:lineRule="auto"/>
      </w:pPr>
      <w:r>
        <w:t xml:space="preserve">Vety haastaa </w:t>
      </w:r>
      <w:r w:rsidRPr="00820838">
        <w:t xml:space="preserve">sähkön </w:t>
      </w:r>
      <w:r w:rsidR="00DF2ED6" w:rsidRPr="00820838">
        <w:t xml:space="preserve">ja </w:t>
      </w:r>
      <w:r w:rsidRPr="00820838">
        <w:t>fossiiliset</w:t>
      </w:r>
      <w:r>
        <w:t xml:space="preserve"> polttoaineet korvaavana ajoneuvojen polttoaineena. </w:t>
      </w:r>
      <w:r w:rsidR="00D6331E">
        <w:t>V</w:t>
      </w:r>
      <w:r>
        <w:t>armempi t</w:t>
      </w:r>
      <w:r w:rsidRPr="009868E8">
        <w:t xml:space="preserve">alviajettavuus, yli 500 kilometrin </w:t>
      </w:r>
      <w:r>
        <w:t xml:space="preserve">toimintasäde yhdellä tankkauksella </w:t>
      </w:r>
      <w:r w:rsidRPr="009868E8">
        <w:t xml:space="preserve">ja alle </w:t>
      </w:r>
      <w:r>
        <w:t xml:space="preserve">viiden </w:t>
      </w:r>
      <w:r w:rsidRPr="009868E8">
        <w:t>minuutin tankkaus</w:t>
      </w:r>
      <w:r w:rsidR="00D6331E">
        <w:t xml:space="preserve"> ovat vedyn ja sitä hyödyntävän polttokennotekniikan edut sähköajoneuvoihin verrattuna. Ajoneuvotekniikan harppaukset ja erilaisten ajoneuvojen </w:t>
      </w:r>
      <w:r w:rsidR="001278E7">
        <w:t xml:space="preserve">laajamittainen </w:t>
      </w:r>
      <w:r w:rsidR="00D6331E">
        <w:t>markkinoilletulo ovat</w:t>
      </w:r>
      <w:r w:rsidR="001278E7">
        <w:t xml:space="preserve"> </w:t>
      </w:r>
      <w:r w:rsidR="00D6331E">
        <w:t xml:space="preserve">osoittautuneet </w:t>
      </w:r>
      <w:r>
        <w:t xml:space="preserve">vetytiekartassa </w:t>
      </w:r>
      <w:r w:rsidR="00D6331E" w:rsidRPr="00385590">
        <w:t xml:space="preserve">ennustetuksi toimialan </w:t>
      </w:r>
      <w:r w:rsidR="009D3BEE">
        <w:t>kehityksen nopeuttajiksi</w:t>
      </w:r>
      <w:r w:rsidR="00D6331E" w:rsidRPr="00385590">
        <w:t>.</w:t>
      </w:r>
    </w:p>
    <w:p w:rsidR="00D6331E" w:rsidRDefault="00D6331E" w:rsidP="00A1729F">
      <w:pPr>
        <w:spacing w:before="120" w:after="0" w:line="360" w:lineRule="auto"/>
      </w:pPr>
      <w:r w:rsidRPr="00385590">
        <w:t>Vedyn energia- ja liikennekäyt</w:t>
      </w:r>
      <w:r w:rsidR="00385590" w:rsidRPr="00385590">
        <w:t>öllä on huomattavia yhteiskunnallisia ja globaaleja vaikutuksia. Se</w:t>
      </w:r>
      <w:r w:rsidR="001132BB" w:rsidRPr="00385590">
        <w:t xml:space="preserve"> </w:t>
      </w:r>
      <w:r w:rsidR="00385590" w:rsidRPr="00385590">
        <w:t xml:space="preserve">vähentää </w:t>
      </w:r>
      <w:r w:rsidRPr="00385590">
        <w:t xml:space="preserve">hiilidioksidi- ja </w:t>
      </w:r>
      <w:r w:rsidR="00385590" w:rsidRPr="00385590">
        <w:t xml:space="preserve">muita </w:t>
      </w:r>
      <w:r w:rsidRPr="00385590">
        <w:t>ympäristöpäästöj</w:t>
      </w:r>
      <w:r w:rsidR="00385590" w:rsidRPr="00385590">
        <w:t>ä</w:t>
      </w:r>
      <w:r w:rsidRPr="00385590">
        <w:t xml:space="preserve">, </w:t>
      </w:r>
      <w:r w:rsidR="009D3BEE">
        <w:t xml:space="preserve">korvaa tuontipolttoaineet </w:t>
      </w:r>
      <w:r w:rsidRPr="00385590">
        <w:t xml:space="preserve">kotimaisella uusiutuvalla energialla, </w:t>
      </w:r>
      <w:r w:rsidR="00385590" w:rsidRPr="00385590">
        <w:t>vahvistaa kansantaloutta, parantaa huoltovarmuutta ja</w:t>
      </w:r>
      <w:r w:rsidRPr="00385590">
        <w:t xml:space="preserve"> </w:t>
      </w:r>
      <w:r w:rsidR="00385590" w:rsidRPr="00385590">
        <w:t>lisää työllisyyttä</w:t>
      </w:r>
      <w:r w:rsidRPr="00385590">
        <w:t>.</w:t>
      </w:r>
    </w:p>
    <w:p w:rsidR="00DF2ED6" w:rsidRDefault="005710F3" w:rsidP="00A1729F">
      <w:pPr>
        <w:spacing w:before="120" w:after="0" w:line="360" w:lineRule="auto"/>
      </w:pPr>
      <w:r w:rsidRPr="005710F3">
        <w:t xml:space="preserve">Woikoski tuottaa </w:t>
      </w:r>
      <w:r>
        <w:t xml:space="preserve">polttokennoautojen </w:t>
      </w:r>
      <w:r w:rsidRPr="005710F3">
        <w:t xml:space="preserve">polttoaineena käyttämän vedyn kotimaisen kemianteollisuuden prosessien sivutuotteena syntyvästä vedystä. </w:t>
      </w:r>
      <w:r>
        <w:t>Teollista si</w:t>
      </w:r>
      <w:r w:rsidRPr="005710F3">
        <w:t xml:space="preserve">vutuotevetyä käytettäessä polttokennoauton </w:t>
      </w:r>
      <w:r w:rsidR="00EB1434" w:rsidRPr="005710F3">
        <w:t>hiilijalanjälki on lähes nolla.</w:t>
      </w:r>
    </w:p>
    <w:p w:rsidR="005710F3" w:rsidRDefault="005710F3" w:rsidP="00A1729F">
      <w:pPr>
        <w:spacing w:before="120" w:after="0" w:line="360" w:lineRule="auto"/>
      </w:pPr>
    </w:p>
    <w:p w:rsidR="005710F3" w:rsidRPr="002A0ABA" w:rsidRDefault="005710F3" w:rsidP="00A1729F">
      <w:pPr>
        <w:spacing w:before="120" w:after="0" w:line="360" w:lineRule="auto"/>
        <w:rPr>
          <w:b/>
        </w:rPr>
      </w:pPr>
      <w:r w:rsidRPr="002A0ABA">
        <w:rPr>
          <w:b/>
        </w:rPr>
        <w:t>Lisätietoja: Kalevi Korjala, Oy Woikoski Ab, 0400 156 848, kalevi.korjala@woikoski.fi</w:t>
      </w:r>
    </w:p>
    <w:sectPr w:rsidR="005710F3" w:rsidRPr="002A0A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ABA" w:rsidRDefault="002A0ABA" w:rsidP="002A0ABA">
      <w:pPr>
        <w:spacing w:after="0" w:line="240" w:lineRule="auto"/>
      </w:pPr>
      <w:r>
        <w:separator/>
      </w:r>
    </w:p>
  </w:endnote>
  <w:endnote w:type="continuationSeparator" w:id="0">
    <w:p w:rsidR="002A0ABA" w:rsidRDefault="002A0ABA" w:rsidP="002A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8FF" w:rsidRDefault="00F638FF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8FF" w:rsidRDefault="00F638FF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8FF" w:rsidRDefault="00F638FF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ABA" w:rsidRDefault="002A0ABA" w:rsidP="002A0ABA">
      <w:pPr>
        <w:spacing w:after="0" w:line="240" w:lineRule="auto"/>
      </w:pPr>
      <w:r>
        <w:separator/>
      </w:r>
    </w:p>
  </w:footnote>
  <w:footnote w:type="continuationSeparator" w:id="0">
    <w:p w:rsidR="002A0ABA" w:rsidRDefault="002A0ABA" w:rsidP="002A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8FF" w:rsidRDefault="00F638FF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ABA" w:rsidRPr="002A0ABA" w:rsidRDefault="00F638FF" w:rsidP="002A0ABA">
    <w:pPr>
      <w:spacing w:before="120" w:after="0" w:line="360" w:lineRule="auto"/>
      <w:rPr>
        <w:b/>
        <w:i/>
        <w:color w:val="808080" w:themeColor="background1" w:themeShade="80"/>
      </w:rPr>
    </w:pPr>
    <w:bookmarkStart w:id="0" w:name="_GoBack"/>
    <w:r>
      <w:rPr>
        <w:b/>
        <w:i/>
        <w:noProof/>
        <w:color w:val="808080" w:themeColor="background1" w:themeShade="80"/>
        <w:lang w:eastAsia="fi-FI"/>
      </w:rPr>
      <w:drawing>
        <wp:anchor distT="0" distB="0" distL="114300" distR="114300" simplePos="0" relativeHeight="251659264" behindDoc="1" locked="0" layoutInCell="1" allowOverlap="1" wp14:anchorId="350ECE36" wp14:editId="1409AC43">
          <wp:simplePos x="0" y="0"/>
          <wp:positionH relativeFrom="column">
            <wp:posOffset>4743450</wp:posOffset>
          </wp:positionH>
          <wp:positionV relativeFrom="paragraph">
            <wp:posOffset>104140</wp:posOffset>
          </wp:positionV>
          <wp:extent cx="1276350" cy="294005"/>
          <wp:effectExtent l="0" t="0" r="0" b="0"/>
          <wp:wrapTight wrapText="bothSides">
            <wp:wrapPolygon edited="0">
              <wp:start x="0" y="0"/>
              <wp:lineTo x="0" y="19594"/>
              <wp:lineTo x="21278" y="19594"/>
              <wp:lineTo x="21278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ikoski_logo_landscape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294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B57738">
      <w:rPr>
        <w:b/>
        <w:i/>
        <w:color w:val="808080" w:themeColor="background1" w:themeShade="80"/>
      </w:rPr>
      <w:t>Oy Woikoski Ab</w:t>
    </w:r>
    <w:r w:rsidR="002A0ABA" w:rsidRPr="002A0ABA">
      <w:rPr>
        <w:b/>
        <w:i/>
        <w:color w:val="808080" w:themeColor="background1" w:themeShade="80"/>
      </w:rPr>
      <w:tab/>
    </w:r>
    <w:r w:rsidR="002A0ABA" w:rsidRPr="002A0ABA">
      <w:rPr>
        <w:b/>
        <w:i/>
        <w:color w:val="808080" w:themeColor="background1" w:themeShade="80"/>
      </w:rPr>
      <w:tab/>
      <w:t xml:space="preserve">Taustamateriaali </w:t>
    </w:r>
    <w:r w:rsidR="002A0ABA" w:rsidRPr="002A0ABA">
      <w:rPr>
        <w:b/>
        <w:i/>
        <w:color w:val="808080" w:themeColor="background1" w:themeShade="80"/>
      </w:rPr>
      <w:br/>
    </w:r>
    <w:r w:rsidR="002A0ABA" w:rsidRPr="002A0ABA">
      <w:rPr>
        <w:b/>
        <w:i/>
        <w:color w:val="808080" w:themeColor="background1" w:themeShade="80"/>
      </w:rPr>
      <w:tab/>
    </w:r>
    <w:r w:rsidR="002A0ABA" w:rsidRPr="002A0ABA">
      <w:rPr>
        <w:b/>
        <w:i/>
        <w:color w:val="808080" w:themeColor="background1" w:themeShade="80"/>
      </w:rPr>
      <w:tab/>
    </w:r>
    <w:r w:rsidR="002A0ABA" w:rsidRPr="002A0ABA">
      <w:rPr>
        <w:b/>
        <w:i/>
        <w:color w:val="808080" w:themeColor="background1" w:themeShade="80"/>
      </w:rPr>
      <w:tab/>
      <w:t>10.6.2015</w:t>
    </w:r>
  </w:p>
  <w:p w:rsidR="002A0ABA" w:rsidRDefault="002A0ABA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8FF" w:rsidRDefault="00F638FF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AB"/>
    <w:rsid w:val="00025E61"/>
    <w:rsid w:val="001132BB"/>
    <w:rsid w:val="001278E7"/>
    <w:rsid w:val="0014052A"/>
    <w:rsid w:val="001D7155"/>
    <w:rsid w:val="001F4495"/>
    <w:rsid w:val="00254754"/>
    <w:rsid w:val="00276724"/>
    <w:rsid w:val="002A0ABA"/>
    <w:rsid w:val="00385590"/>
    <w:rsid w:val="003E6B1A"/>
    <w:rsid w:val="00400B86"/>
    <w:rsid w:val="004C4E80"/>
    <w:rsid w:val="005343D9"/>
    <w:rsid w:val="005710F3"/>
    <w:rsid w:val="005F7BAB"/>
    <w:rsid w:val="00613D4F"/>
    <w:rsid w:val="00692F61"/>
    <w:rsid w:val="00701731"/>
    <w:rsid w:val="00712C2D"/>
    <w:rsid w:val="0074501E"/>
    <w:rsid w:val="007A28F5"/>
    <w:rsid w:val="00820838"/>
    <w:rsid w:val="008A2BF4"/>
    <w:rsid w:val="009842D1"/>
    <w:rsid w:val="009868E8"/>
    <w:rsid w:val="009D3BEE"/>
    <w:rsid w:val="00A1729F"/>
    <w:rsid w:val="00A91F1D"/>
    <w:rsid w:val="00AB477F"/>
    <w:rsid w:val="00B57738"/>
    <w:rsid w:val="00B84671"/>
    <w:rsid w:val="00D02A99"/>
    <w:rsid w:val="00D4316F"/>
    <w:rsid w:val="00D6331E"/>
    <w:rsid w:val="00D943F5"/>
    <w:rsid w:val="00D949DD"/>
    <w:rsid w:val="00DA05CE"/>
    <w:rsid w:val="00DF2ED6"/>
    <w:rsid w:val="00E4570B"/>
    <w:rsid w:val="00E93859"/>
    <w:rsid w:val="00EB1434"/>
    <w:rsid w:val="00F23489"/>
    <w:rsid w:val="00F633AB"/>
    <w:rsid w:val="00F638FF"/>
    <w:rsid w:val="00F9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2080B-0E63-4AB3-8766-5386AB13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F7B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F7B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F7B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9842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A172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A172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F7B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F7B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F7B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rsid w:val="009842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rsid w:val="00A172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rsid w:val="00A172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A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2BF4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A0A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A0ABA"/>
  </w:style>
  <w:style w:type="paragraph" w:styleId="Alatunniste">
    <w:name w:val="footer"/>
    <w:basedOn w:val="Normaali"/>
    <w:link w:val="AlatunnisteChar"/>
    <w:uiPriority w:val="99"/>
    <w:unhideWhenUsed/>
    <w:rsid w:val="002A0A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A0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Nortio</dc:creator>
  <cp:lastModifiedBy>Suvi Kalliomäki</cp:lastModifiedBy>
  <cp:revision>5</cp:revision>
  <cp:lastPrinted>2015-06-08T09:34:00Z</cp:lastPrinted>
  <dcterms:created xsi:type="dcterms:W3CDTF">2015-06-08T09:34:00Z</dcterms:created>
  <dcterms:modified xsi:type="dcterms:W3CDTF">2015-06-08T11:49:00Z</dcterms:modified>
</cp:coreProperties>
</file>