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E6234" w14:textId="77777777" w:rsidR="00FA38A1" w:rsidRPr="00BD4353" w:rsidRDefault="00FA38A1" w:rsidP="00FA38A1">
      <w:pPr>
        <w:rPr>
          <w:i/>
          <w:iCs/>
          <w:sz w:val="24"/>
          <w:lang w:val="fr-CH"/>
        </w:rPr>
      </w:pPr>
      <w:r w:rsidRPr="00BD4353">
        <w:rPr>
          <w:i/>
          <w:sz w:val="24"/>
          <w:lang w:val="fr-CH"/>
        </w:rPr>
        <w:t>Dispositifs d'alarme modernes</w:t>
      </w:r>
      <w:r w:rsidRPr="00BD4353">
        <w:rPr>
          <w:lang w:val="fr-CH"/>
        </w:rPr>
        <w:tab/>
      </w:r>
      <w:r w:rsidRPr="00BD4353">
        <w:rPr>
          <w:lang w:val="fr-CH"/>
        </w:rPr>
        <w:tab/>
      </w:r>
      <w:r w:rsidRPr="00BD4353">
        <w:rPr>
          <w:lang w:val="fr-CH"/>
        </w:rPr>
        <w:tab/>
      </w:r>
      <w:r w:rsidRPr="00BD4353">
        <w:rPr>
          <w:i/>
          <w:sz w:val="24"/>
          <w:lang w:val="fr-CH"/>
        </w:rPr>
        <w:t xml:space="preserve">        </w:t>
      </w:r>
    </w:p>
    <w:p w14:paraId="41DA0E1A" w14:textId="77777777" w:rsidR="00FA38A1" w:rsidRPr="00BD4353" w:rsidRDefault="00FA38A1" w:rsidP="00FA38A1">
      <w:pPr>
        <w:rPr>
          <w:b/>
          <w:sz w:val="28"/>
          <w:szCs w:val="28"/>
          <w:lang w:val="fr-CH"/>
        </w:rPr>
      </w:pPr>
    </w:p>
    <w:p w14:paraId="655BD189" w14:textId="77777777" w:rsidR="00FA38A1" w:rsidRPr="00BD4353" w:rsidRDefault="00FA38A1" w:rsidP="00FA38A1">
      <w:pPr>
        <w:rPr>
          <w:b/>
          <w:sz w:val="28"/>
          <w:szCs w:val="28"/>
          <w:lang w:val="fr-CH"/>
        </w:rPr>
      </w:pPr>
      <w:r w:rsidRPr="00BD4353">
        <w:rPr>
          <w:b/>
          <w:sz w:val="28"/>
          <w:lang w:val="fr-CH"/>
        </w:rPr>
        <w:t>Les cambrioleurs en sont pour leurs frais</w:t>
      </w:r>
    </w:p>
    <w:p w14:paraId="0E8269A9" w14:textId="77777777" w:rsidR="00FA38A1" w:rsidRPr="00BD4353" w:rsidRDefault="00FA38A1" w:rsidP="00FA38A1">
      <w:pPr>
        <w:rPr>
          <w:rFonts w:cs="Arial"/>
          <w:szCs w:val="22"/>
          <w:lang w:val="fr-CH"/>
        </w:rPr>
      </w:pPr>
    </w:p>
    <w:p w14:paraId="3C1C39A8" w14:textId="77777777" w:rsidR="00FA38A1" w:rsidRPr="00BD4353" w:rsidRDefault="00FA38A1" w:rsidP="00FA38A1">
      <w:pPr>
        <w:jc w:val="left"/>
        <w:rPr>
          <w:rFonts w:cs="Arial"/>
          <w:b/>
          <w:szCs w:val="22"/>
          <w:lang w:val="fr-CH"/>
        </w:rPr>
      </w:pPr>
      <w:r w:rsidRPr="00BD4353">
        <w:rPr>
          <w:b/>
          <w:lang w:val="fr-CH"/>
        </w:rPr>
        <w:t>Les chiffres sont alarmants : en Suisse, on recense un cambriolage toutes les huit minutes. Les victimes subissent non seulement des pertes matérielles mais également d'importants dommages psychiques. Un dispositif d'alarme sans fil permet de se protéger efficacement.</w:t>
      </w:r>
    </w:p>
    <w:p w14:paraId="21DCC3E4" w14:textId="77777777" w:rsidR="00FA38A1" w:rsidRPr="00BD4353" w:rsidRDefault="00FA38A1" w:rsidP="00FA38A1">
      <w:pPr>
        <w:jc w:val="left"/>
        <w:rPr>
          <w:rFonts w:cs="Arial"/>
          <w:b/>
          <w:szCs w:val="22"/>
          <w:lang w:val="fr-CH"/>
        </w:rPr>
      </w:pPr>
    </w:p>
    <w:p w14:paraId="2D53BDD9" w14:textId="77777777" w:rsidR="00FA38A1" w:rsidRPr="00BD4353" w:rsidRDefault="00FA38A1" w:rsidP="00FA38A1">
      <w:pPr>
        <w:widowControl/>
        <w:autoSpaceDE w:val="0"/>
        <w:autoSpaceDN w:val="0"/>
        <w:adjustRightInd w:val="0"/>
        <w:jc w:val="left"/>
        <w:rPr>
          <w:lang w:val="fr-CH"/>
        </w:rPr>
      </w:pPr>
      <w:r w:rsidRPr="00BD4353">
        <w:rPr>
          <w:u w:val="single"/>
          <w:lang w:val="fr-CH"/>
        </w:rPr>
        <w:t>Rottenburg / N.</w:t>
      </w:r>
      <w:r w:rsidRPr="00BD4353">
        <w:rPr>
          <w:lang w:val="fr-CH"/>
        </w:rPr>
        <w:t xml:space="preserve"> – Protexial io de Somfy est un système modulaire sans fil qui s'adapte parfaitement à tous les types de logements. Le cryptage radio 128 bits permet de relier directement à la centrale jusqu'à 50 détecteurs de sécurité. Les occupants bénéficient d'une protection intégrale active : les capteurs de mouvement extérieurs et les caméras de surveillance sont capables de détecter un intrus qui s'approche à pas de loup à travers le jardin ou sur la terrasse. Les détecteurs d'ouverture et de bris de verre protègent les portes-fenêtres et les fenêtres particulièrement sensibles. Dans les cas critiques, ils déclenchent immédiatement une alarme et, grâce à leur interaction directe avec les produits Smart Home, ils ferment automatiquement les volets roulants et allument l'éclairage. Simultanément, un message vocal ou un SMS est envoyé sur un à quatre smartphones destinataires. Enfin, une caméra Wi-Fi spéciale permet de vérifier la cause de l'alarme grâce à la diffusion vidéo en direct. </w:t>
      </w:r>
    </w:p>
    <w:p w14:paraId="00A6F445" w14:textId="77777777" w:rsidR="00FA38A1" w:rsidRPr="00BD4353" w:rsidRDefault="00FA38A1" w:rsidP="00FA38A1">
      <w:pPr>
        <w:widowControl/>
        <w:autoSpaceDE w:val="0"/>
        <w:autoSpaceDN w:val="0"/>
        <w:adjustRightInd w:val="0"/>
        <w:jc w:val="left"/>
        <w:rPr>
          <w:lang w:val="fr-CH"/>
        </w:rPr>
      </w:pPr>
    </w:p>
    <w:p w14:paraId="1FF5A4A7" w14:textId="77777777" w:rsidR="00FA38A1" w:rsidRPr="00BD4353" w:rsidRDefault="00FA38A1" w:rsidP="00FA38A1">
      <w:pPr>
        <w:widowControl/>
        <w:autoSpaceDE w:val="0"/>
        <w:autoSpaceDN w:val="0"/>
        <w:adjustRightInd w:val="0"/>
        <w:jc w:val="left"/>
        <w:rPr>
          <w:lang w:val="fr-CH"/>
        </w:rPr>
      </w:pPr>
    </w:p>
    <w:p w14:paraId="2DBA6D3E" w14:textId="77777777" w:rsidR="00FA38A1" w:rsidRPr="00BD4353" w:rsidRDefault="00FA38A1" w:rsidP="00FA38A1">
      <w:pPr>
        <w:widowControl/>
        <w:autoSpaceDE w:val="0"/>
        <w:autoSpaceDN w:val="0"/>
        <w:adjustRightInd w:val="0"/>
        <w:jc w:val="left"/>
        <w:rPr>
          <w:lang w:val="fr-CH"/>
        </w:rPr>
      </w:pPr>
    </w:p>
    <w:p w14:paraId="63FDA8F1" w14:textId="77777777" w:rsidR="00FA38A1" w:rsidRPr="00BD4353" w:rsidRDefault="00FA38A1" w:rsidP="00FA38A1">
      <w:pPr>
        <w:pBdr>
          <w:top w:val="single" w:sz="4" w:space="1" w:color="auto"/>
          <w:left w:val="single" w:sz="4" w:space="4" w:color="auto"/>
          <w:bottom w:val="single" w:sz="4" w:space="1" w:color="auto"/>
          <w:right w:val="single" w:sz="4" w:space="4" w:color="auto"/>
        </w:pBdr>
        <w:rPr>
          <w:b/>
          <w:lang w:val="fr-CH"/>
        </w:rPr>
      </w:pPr>
      <w:r w:rsidRPr="00BD4353">
        <w:rPr>
          <w:b/>
          <w:lang w:val="fr-CH"/>
        </w:rPr>
        <w:t>A propos de Somfy</w:t>
      </w:r>
    </w:p>
    <w:p w14:paraId="15471DB4" w14:textId="77777777" w:rsidR="00FA38A1" w:rsidRPr="00BD4353" w:rsidRDefault="00FA38A1" w:rsidP="00FA38A1">
      <w:pPr>
        <w:pBdr>
          <w:top w:val="single" w:sz="4" w:space="1" w:color="auto"/>
          <w:left w:val="single" w:sz="4" w:space="4" w:color="auto"/>
          <w:bottom w:val="single" w:sz="4" w:space="1" w:color="auto"/>
          <w:right w:val="single" w:sz="4" w:space="4" w:color="auto"/>
        </w:pBdr>
        <w:rPr>
          <w:rFonts w:cs="Arial"/>
          <w:lang w:val="fr-CH"/>
        </w:rPr>
      </w:pPr>
      <w:r w:rsidRPr="00BD4353">
        <w:rPr>
          <w:lang w:val="fr-CH"/>
        </w:rPr>
        <w:t>La société Somfy est représentée sur le marché allemand depuis 1969. Le siège de la société se trouve à Rottenburg/Neckar, avec un total de 270 collaborateurs. Somfy Suisse a été fondée en 1979. Son siège se trouve à Bassersdorf. Le fournisseur leader mondial de systèmes d'entraînement et de commandes pour volets roulants et dispositifs de protection solaire démontre sa grande capacité d'innovation depuis des décennies, que ce soit dans le secteur privé ou dans celui des grands bâtiments : C'est en 1981 que Somfy lance sa première commande pour brise-soleil et dispositifs de protection solaire sur le marché. En 1998, la société introduit la technologie radio (RTS). Avec le système de commande domotique basé Web TaHoma</w:t>
      </w:r>
      <w:r w:rsidRPr="00BD4353">
        <w:rPr>
          <w:vertAlign w:val="superscript"/>
          <w:lang w:val="fr-CH"/>
        </w:rPr>
        <w:t>®</w:t>
      </w:r>
      <w:r w:rsidRPr="00BD4353">
        <w:rPr>
          <w:lang w:val="fr-CH"/>
        </w:rPr>
        <w:t xml:space="preserve"> Connect, Somfy démontre une fois de plus sa position de leader technologique. Les avantages pour l'utilisateur : plus de confort d'intérieur, réduction de la consommation d'énergie et une sécurité accrue. </w:t>
      </w:r>
    </w:p>
    <w:p w14:paraId="644B2CA6" w14:textId="77777777" w:rsidR="00FA38A1" w:rsidRPr="00BD4353" w:rsidRDefault="00FA38A1" w:rsidP="00FA38A1">
      <w:pPr>
        <w:pBdr>
          <w:top w:val="single" w:sz="4" w:space="1" w:color="auto"/>
          <w:left w:val="single" w:sz="4" w:space="4" w:color="auto"/>
          <w:bottom w:val="single" w:sz="4" w:space="1" w:color="auto"/>
          <w:right w:val="single" w:sz="4" w:space="4" w:color="auto"/>
        </w:pBdr>
        <w:rPr>
          <w:rFonts w:cs="Arial"/>
          <w:lang w:val="fr-CH"/>
        </w:rPr>
      </w:pPr>
      <w:r w:rsidRPr="00BD4353">
        <w:rPr>
          <w:lang w:val="fr-CH"/>
        </w:rPr>
        <w:t xml:space="preserve">Pour une gestion moderne des façades des grands bâtiments, Somfy </w:t>
      </w:r>
      <w:r w:rsidRPr="00BD4353">
        <w:rPr>
          <w:lang w:val="fr-CH"/>
        </w:rPr>
        <w:lastRenderedPageBreak/>
        <w:t>propose des solutions performantes et flexibles basées sur les systèmes de bus ouverts KNX et LON.</w:t>
      </w:r>
    </w:p>
    <w:p w14:paraId="2673DDA1" w14:textId="77777777" w:rsidR="00FA38A1" w:rsidRPr="00BD4353" w:rsidRDefault="00FA38A1" w:rsidP="00FA38A1">
      <w:pPr>
        <w:widowControl/>
        <w:autoSpaceDE w:val="0"/>
        <w:autoSpaceDN w:val="0"/>
        <w:adjustRightInd w:val="0"/>
        <w:jc w:val="left"/>
        <w:rPr>
          <w:i/>
          <w:lang w:val="fr-CH"/>
        </w:rPr>
      </w:pPr>
      <w:r w:rsidRPr="00BD4353">
        <w:rPr>
          <w:i/>
          <w:lang w:val="fr-CH"/>
        </w:rPr>
        <w:t>Légendes :</w:t>
      </w:r>
    </w:p>
    <w:p w14:paraId="460A2FFF" w14:textId="77777777" w:rsidR="00FA38A1" w:rsidRPr="00BD4353" w:rsidRDefault="00FA38A1" w:rsidP="00FA38A1">
      <w:pPr>
        <w:rPr>
          <w:rFonts w:cs="Arial"/>
          <w:szCs w:val="22"/>
          <w:lang w:val="fr-CH"/>
        </w:rPr>
      </w:pPr>
    </w:p>
    <w:p w14:paraId="0FE0208F" w14:textId="77777777" w:rsidR="00FA38A1" w:rsidRPr="00BD4353" w:rsidRDefault="00FA38A1" w:rsidP="00FA38A1">
      <w:pPr>
        <w:rPr>
          <w:rFonts w:cs="Arial"/>
          <w:szCs w:val="22"/>
          <w:lang w:val="fr-CH"/>
        </w:rPr>
      </w:pPr>
      <w:r w:rsidRPr="00BD4353">
        <w:rPr>
          <w:lang w:val="fr-CH"/>
        </w:rPr>
        <w:tab/>
      </w:r>
    </w:p>
    <w:p w14:paraId="244DB60A" w14:textId="77777777" w:rsidR="00FA38A1" w:rsidRPr="00BD4353" w:rsidRDefault="00FA38A1" w:rsidP="00FA38A1">
      <w:pPr>
        <w:rPr>
          <w:rFonts w:cs="Arial"/>
          <w:b/>
          <w:szCs w:val="22"/>
          <w:lang w:val="fr-CH"/>
        </w:rPr>
      </w:pPr>
      <w:r w:rsidRPr="00BD4353">
        <w:rPr>
          <w:rFonts w:cs="Arial"/>
          <w:b/>
          <w:noProof/>
          <w:szCs w:val="22"/>
          <w:lang w:val="de-DE" w:eastAsia="de-DE" w:bidi="ar-SA"/>
        </w:rPr>
        <w:drawing>
          <wp:inline distT="0" distB="0" distL="0" distR="0" wp14:anchorId="57479D30" wp14:editId="71662548">
            <wp:extent cx="1620000" cy="2430000"/>
            <wp:effectExtent l="19050" t="0" r="0" b="0"/>
            <wp:docPr id="2" name="Bild 3" descr="M:\PR\Pressetexte\Endverwenderpresse\Texte 2015\Protexial io\Garches_2011_Childeric_199_Original_5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R\Pressetexte\Endverwenderpresse\Texte 2015\Protexial io\Garches_2011_Childeric_199_Original_5267.jpg"/>
                    <pic:cNvPicPr>
                      <a:picLocks noChangeAspect="1" noChangeArrowheads="1"/>
                    </pic:cNvPicPr>
                  </pic:nvPicPr>
                  <pic:blipFill>
                    <a:blip r:embed="rId8" cstate="print"/>
                    <a:srcRect/>
                    <a:stretch>
                      <a:fillRect/>
                    </a:stretch>
                  </pic:blipFill>
                  <pic:spPr bwMode="auto">
                    <a:xfrm>
                      <a:off x="0" y="0"/>
                      <a:ext cx="1620000" cy="2430000"/>
                    </a:xfrm>
                    <a:prstGeom prst="rect">
                      <a:avLst/>
                    </a:prstGeom>
                    <a:noFill/>
                    <a:ln w="9525">
                      <a:noFill/>
                      <a:miter lim="800000"/>
                      <a:headEnd/>
                      <a:tailEnd/>
                    </a:ln>
                  </pic:spPr>
                </pic:pic>
              </a:graphicData>
            </a:graphic>
          </wp:inline>
        </w:drawing>
      </w:r>
    </w:p>
    <w:p w14:paraId="544D57ED" w14:textId="77777777" w:rsidR="00FA38A1" w:rsidRPr="00BD4353" w:rsidRDefault="00FA38A1" w:rsidP="00FA38A1">
      <w:pPr>
        <w:rPr>
          <w:rFonts w:cs="Arial"/>
          <w:b/>
          <w:szCs w:val="22"/>
          <w:lang w:val="fr-CH"/>
        </w:rPr>
      </w:pPr>
    </w:p>
    <w:p w14:paraId="36330513" w14:textId="77777777" w:rsidR="00FA38A1" w:rsidRPr="00BD4353" w:rsidRDefault="00FA38A1" w:rsidP="00FA38A1">
      <w:pPr>
        <w:rPr>
          <w:rFonts w:cs="Arial"/>
          <w:b/>
          <w:szCs w:val="22"/>
          <w:lang w:val="fr-CH"/>
        </w:rPr>
      </w:pPr>
      <w:r w:rsidRPr="00BD4353">
        <w:rPr>
          <w:b/>
          <w:lang w:val="fr-CH"/>
        </w:rPr>
        <w:t>Image 1 :</w:t>
      </w:r>
    </w:p>
    <w:p w14:paraId="5E568BE8" w14:textId="77777777" w:rsidR="00FA38A1" w:rsidRPr="00BD4353" w:rsidRDefault="00FA38A1" w:rsidP="00FA38A1">
      <w:pPr>
        <w:widowControl/>
        <w:autoSpaceDE w:val="0"/>
        <w:autoSpaceDN w:val="0"/>
        <w:adjustRightInd w:val="0"/>
        <w:jc w:val="left"/>
        <w:rPr>
          <w:lang w:val="fr-CH"/>
        </w:rPr>
      </w:pPr>
      <w:r w:rsidRPr="00BD4353">
        <w:rPr>
          <w:lang w:val="fr-CH"/>
        </w:rPr>
        <w:t>L'élément de commande LCD permet d'activer sur simple pression d'un bouton le dispositif d'alarme lorsque l'on quitte la maison.</w:t>
      </w:r>
    </w:p>
    <w:p w14:paraId="39423399" w14:textId="77777777" w:rsidR="00FA38A1" w:rsidRPr="00BD4353" w:rsidRDefault="00FA38A1" w:rsidP="00FA38A1">
      <w:pPr>
        <w:jc w:val="left"/>
        <w:rPr>
          <w:rFonts w:cs="Arial"/>
          <w:szCs w:val="22"/>
          <w:lang w:val="fr-CH"/>
        </w:rPr>
      </w:pPr>
    </w:p>
    <w:p w14:paraId="3BC25923" w14:textId="77777777" w:rsidR="00FA38A1" w:rsidRPr="00BD4353" w:rsidRDefault="00FA38A1" w:rsidP="00FA38A1">
      <w:pPr>
        <w:rPr>
          <w:rFonts w:cs="Arial"/>
          <w:szCs w:val="22"/>
          <w:lang w:val="fr-CH"/>
        </w:rPr>
      </w:pPr>
    </w:p>
    <w:p w14:paraId="29E2646A" w14:textId="77777777" w:rsidR="00FA38A1" w:rsidRPr="00BD4353" w:rsidRDefault="00FA38A1" w:rsidP="00FA38A1">
      <w:pPr>
        <w:rPr>
          <w:rFonts w:cs="Arial"/>
          <w:szCs w:val="22"/>
          <w:lang w:val="fr-CH"/>
        </w:rPr>
      </w:pPr>
      <w:r w:rsidRPr="00BD4353">
        <w:rPr>
          <w:rFonts w:cs="Arial"/>
          <w:noProof/>
          <w:szCs w:val="22"/>
          <w:lang w:val="de-DE" w:eastAsia="de-DE" w:bidi="ar-SA"/>
        </w:rPr>
        <w:drawing>
          <wp:inline distT="0" distB="0" distL="0" distR="0" wp14:anchorId="76B13C1B" wp14:editId="085BC8E1">
            <wp:extent cx="2520000" cy="1615765"/>
            <wp:effectExtent l="19050" t="0" r="0" b="0"/>
            <wp:docPr id="4" name="Bild 1" descr="D:\Users\geigdi01\Pictures\Stiller-Alarm_Original_9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geigdi01\Pictures\Stiller-Alarm_Original_9257.jpg"/>
                    <pic:cNvPicPr>
                      <a:picLocks noChangeAspect="1" noChangeArrowheads="1"/>
                    </pic:cNvPicPr>
                  </pic:nvPicPr>
                  <pic:blipFill>
                    <a:blip r:embed="rId9" cstate="print"/>
                    <a:srcRect/>
                    <a:stretch>
                      <a:fillRect/>
                    </a:stretch>
                  </pic:blipFill>
                  <pic:spPr bwMode="auto">
                    <a:xfrm>
                      <a:off x="0" y="0"/>
                      <a:ext cx="2520000" cy="1615765"/>
                    </a:xfrm>
                    <a:prstGeom prst="rect">
                      <a:avLst/>
                    </a:prstGeom>
                    <a:noFill/>
                    <a:ln w="9525">
                      <a:noFill/>
                      <a:miter lim="800000"/>
                      <a:headEnd/>
                      <a:tailEnd/>
                    </a:ln>
                  </pic:spPr>
                </pic:pic>
              </a:graphicData>
            </a:graphic>
          </wp:inline>
        </w:drawing>
      </w:r>
    </w:p>
    <w:p w14:paraId="6D330208" w14:textId="77777777" w:rsidR="00FA38A1" w:rsidRPr="00BD4353" w:rsidRDefault="00FA38A1" w:rsidP="00FA38A1">
      <w:pPr>
        <w:rPr>
          <w:rFonts w:cs="Arial"/>
          <w:szCs w:val="22"/>
          <w:lang w:val="fr-CH"/>
        </w:rPr>
      </w:pPr>
    </w:p>
    <w:p w14:paraId="6EDC16B5" w14:textId="77777777" w:rsidR="00FA38A1" w:rsidRPr="00BD4353" w:rsidRDefault="00FA38A1" w:rsidP="00FA38A1">
      <w:pPr>
        <w:rPr>
          <w:rFonts w:cs="Arial"/>
          <w:b/>
          <w:szCs w:val="22"/>
          <w:lang w:val="fr-CH"/>
        </w:rPr>
      </w:pPr>
      <w:r w:rsidRPr="00BD4353">
        <w:rPr>
          <w:b/>
          <w:lang w:val="fr-CH"/>
        </w:rPr>
        <w:t>Image 2 :</w:t>
      </w:r>
    </w:p>
    <w:p w14:paraId="0C601E7C" w14:textId="77777777" w:rsidR="00FA38A1" w:rsidRPr="00BD4353" w:rsidRDefault="00FA38A1" w:rsidP="00FA38A1">
      <w:pPr>
        <w:widowControl/>
        <w:autoSpaceDE w:val="0"/>
        <w:autoSpaceDN w:val="0"/>
        <w:adjustRightInd w:val="0"/>
        <w:jc w:val="left"/>
        <w:rPr>
          <w:lang w:val="fr-CH"/>
        </w:rPr>
      </w:pPr>
      <w:r w:rsidRPr="00BD4353">
        <w:rPr>
          <w:lang w:val="fr-CH"/>
        </w:rPr>
        <w:t>En cas de complications, les intrus prennent généralement le large sans attendre.</w:t>
      </w:r>
    </w:p>
    <w:p w14:paraId="5E7E30EB" w14:textId="77777777" w:rsidR="00FA38A1" w:rsidRDefault="00FA38A1" w:rsidP="00FA38A1">
      <w:pPr>
        <w:widowControl/>
        <w:autoSpaceDE w:val="0"/>
        <w:autoSpaceDN w:val="0"/>
        <w:adjustRightInd w:val="0"/>
        <w:jc w:val="left"/>
        <w:rPr>
          <w:lang w:val="fr-CH"/>
        </w:rPr>
      </w:pPr>
    </w:p>
    <w:p w14:paraId="2ADBFF58" w14:textId="77777777" w:rsidR="007445AC" w:rsidRPr="00BD4353" w:rsidRDefault="007445AC" w:rsidP="00FA38A1">
      <w:pPr>
        <w:widowControl/>
        <w:autoSpaceDE w:val="0"/>
        <w:autoSpaceDN w:val="0"/>
        <w:adjustRightInd w:val="0"/>
        <w:jc w:val="left"/>
        <w:rPr>
          <w:lang w:val="fr-CH"/>
        </w:rPr>
      </w:pPr>
    </w:p>
    <w:p w14:paraId="2A279837" w14:textId="77777777" w:rsidR="00FA38A1" w:rsidRPr="00BD4353" w:rsidRDefault="00FA38A1" w:rsidP="00FA38A1">
      <w:pPr>
        <w:rPr>
          <w:rFonts w:cs="Arial"/>
          <w:szCs w:val="22"/>
          <w:lang w:val="fr-CH"/>
        </w:rPr>
      </w:pPr>
    </w:p>
    <w:p w14:paraId="4C073E96" w14:textId="77777777" w:rsidR="00FA38A1" w:rsidRPr="00BD4353" w:rsidRDefault="00FA38A1" w:rsidP="00FA38A1">
      <w:pPr>
        <w:rPr>
          <w:rFonts w:cs="Arial"/>
          <w:szCs w:val="22"/>
          <w:lang w:val="fr-CH"/>
        </w:rPr>
      </w:pPr>
      <w:r w:rsidRPr="00BD4353">
        <w:rPr>
          <w:lang w:val="fr-CH"/>
        </w:rPr>
        <w:lastRenderedPageBreak/>
        <w:t>Photos : Somfy GmbH</w:t>
      </w:r>
    </w:p>
    <w:p w14:paraId="4CF8DAB5" w14:textId="77777777" w:rsidR="006D18F3" w:rsidRPr="00BD4353" w:rsidRDefault="006D18F3" w:rsidP="00FA38A1">
      <w:pPr>
        <w:rPr>
          <w:rFonts w:cs="Arial"/>
          <w:szCs w:val="22"/>
          <w:lang w:val="fr-CH"/>
        </w:rPr>
      </w:pPr>
    </w:p>
    <w:p w14:paraId="01EB1FE9" w14:textId="77777777" w:rsidR="006D18F3" w:rsidRPr="00BD4353" w:rsidRDefault="006D18F3" w:rsidP="00FA38A1">
      <w:pPr>
        <w:rPr>
          <w:rFonts w:cs="Arial"/>
          <w:szCs w:val="22"/>
          <w:lang w:val="fr-CH"/>
        </w:rPr>
      </w:pPr>
    </w:p>
    <w:p w14:paraId="54DF8DA3" w14:textId="77777777" w:rsidR="007445AC" w:rsidRDefault="007445AC" w:rsidP="00FA38A1">
      <w:pPr>
        <w:rPr>
          <w:b/>
          <w:lang w:val="fr-CH"/>
        </w:rPr>
      </w:pPr>
    </w:p>
    <w:p w14:paraId="42287847" w14:textId="77777777" w:rsidR="00FA38A1" w:rsidRPr="00BD4353" w:rsidRDefault="00FA38A1" w:rsidP="00FA38A1">
      <w:pPr>
        <w:rPr>
          <w:rFonts w:cs="Arial"/>
          <w:b/>
          <w:bCs/>
          <w:szCs w:val="22"/>
          <w:lang w:val="fr-CH"/>
        </w:rPr>
      </w:pPr>
      <w:bookmarkStart w:id="0" w:name="_GoBack"/>
      <w:bookmarkEnd w:id="0"/>
      <w:r w:rsidRPr="00BD4353">
        <w:rPr>
          <w:b/>
          <w:lang w:val="fr-CH"/>
        </w:rPr>
        <w:t>Contact :</w:t>
      </w:r>
    </w:p>
    <w:p w14:paraId="259B0CF1" w14:textId="77777777" w:rsidR="00FA38A1" w:rsidRPr="00BD4353" w:rsidRDefault="00FA38A1" w:rsidP="00FA38A1">
      <w:pPr>
        <w:rPr>
          <w:rFonts w:cs="Arial"/>
          <w:b/>
          <w:bCs/>
          <w:i/>
          <w:iCs/>
          <w:szCs w:val="22"/>
          <w:lang w:val="fr-CH"/>
        </w:rPr>
      </w:pPr>
    </w:p>
    <w:p w14:paraId="484C4886" w14:textId="77777777" w:rsidR="00FA38A1" w:rsidRPr="00BD4353" w:rsidRDefault="00FA38A1" w:rsidP="00FA38A1">
      <w:pPr>
        <w:rPr>
          <w:rFonts w:cs="Arial"/>
          <w:szCs w:val="22"/>
          <w:lang w:val="fr-CH"/>
        </w:rPr>
      </w:pPr>
      <w:r w:rsidRPr="00BD4353">
        <w:rPr>
          <w:lang w:val="fr-CH"/>
        </w:rPr>
        <w:t>Somfy GmbH</w:t>
      </w:r>
    </w:p>
    <w:p w14:paraId="318727C1" w14:textId="77777777" w:rsidR="00FA38A1" w:rsidRPr="00BD4353" w:rsidRDefault="00FA38A1" w:rsidP="00FA38A1">
      <w:pPr>
        <w:rPr>
          <w:rFonts w:cs="Arial"/>
          <w:szCs w:val="22"/>
          <w:lang w:val="fr-CH"/>
        </w:rPr>
      </w:pPr>
      <w:r w:rsidRPr="00BD4353">
        <w:rPr>
          <w:lang w:val="fr-CH"/>
        </w:rPr>
        <w:t>Dirk Geigis</w:t>
      </w:r>
    </w:p>
    <w:p w14:paraId="290CE03F" w14:textId="77777777" w:rsidR="00FA38A1" w:rsidRPr="00BD4353" w:rsidRDefault="00FA38A1" w:rsidP="00FA38A1">
      <w:pPr>
        <w:rPr>
          <w:rFonts w:cs="Arial"/>
          <w:szCs w:val="22"/>
          <w:lang w:val="fr-CH"/>
        </w:rPr>
      </w:pPr>
      <w:r w:rsidRPr="00BD4353">
        <w:rPr>
          <w:lang w:val="fr-CH"/>
        </w:rPr>
        <w:t>Felix-Wankel-Str. 50</w:t>
      </w:r>
    </w:p>
    <w:p w14:paraId="6E038F26" w14:textId="77777777" w:rsidR="00FA38A1" w:rsidRPr="00BD4353" w:rsidRDefault="00FA38A1" w:rsidP="00FA38A1">
      <w:pPr>
        <w:rPr>
          <w:rFonts w:cs="Arial"/>
          <w:szCs w:val="22"/>
          <w:lang w:val="fr-CH"/>
        </w:rPr>
      </w:pPr>
      <w:r w:rsidRPr="00BD4353">
        <w:rPr>
          <w:lang w:val="fr-CH"/>
        </w:rPr>
        <w:t>72108 Rottenburg / N.</w:t>
      </w:r>
    </w:p>
    <w:p w14:paraId="1997A2D6" w14:textId="77777777" w:rsidR="00FA38A1" w:rsidRPr="00BD4353" w:rsidRDefault="00FA38A1" w:rsidP="00FA38A1">
      <w:pPr>
        <w:rPr>
          <w:rFonts w:cs="Arial"/>
          <w:szCs w:val="22"/>
          <w:lang w:val="fr-CH"/>
        </w:rPr>
      </w:pPr>
      <w:r w:rsidRPr="00BD4353">
        <w:rPr>
          <w:lang w:val="fr-CH"/>
        </w:rPr>
        <w:t>Tél. : +49 (0) 74 72 / 930-193</w:t>
      </w:r>
    </w:p>
    <w:p w14:paraId="694EB34C" w14:textId="77777777" w:rsidR="00FA38A1" w:rsidRPr="00BD4353" w:rsidRDefault="00FA38A1" w:rsidP="00FA38A1">
      <w:pPr>
        <w:rPr>
          <w:rFonts w:cs="Arial"/>
          <w:szCs w:val="22"/>
          <w:lang w:val="fr-CH"/>
        </w:rPr>
      </w:pPr>
      <w:r w:rsidRPr="00BD4353">
        <w:rPr>
          <w:lang w:val="fr-CH"/>
        </w:rPr>
        <w:t>Fax : +49 (0) 74 72 / 930-179</w:t>
      </w:r>
    </w:p>
    <w:p w14:paraId="0B41565C" w14:textId="77777777" w:rsidR="00FA38A1" w:rsidRPr="00BD4353" w:rsidRDefault="00FA38A1" w:rsidP="00FA38A1">
      <w:pPr>
        <w:rPr>
          <w:rFonts w:cs="Arial"/>
          <w:szCs w:val="22"/>
          <w:lang w:val="fr-CH"/>
        </w:rPr>
      </w:pPr>
      <w:r w:rsidRPr="00BD4353">
        <w:rPr>
          <w:lang w:val="fr-CH"/>
        </w:rPr>
        <w:t xml:space="preserve">E-mail : </w:t>
      </w:r>
      <w:hyperlink r:id="rId10">
        <w:r w:rsidRPr="00BD4353">
          <w:rPr>
            <w:rStyle w:val="Link"/>
            <w:lang w:val="fr-CH"/>
          </w:rPr>
          <w:t>dirk.geigis@somfy.com</w:t>
        </w:r>
      </w:hyperlink>
    </w:p>
    <w:p w14:paraId="649AC28A" w14:textId="77777777" w:rsidR="00FA38A1" w:rsidRPr="00BD4353" w:rsidRDefault="00FA38A1" w:rsidP="00FA38A1">
      <w:pPr>
        <w:rPr>
          <w:rFonts w:cs="Arial"/>
          <w:szCs w:val="22"/>
          <w:lang w:val="fr-CH"/>
        </w:rPr>
      </w:pPr>
    </w:p>
    <w:p w14:paraId="20260E0A" w14:textId="77777777" w:rsidR="00FA38A1" w:rsidRPr="00BD4353" w:rsidRDefault="00FA38A1" w:rsidP="00FA38A1">
      <w:pPr>
        <w:rPr>
          <w:rFonts w:cs="Arial"/>
          <w:szCs w:val="22"/>
          <w:lang w:val="fr-CH"/>
        </w:rPr>
      </w:pPr>
    </w:p>
    <w:p w14:paraId="6EF54A4E" w14:textId="77777777" w:rsidR="00FA38A1" w:rsidRPr="00BD4353" w:rsidRDefault="00FA38A1" w:rsidP="00FA38A1">
      <w:pPr>
        <w:rPr>
          <w:rFonts w:cs="Arial"/>
          <w:szCs w:val="22"/>
          <w:lang w:val="fr-CH"/>
        </w:rPr>
      </w:pPr>
    </w:p>
    <w:p w14:paraId="533086C6" w14:textId="77777777" w:rsidR="00FA38A1" w:rsidRPr="00BD4353" w:rsidRDefault="00FA38A1" w:rsidP="00FA38A1">
      <w:pPr>
        <w:autoSpaceDE w:val="0"/>
        <w:autoSpaceDN w:val="0"/>
        <w:adjustRightInd w:val="0"/>
        <w:jc w:val="left"/>
        <w:rPr>
          <w:rFonts w:cs="Arial"/>
          <w:lang w:val="fr-CH"/>
        </w:rPr>
      </w:pPr>
      <w:r w:rsidRPr="00BD4353">
        <w:rPr>
          <w:lang w:val="fr-CH"/>
        </w:rPr>
        <w:t xml:space="preserve">Le texte est disponible en téléchargement dans l'espace presse sur le site </w:t>
      </w:r>
      <w:hyperlink r:id="rId11">
        <w:r w:rsidRPr="00BD4353">
          <w:rPr>
            <w:rStyle w:val="Link"/>
            <w:lang w:val="fr-CH"/>
          </w:rPr>
          <w:t>www.somfy.de/presse</w:t>
        </w:r>
      </w:hyperlink>
      <w:r w:rsidRPr="00BD4353">
        <w:rPr>
          <w:lang w:val="fr-CH"/>
        </w:rPr>
        <w:t xml:space="preserve">. Des photos haute résolution sont disponibles en téléchargement sur </w:t>
      </w:r>
      <w:hyperlink r:id="rId12">
        <w:r w:rsidRPr="00BD4353">
          <w:rPr>
            <w:rStyle w:val="Link"/>
            <w:lang w:val="fr-CH"/>
          </w:rPr>
          <w:t>https://somfy.picturepark.com/Website/</w:t>
        </w:r>
      </w:hyperlink>
      <w:r w:rsidRPr="00BD4353">
        <w:rPr>
          <w:lang w:val="fr-CH"/>
        </w:rPr>
        <w:t>.</w:t>
      </w:r>
    </w:p>
    <w:p w14:paraId="07AF3E43" w14:textId="77777777" w:rsidR="00FA38A1" w:rsidRPr="00BD4353" w:rsidRDefault="00FA38A1" w:rsidP="00FA38A1">
      <w:pPr>
        <w:autoSpaceDE w:val="0"/>
        <w:autoSpaceDN w:val="0"/>
        <w:adjustRightInd w:val="0"/>
        <w:jc w:val="left"/>
        <w:rPr>
          <w:rFonts w:cs="Arial"/>
          <w:lang w:val="fr-CH"/>
        </w:rPr>
      </w:pPr>
      <w:r w:rsidRPr="00BD4353">
        <w:rPr>
          <w:lang w:val="fr-CH"/>
        </w:rPr>
        <w:t>Identifiant : presse_de@somfy.com</w:t>
      </w:r>
    </w:p>
    <w:p w14:paraId="68F44C21" w14:textId="77777777" w:rsidR="00FA38A1" w:rsidRPr="00BD4353" w:rsidRDefault="00FA38A1" w:rsidP="00FA38A1">
      <w:pPr>
        <w:autoSpaceDE w:val="0"/>
        <w:autoSpaceDN w:val="0"/>
        <w:adjustRightInd w:val="0"/>
        <w:jc w:val="left"/>
        <w:rPr>
          <w:rFonts w:cs="Arial"/>
          <w:lang w:val="fr-CH"/>
        </w:rPr>
      </w:pPr>
      <w:r w:rsidRPr="00BD4353">
        <w:rPr>
          <w:lang w:val="fr-CH"/>
        </w:rPr>
        <w:t>Mot de passe : somfypresse</w:t>
      </w:r>
    </w:p>
    <w:p w14:paraId="7F198C3D" w14:textId="77777777" w:rsidR="00FA38A1" w:rsidRPr="00BD4353" w:rsidRDefault="00FA38A1" w:rsidP="00FA38A1">
      <w:pPr>
        <w:rPr>
          <w:rFonts w:cs="Arial"/>
          <w:szCs w:val="22"/>
          <w:lang w:val="fr-CH"/>
        </w:rPr>
      </w:pPr>
    </w:p>
    <w:p w14:paraId="122602D7" w14:textId="77777777" w:rsidR="0064737F" w:rsidRPr="00BD4353" w:rsidRDefault="0064737F" w:rsidP="00E35640">
      <w:pPr>
        <w:rPr>
          <w:lang w:val="fr-CH"/>
        </w:rPr>
      </w:pPr>
    </w:p>
    <w:sectPr w:rsidR="0064737F" w:rsidRPr="00BD4353" w:rsidSect="007445AC">
      <w:headerReference w:type="default" r:id="rId13"/>
      <w:footerReference w:type="default" r:id="rId14"/>
      <w:headerReference w:type="first" r:id="rId15"/>
      <w:footerReference w:type="first" r:id="rId16"/>
      <w:pgSz w:w="11907" w:h="16840" w:code="9"/>
      <w:pgMar w:top="3402" w:right="2835" w:bottom="1985" w:left="1701" w:header="2410" w:footer="284" w:gutter="0"/>
      <w:paperSrc w:first="4" w:other="4"/>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F300E" w14:textId="77777777" w:rsidR="0023342A" w:rsidRDefault="0023342A" w:rsidP="00B87281">
      <w:r>
        <w:separator/>
      </w:r>
    </w:p>
  </w:endnote>
  <w:endnote w:type="continuationSeparator" w:id="0">
    <w:p w14:paraId="1E5B0036" w14:textId="77777777" w:rsidR="0023342A" w:rsidRDefault="0023342A" w:rsidP="00B8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Univers (WN)">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E6151" w14:textId="77777777" w:rsidR="0023342A" w:rsidRPr="00B87281" w:rsidRDefault="00A90D40" w:rsidP="00B87281">
    <w:pPr>
      <w:pStyle w:val="Fuzeile"/>
      <w:spacing w:line="480" w:lineRule="auto"/>
      <w:ind w:right="28"/>
      <w:rPr>
        <w:szCs w:val="16"/>
      </w:rPr>
    </w:pPr>
    <w:r>
      <w:rPr>
        <w:szCs w:val="16"/>
      </w:rPr>
      <w:fldChar w:fldCharType="begin"/>
    </w:r>
    <w:r w:rsidR="0023342A">
      <w:rPr>
        <w:szCs w:val="16"/>
      </w:rPr>
      <w:instrText xml:space="preserve">IF </w:instrText>
    </w:r>
    <w:r>
      <w:rPr>
        <w:szCs w:val="16"/>
      </w:rPr>
      <w:fldChar w:fldCharType="begin"/>
    </w:r>
    <w:r w:rsidR="0023342A">
      <w:rPr>
        <w:szCs w:val="16"/>
      </w:rPr>
      <w:instrText>NUMPAGES</w:instrText>
    </w:r>
    <w:r>
      <w:rPr>
        <w:szCs w:val="16"/>
      </w:rPr>
      <w:fldChar w:fldCharType="separate"/>
    </w:r>
    <w:r w:rsidR="007445AC">
      <w:rPr>
        <w:noProof/>
        <w:szCs w:val="16"/>
      </w:rPr>
      <w:instrText>3</w:instrText>
    </w:r>
    <w:r>
      <w:rPr>
        <w:szCs w:val="16"/>
      </w:rPr>
      <w:fldChar w:fldCharType="end"/>
    </w:r>
    <w:r w:rsidR="0023342A">
      <w:rPr>
        <w:szCs w:val="16"/>
      </w:rPr>
      <w:instrText xml:space="preserve"> = </w:instrText>
    </w:r>
    <w:r>
      <w:rPr>
        <w:szCs w:val="16"/>
      </w:rPr>
      <w:fldChar w:fldCharType="begin"/>
    </w:r>
    <w:r w:rsidR="0023342A">
      <w:rPr>
        <w:szCs w:val="16"/>
      </w:rPr>
      <w:instrText>PAGE</w:instrText>
    </w:r>
    <w:r>
      <w:rPr>
        <w:szCs w:val="16"/>
      </w:rPr>
      <w:fldChar w:fldCharType="separate"/>
    </w:r>
    <w:r w:rsidR="007445AC">
      <w:rPr>
        <w:noProof/>
        <w:szCs w:val="16"/>
      </w:rPr>
      <w:instrText>2</w:instrText>
    </w:r>
    <w:r>
      <w:rPr>
        <w:szCs w:val="16"/>
      </w:rPr>
      <w:fldChar w:fldCharType="end"/>
    </w:r>
    <w:r w:rsidR="0023342A">
      <w:rPr>
        <w:szCs w:val="16"/>
      </w:rPr>
      <w:instrText xml:space="preserve"> "" "../</w:instrText>
    </w:r>
    <w:r>
      <w:rPr>
        <w:szCs w:val="16"/>
      </w:rPr>
      <w:fldChar w:fldCharType="begin"/>
    </w:r>
    <w:r w:rsidR="0023342A">
      <w:rPr>
        <w:szCs w:val="16"/>
      </w:rPr>
      <w:instrText>=</w:instrText>
    </w:r>
    <w:r>
      <w:rPr>
        <w:szCs w:val="16"/>
      </w:rPr>
      <w:fldChar w:fldCharType="begin"/>
    </w:r>
    <w:r w:rsidR="0023342A">
      <w:rPr>
        <w:szCs w:val="16"/>
      </w:rPr>
      <w:instrText>PAGE</w:instrText>
    </w:r>
    <w:r>
      <w:rPr>
        <w:szCs w:val="16"/>
      </w:rPr>
      <w:fldChar w:fldCharType="separate"/>
    </w:r>
    <w:r w:rsidR="007445AC">
      <w:rPr>
        <w:noProof/>
        <w:szCs w:val="16"/>
      </w:rPr>
      <w:instrText>2</w:instrText>
    </w:r>
    <w:r>
      <w:rPr>
        <w:szCs w:val="16"/>
      </w:rPr>
      <w:fldChar w:fldCharType="end"/>
    </w:r>
    <w:r w:rsidR="0023342A">
      <w:rPr>
        <w:szCs w:val="16"/>
      </w:rPr>
      <w:instrText>+1</w:instrText>
    </w:r>
    <w:r>
      <w:rPr>
        <w:szCs w:val="16"/>
      </w:rPr>
      <w:fldChar w:fldCharType="separate"/>
    </w:r>
    <w:r w:rsidR="007445AC">
      <w:rPr>
        <w:noProof/>
        <w:szCs w:val="16"/>
      </w:rPr>
      <w:instrText>3</w:instrText>
    </w:r>
    <w:r>
      <w:rPr>
        <w:szCs w:val="16"/>
      </w:rPr>
      <w:fldChar w:fldCharType="end"/>
    </w:r>
    <w:r w:rsidR="0023342A">
      <w:rPr>
        <w:szCs w:val="16"/>
      </w:rPr>
      <w:instrText>"</w:instrText>
    </w:r>
    <w:r w:rsidR="007445AC">
      <w:rPr>
        <w:szCs w:val="16"/>
      </w:rPr>
      <w:fldChar w:fldCharType="separate"/>
    </w:r>
    <w:r w:rsidR="007445AC">
      <w:rPr>
        <w:noProof/>
        <w:szCs w:val="16"/>
      </w:rPr>
      <w:t>../3</w:t>
    </w:r>
    <w:r>
      <w:rPr>
        <w:szCs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5DA5B" w14:textId="77777777" w:rsidR="0023342A" w:rsidRDefault="00B91754">
    <w:pPr>
      <w:pStyle w:val="Fuzeile"/>
      <w:ind w:right="-1135"/>
      <w:jc w:val="left"/>
    </w:pPr>
    <w:r>
      <w:tab/>
    </w:r>
    <w:r>
      <w:tab/>
    </w:r>
    <w:r>
      <w:tab/>
    </w:r>
    <w:r>
      <w:tab/>
    </w:r>
    <w:r>
      <w:tab/>
    </w:r>
    <w:r>
      <w:tab/>
    </w:r>
    <w:r>
      <w:tab/>
    </w:r>
    <w:r>
      <w:tab/>
    </w:r>
    <w:r>
      <w:tab/>
      <w:t xml:space="preserve">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616F6" w14:textId="77777777" w:rsidR="0023342A" w:rsidRDefault="0023342A" w:rsidP="00B87281">
      <w:r>
        <w:separator/>
      </w:r>
    </w:p>
  </w:footnote>
  <w:footnote w:type="continuationSeparator" w:id="0">
    <w:p w14:paraId="4342EC97" w14:textId="77777777" w:rsidR="0023342A" w:rsidRDefault="0023342A" w:rsidP="00B872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3741D" w14:textId="2CD4FC45" w:rsidR="0023342A" w:rsidRDefault="008D15B9" w:rsidP="00880D52">
    <w:pPr>
      <w:pStyle w:val="Kopfzeile"/>
      <w:ind w:right="4422"/>
    </w:pPr>
    <w:r>
      <w:rPr>
        <w:noProof/>
        <w:lang w:val="de-DE" w:eastAsia="de-DE" w:bidi="ar-SA"/>
      </w:rPr>
      <mc:AlternateContent>
        <mc:Choice Requires="wps">
          <w:drawing>
            <wp:anchor distT="0" distB="0" distL="114300" distR="114300" simplePos="0" relativeHeight="251664384" behindDoc="0" locked="0" layoutInCell="1" allowOverlap="1" wp14:anchorId="36EC0A27" wp14:editId="3F86AE2E">
              <wp:simplePos x="0" y="0"/>
              <wp:positionH relativeFrom="column">
                <wp:posOffset>1072515</wp:posOffset>
              </wp:positionH>
              <wp:positionV relativeFrom="paragraph">
                <wp:posOffset>-996950</wp:posOffset>
              </wp:positionV>
              <wp:extent cx="2343150" cy="1284605"/>
              <wp:effectExtent l="5715" t="6350" r="635"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284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A02A6" w14:textId="77777777" w:rsidR="0023342A" w:rsidRPr="007C3447" w:rsidRDefault="0023342A" w:rsidP="00880D52">
                          <w:pPr>
                            <w:pStyle w:val="Kopfzeile"/>
                            <w:tabs>
                              <w:tab w:val="center" w:pos="4536"/>
                              <w:tab w:val="right" w:pos="9072"/>
                            </w:tabs>
                            <w:jc w:val="center"/>
                            <w:rPr>
                              <w:rFonts w:asciiTheme="minorHAnsi" w:hAnsiTheme="minorHAnsi"/>
                              <w:sz w:val="22"/>
                            </w:rPr>
                          </w:pPr>
                          <w:r>
                            <w:rPr>
                              <w:rFonts w:asciiTheme="minorHAnsi" w:hAnsiTheme="minorHAnsi"/>
                              <w:sz w:val="22"/>
                            </w:rPr>
                            <w:t>Somfy</w:t>
                          </w:r>
                        </w:p>
                        <w:p w14:paraId="288463F6" w14:textId="77777777" w:rsidR="0023342A" w:rsidRPr="007C3447" w:rsidRDefault="0023342A" w:rsidP="00880D52">
                          <w:pPr>
                            <w:pStyle w:val="Kopfzeile"/>
                            <w:tabs>
                              <w:tab w:val="center" w:pos="4536"/>
                              <w:tab w:val="right" w:pos="9072"/>
                            </w:tabs>
                            <w:jc w:val="center"/>
                            <w:rPr>
                              <w:rFonts w:asciiTheme="minorHAnsi" w:hAnsiTheme="minorHAnsi"/>
                              <w:sz w:val="22"/>
                            </w:rPr>
                          </w:pPr>
                          <w:r>
                            <w:rPr>
                              <w:rFonts w:asciiTheme="minorHAnsi" w:hAnsiTheme="minorHAnsi"/>
                              <w:sz w:val="22"/>
                            </w:rPr>
                            <w:t>Presse et relations publiques</w:t>
                          </w:r>
                        </w:p>
                        <w:p w14:paraId="79FB9D0B" w14:textId="77777777" w:rsidR="0023342A" w:rsidRPr="007C3447" w:rsidRDefault="0023342A" w:rsidP="00880D52">
                          <w:pPr>
                            <w:pStyle w:val="Kopfzeile"/>
                            <w:tabs>
                              <w:tab w:val="center" w:pos="4536"/>
                              <w:tab w:val="right" w:pos="9072"/>
                            </w:tabs>
                            <w:jc w:val="center"/>
                            <w:rPr>
                              <w:rFonts w:asciiTheme="minorHAnsi" w:hAnsiTheme="minorHAnsi"/>
                              <w:sz w:val="22"/>
                            </w:rPr>
                          </w:pPr>
                          <w:r>
                            <w:rPr>
                              <w:rFonts w:asciiTheme="minorHAnsi" w:hAnsiTheme="minorHAnsi"/>
                              <w:sz w:val="22"/>
                            </w:rPr>
                            <w:t>Communiqué de presse</w:t>
                          </w:r>
                        </w:p>
                        <w:p w14:paraId="44C4B68B" w14:textId="77777777" w:rsidR="0023342A" w:rsidRPr="007C3447" w:rsidRDefault="0016060E" w:rsidP="00880D52">
                          <w:pPr>
                            <w:pStyle w:val="Kopfzeile"/>
                            <w:tabs>
                              <w:tab w:val="center" w:pos="4536"/>
                              <w:tab w:val="right" w:pos="9072"/>
                            </w:tabs>
                            <w:jc w:val="center"/>
                            <w:rPr>
                              <w:rFonts w:asciiTheme="minorHAnsi" w:hAnsiTheme="minorHAnsi"/>
                              <w:sz w:val="22"/>
                            </w:rPr>
                          </w:pPr>
                          <w:r>
                            <w:rPr>
                              <w:rFonts w:asciiTheme="minorHAnsi" w:hAnsiTheme="minorHAnsi"/>
                              <w:sz w:val="22"/>
                            </w:rPr>
                            <w:t>05 octobre 2015</w:t>
                          </w:r>
                        </w:p>
                        <w:p w14:paraId="499BBC9A" w14:textId="77777777" w:rsidR="0023342A" w:rsidRDefault="0023342A" w:rsidP="00880D52">
                          <w:pPr>
                            <w:pStyle w:val="Kopfzeile"/>
                            <w:tabs>
                              <w:tab w:val="center" w:pos="4536"/>
                            </w:tabs>
                          </w:pPr>
                        </w:p>
                        <w:p w14:paraId="769F2C12" w14:textId="77777777" w:rsidR="0023342A" w:rsidRDefault="0023342A" w:rsidP="00880D52">
                          <w:pPr>
                            <w:pStyle w:val="Kopfzeile"/>
                            <w:tabs>
                              <w:tab w:val="center" w:pos="4536"/>
                            </w:tabs>
                          </w:pPr>
                          <w:r>
                            <w:tab/>
                            <w:t>Communiqué de presse</w:t>
                          </w:r>
                        </w:p>
                        <w:p w14:paraId="536A9D5B" w14:textId="77777777" w:rsidR="0023342A" w:rsidRDefault="0023342A" w:rsidP="00880D52">
                          <w:pPr>
                            <w:pStyle w:val="Kopfzeile"/>
                            <w:tabs>
                              <w:tab w:val="center" w:pos="4536"/>
                            </w:tabs>
                          </w:pPr>
                          <w:r>
                            <w:tab/>
                            <w:t>23 février 2015</w:t>
                          </w:r>
                        </w:p>
                        <w:p w14:paraId="3C239EC6" w14:textId="77777777" w:rsidR="0023342A" w:rsidRDefault="0023342A" w:rsidP="00880D5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84.45pt;margin-top:-78.45pt;width:184.5pt;height:101.1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H1oICAAAQBQAADgAAAGRycy9lMm9Eb2MueG1srFTbjtsgEH2v1H9AvGd9WZKNrTirvTRVpe1F&#10;2u0HEINjVAwUSOztqv/eASfZbC9SVdUPGJjhMDPnDIvLoZNox60TWlU4O0sx4qrWTKhNhT8/rCZz&#10;jJynilGpFa/wI3f4cvn61aI3Jc91qyXjFgGIcmVvKtx6b8okcXXLO+rOtOEKjI22HfWwtJuEWdoD&#10;eieTPE1nSa8tM1bX3DnYvR2NeBnxm4bX/mPTOO6RrDDE5uNo47gOY7Jc0HJjqWlFvQ+D/kMUHRUK&#10;Lj1C3VJP0daKX6A6UVvtdOPPat0lumlEzWMOkE2W/pTNfUsNj7lAcZw5lsn9P9j6w+6TRYJVeIaR&#10;oh1Q9MAHj671gEioTm9cCU73Btz8ANvAcszUmTtdf3FI6ZuWqg2/slb3LacMosvCyeTk6IjjAsi6&#10;f68ZXEO3XkegobFdKB0UAwE6sPR4ZCaEUsNmfk7OsymYarBl+ZzM0mm8g5aH48Y6/5brDoVJhS1Q&#10;H+Hp7s75EA4tDy7hNqelYCshZVzYzfpGWrSjIJNV/PboL9ykCs5Kh2Mj4rgDUcIdwRbijbQ/FVlO&#10;0uu8mKxm84sJach0Ulyk80maFdfFLCUFuV19DwFmpGwFY1zdCcUPEszI31G8b4ZRPFGEqK9wMc2n&#10;I0d/TDKN3++S7ISHjpSiq/D86ETLwOwbxSBtWnoq5DhPXoYfqww1OPxjVaIOAvWjCPywHgAliGOt&#10;2SMowmrgC7iFZwQmrbbfMOqhJSvsvm6p5RjJdwpUVWSEhB6OCzK9yGFhTy3rUwtVNUBV2GM0Tm/8&#10;2PdbY8WmhZsOOr4CJa5E1MhzVHv9QtvFZPZPROjr03X0en7Ilj8AAAD//wMAUEsDBBQABgAIAAAA&#10;IQAOz0AU3wAAAAsBAAAPAAAAZHJzL2Rvd25yZXYueG1sTI/NTsMwEITvSLyDtUjcWqfQhBLiVBUV&#10;Fw5IFCQ4uvEmjvCfbDcNb89ygtuM9tPsTLOdrWETxjR6J2C1LICh67wa3SDg/e1psQGWsnRKGu9Q&#10;wDcm2LaXF42slT+7V5wOeWAU4lItBeicQ8156jRamZY+oKNb76OVmWwcuIryTOHW8JuiqLiVo6MP&#10;WgZ81Nh9HU5WwIfVo9rHl89emWn/3O/KMMcgxPXVvHsAlnHOfzD81qfq0FKnoz85lZghX23uCRWw&#10;WJUVKULK2zsSRwHrcg28bfj/De0PAAAA//8DAFBLAQItABQABgAIAAAAIQDkmcPA+wAAAOEBAAAT&#10;AAAAAAAAAAAAAAAAAAAAAABbQ29udGVudF9UeXBlc10ueG1sUEsBAi0AFAAGAAgAAAAhACOyauHX&#10;AAAAlAEAAAsAAAAAAAAAAAAAAAAALAEAAF9yZWxzLy5yZWxzUEsBAi0AFAAGAAgAAAAhAA/hB9aC&#10;AgAAEAUAAA4AAAAAAAAAAAAAAAAALAIAAGRycy9lMm9Eb2MueG1sUEsBAi0AFAAGAAgAAAAhAA7P&#10;QBTfAAAACwEAAA8AAAAAAAAAAAAAAAAA2gQAAGRycy9kb3ducmV2LnhtbFBLBQYAAAAABAAEAPMA&#10;AADmBQAAAAA=&#10;" stroked="f">
              <v:textbox style="mso-fit-shape-to-text:t">
                <w:txbxContent>
                  <w:p w14:paraId="0C3A02A6" w14:textId="77777777" w:rsidR="0023342A" w:rsidRPr="007C3447" w:rsidRDefault="0023342A" w:rsidP="00880D52">
                    <w:pPr>
                      <w:pStyle w:val="Kopfzeile"/>
                      <w:tabs>
                        <w:tab w:val="center" w:pos="4536"/>
                        <w:tab w:val="right" w:pos="9072"/>
                      </w:tabs>
                      <w:jc w:val="center"/>
                      <w:rPr>
                        <w:rFonts w:asciiTheme="minorHAnsi" w:hAnsiTheme="minorHAnsi"/>
                        <w:sz w:val="22"/>
                      </w:rPr>
                    </w:pPr>
                    <w:r>
                      <w:rPr>
                        <w:rFonts w:asciiTheme="minorHAnsi" w:hAnsiTheme="minorHAnsi"/>
                        <w:sz w:val="22"/>
                      </w:rPr>
                      <w:t>Somfy</w:t>
                    </w:r>
                  </w:p>
                  <w:p w14:paraId="288463F6" w14:textId="77777777" w:rsidR="0023342A" w:rsidRPr="007C3447" w:rsidRDefault="0023342A" w:rsidP="00880D52">
                    <w:pPr>
                      <w:pStyle w:val="Kopfzeile"/>
                      <w:tabs>
                        <w:tab w:val="center" w:pos="4536"/>
                        <w:tab w:val="right" w:pos="9072"/>
                      </w:tabs>
                      <w:jc w:val="center"/>
                      <w:rPr>
                        <w:rFonts w:asciiTheme="minorHAnsi" w:hAnsiTheme="minorHAnsi"/>
                        <w:sz w:val="22"/>
                      </w:rPr>
                    </w:pPr>
                    <w:r>
                      <w:rPr>
                        <w:rFonts w:asciiTheme="minorHAnsi" w:hAnsiTheme="minorHAnsi"/>
                        <w:sz w:val="22"/>
                      </w:rPr>
                      <w:t>Presse et relations publiques</w:t>
                    </w:r>
                  </w:p>
                  <w:p w14:paraId="79FB9D0B" w14:textId="77777777" w:rsidR="0023342A" w:rsidRPr="007C3447" w:rsidRDefault="0023342A" w:rsidP="00880D52">
                    <w:pPr>
                      <w:pStyle w:val="Kopfzeile"/>
                      <w:tabs>
                        <w:tab w:val="center" w:pos="4536"/>
                        <w:tab w:val="right" w:pos="9072"/>
                      </w:tabs>
                      <w:jc w:val="center"/>
                      <w:rPr>
                        <w:rFonts w:asciiTheme="minorHAnsi" w:hAnsiTheme="minorHAnsi"/>
                        <w:sz w:val="22"/>
                      </w:rPr>
                    </w:pPr>
                    <w:r>
                      <w:rPr>
                        <w:rFonts w:asciiTheme="minorHAnsi" w:hAnsiTheme="minorHAnsi"/>
                        <w:sz w:val="22"/>
                      </w:rPr>
                      <w:t>Communiqué de presse</w:t>
                    </w:r>
                  </w:p>
                  <w:p w14:paraId="44C4B68B" w14:textId="77777777" w:rsidR="0023342A" w:rsidRPr="007C3447" w:rsidRDefault="0016060E" w:rsidP="00880D52">
                    <w:pPr>
                      <w:pStyle w:val="Kopfzeile"/>
                      <w:tabs>
                        <w:tab w:val="center" w:pos="4536"/>
                        <w:tab w:val="right" w:pos="9072"/>
                      </w:tabs>
                      <w:jc w:val="center"/>
                      <w:rPr>
                        <w:rFonts w:asciiTheme="minorHAnsi" w:hAnsiTheme="minorHAnsi"/>
                        <w:sz w:val="22"/>
                      </w:rPr>
                    </w:pPr>
                    <w:r>
                      <w:rPr>
                        <w:rFonts w:asciiTheme="minorHAnsi" w:hAnsiTheme="minorHAnsi"/>
                        <w:sz w:val="22"/>
                      </w:rPr>
                      <w:t>05 octobre 2015</w:t>
                    </w:r>
                  </w:p>
                  <w:p w14:paraId="499BBC9A" w14:textId="77777777" w:rsidR="0023342A" w:rsidRDefault="0023342A" w:rsidP="00880D52">
                    <w:pPr>
                      <w:pStyle w:val="Kopfzeile"/>
                      <w:tabs>
                        <w:tab w:val="center" w:pos="4536"/>
                      </w:tabs>
                    </w:pPr>
                  </w:p>
                  <w:p w14:paraId="769F2C12" w14:textId="77777777" w:rsidR="0023342A" w:rsidRDefault="0023342A" w:rsidP="00880D52">
                    <w:pPr>
                      <w:pStyle w:val="Kopfzeile"/>
                      <w:tabs>
                        <w:tab w:val="center" w:pos="4536"/>
                      </w:tabs>
                    </w:pPr>
                    <w:r>
                      <w:tab/>
                      <w:t>Communiqué de presse</w:t>
                    </w:r>
                  </w:p>
                  <w:p w14:paraId="536A9D5B" w14:textId="77777777" w:rsidR="0023342A" w:rsidRDefault="0023342A" w:rsidP="00880D52">
                    <w:pPr>
                      <w:pStyle w:val="Kopfzeile"/>
                      <w:tabs>
                        <w:tab w:val="center" w:pos="4536"/>
                      </w:tabs>
                    </w:pPr>
                    <w:r>
                      <w:tab/>
                      <w:t>23 février 2015</w:t>
                    </w:r>
                  </w:p>
                  <w:p w14:paraId="3C239EC6" w14:textId="77777777" w:rsidR="0023342A" w:rsidRDefault="0023342A" w:rsidP="00880D52"/>
                </w:txbxContent>
              </v:textbox>
            </v:shape>
          </w:pict>
        </mc:Fallback>
      </mc:AlternateContent>
    </w:r>
    <w:r w:rsidR="006D18F3">
      <w:rPr>
        <w:noProof/>
        <w:lang w:val="de-DE" w:eastAsia="de-DE" w:bidi="ar-SA"/>
      </w:rPr>
      <w:drawing>
        <wp:anchor distT="0" distB="0" distL="114300" distR="114300" simplePos="0" relativeHeight="251663360" behindDoc="0" locked="0" layoutInCell="1" allowOverlap="1" wp14:anchorId="184E53EF" wp14:editId="0FF6C288">
          <wp:simplePos x="0" y="0"/>
          <wp:positionH relativeFrom="column">
            <wp:posOffset>-1089660</wp:posOffset>
          </wp:positionH>
          <wp:positionV relativeFrom="page">
            <wp:posOffset>219075</wp:posOffset>
          </wp:positionV>
          <wp:extent cx="2454275" cy="1038225"/>
          <wp:effectExtent l="19050" t="0" r="3175"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4275" cy="1038225"/>
                  </a:xfrm>
                  <a:prstGeom prst="rect">
                    <a:avLst/>
                  </a:prstGeom>
                  <a:noFill/>
                  <a:ln>
                    <a:noFill/>
                  </a:ln>
                  <a:extLst>
                    <a:ext uri="{FAA26D3D-D897-4be2-8F04-BA451C77F1D7}">
                      <ma14:placeholderFlag xmlns:ma14="http://schemas.microsoft.com/office/mac/drawingml/2011/main"/>
                    </a:ext>
                  </a:extLst>
                </pic:spPr>
              </pic:pic>
            </a:graphicData>
          </a:graphic>
        </wp:anchor>
      </w:drawing>
    </w:r>
    <w:r w:rsidR="006D18F3">
      <w:tab/>
    </w:r>
  </w:p>
  <w:p w14:paraId="1B1A25AC" w14:textId="77777777" w:rsidR="0023342A" w:rsidRDefault="0023342A" w:rsidP="00880D52">
    <w:pPr>
      <w:pStyle w:val="Kopfzeile"/>
      <w:rPr>
        <w:rFonts w:ascii="Univers (WN)" w:hAnsi="Univers (WN)"/>
      </w:rPr>
    </w:pPr>
    <w:r>
      <w:t>-</w:t>
    </w:r>
    <w:r w:rsidR="006D18F3">
      <w:fldChar w:fldCharType="begin"/>
    </w:r>
    <w:r w:rsidR="006D18F3">
      <w:instrText>PAGE</w:instrText>
    </w:r>
    <w:r w:rsidR="006D18F3">
      <w:fldChar w:fldCharType="separate"/>
    </w:r>
    <w:r w:rsidR="007445AC">
      <w:rPr>
        <w:noProof/>
      </w:rPr>
      <w:t>2</w:t>
    </w:r>
    <w:r w:rsidR="006D18F3">
      <w:rPr>
        <w:noProof/>
      </w:rPr>
      <w:fldChar w:fldCharType="end"/>
    </w:r>
    <w:r>
      <w: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29D3B" w14:textId="73D6DC82" w:rsidR="0023342A" w:rsidRDefault="008D15B9" w:rsidP="00880D52">
    <w:pPr>
      <w:pStyle w:val="Kopfzeile"/>
      <w:ind w:right="4423"/>
    </w:pPr>
    <w:r>
      <w:rPr>
        <w:noProof/>
        <w:lang w:val="de-DE" w:eastAsia="de-DE" w:bidi="ar-SA"/>
      </w:rPr>
      <mc:AlternateContent>
        <mc:Choice Requires="wps">
          <w:drawing>
            <wp:anchor distT="0" distB="0" distL="114300" distR="114300" simplePos="0" relativeHeight="251661312" behindDoc="0" locked="0" layoutInCell="1" allowOverlap="1" wp14:anchorId="0891928F" wp14:editId="754BB11F">
              <wp:simplePos x="0" y="0"/>
              <wp:positionH relativeFrom="column">
                <wp:posOffset>1101725</wp:posOffset>
              </wp:positionH>
              <wp:positionV relativeFrom="paragraph">
                <wp:posOffset>-996950</wp:posOffset>
              </wp:positionV>
              <wp:extent cx="2225040" cy="1284605"/>
              <wp:effectExtent l="0" t="6350" r="635" b="44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1284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ED029" w14:textId="77777777" w:rsidR="0023342A" w:rsidRPr="007C3447" w:rsidRDefault="0023342A" w:rsidP="007C3447">
                          <w:pPr>
                            <w:pStyle w:val="Kopfzeile"/>
                            <w:tabs>
                              <w:tab w:val="center" w:pos="4536"/>
                              <w:tab w:val="right" w:pos="9072"/>
                            </w:tabs>
                            <w:jc w:val="center"/>
                            <w:rPr>
                              <w:rFonts w:asciiTheme="minorHAnsi" w:hAnsiTheme="minorHAnsi"/>
                              <w:sz w:val="22"/>
                            </w:rPr>
                          </w:pPr>
                          <w:r>
                            <w:rPr>
                              <w:rFonts w:asciiTheme="minorHAnsi" w:hAnsiTheme="minorHAnsi"/>
                              <w:sz w:val="22"/>
                            </w:rPr>
                            <w:t>Somfy</w:t>
                          </w:r>
                        </w:p>
                        <w:p w14:paraId="2F048C6A" w14:textId="77777777" w:rsidR="0023342A" w:rsidRPr="007C3447" w:rsidRDefault="0023342A" w:rsidP="007C3447">
                          <w:pPr>
                            <w:pStyle w:val="Kopfzeile"/>
                            <w:tabs>
                              <w:tab w:val="center" w:pos="4536"/>
                              <w:tab w:val="right" w:pos="9072"/>
                            </w:tabs>
                            <w:jc w:val="center"/>
                            <w:rPr>
                              <w:rFonts w:asciiTheme="minorHAnsi" w:hAnsiTheme="minorHAnsi"/>
                              <w:sz w:val="22"/>
                            </w:rPr>
                          </w:pPr>
                          <w:r>
                            <w:rPr>
                              <w:rFonts w:asciiTheme="minorHAnsi" w:hAnsiTheme="minorHAnsi"/>
                              <w:sz w:val="22"/>
                            </w:rPr>
                            <w:t>Presse et relations publiques</w:t>
                          </w:r>
                        </w:p>
                        <w:p w14:paraId="5C8B77FA" w14:textId="77777777" w:rsidR="0023342A" w:rsidRPr="007C3447" w:rsidRDefault="0023342A" w:rsidP="007C3447">
                          <w:pPr>
                            <w:pStyle w:val="Kopfzeile"/>
                            <w:tabs>
                              <w:tab w:val="center" w:pos="4536"/>
                              <w:tab w:val="right" w:pos="9072"/>
                            </w:tabs>
                            <w:jc w:val="center"/>
                            <w:rPr>
                              <w:rFonts w:asciiTheme="minorHAnsi" w:hAnsiTheme="minorHAnsi"/>
                              <w:sz w:val="22"/>
                            </w:rPr>
                          </w:pPr>
                          <w:r>
                            <w:rPr>
                              <w:rFonts w:asciiTheme="minorHAnsi" w:hAnsiTheme="minorHAnsi"/>
                              <w:sz w:val="22"/>
                            </w:rPr>
                            <w:t>Communiqué de presse</w:t>
                          </w:r>
                        </w:p>
                        <w:p w14:paraId="6D8697DF" w14:textId="77777777" w:rsidR="0023342A" w:rsidRPr="007C3447" w:rsidRDefault="00FA38A1" w:rsidP="007C3447">
                          <w:pPr>
                            <w:pStyle w:val="Kopfzeile"/>
                            <w:tabs>
                              <w:tab w:val="center" w:pos="4536"/>
                              <w:tab w:val="right" w:pos="9072"/>
                            </w:tabs>
                            <w:jc w:val="center"/>
                            <w:rPr>
                              <w:rFonts w:asciiTheme="minorHAnsi" w:hAnsiTheme="minorHAnsi"/>
                              <w:sz w:val="22"/>
                            </w:rPr>
                          </w:pPr>
                          <w:r>
                            <w:rPr>
                              <w:rFonts w:asciiTheme="minorHAnsi" w:hAnsiTheme="minorHAnsi"/>
                              <w:sz w:val="22"/>
                            </w:rPr>
                            <w:t>05 octobre 2015</w:t>
                          </w:r>
                        </w:p>
                        <w:p w14:paraId="5F7D2EFC" w14:textId="77777777" w:rsidR="0023342A" w:rsidRDefault="0023342A" w:rsidP="007C3447">
                          <w:pPr>
                            <w:pStyle w:val="Kopfzeile"/>
                            <w:tabs>
                              <w:tab w:val="center" w:pos="4536"/>
                            </w:tabs>
                          </w:pPr>
                          <w:r>
                            <w:tab/>
                            <w:t>Presse et relations publiques</w:t>
                          </w:r>
                        </w:p>
                        <w:p w14:paraId="608065D1" w14:textId="77777777" w:rsidR="0023342A" w:rsidRDefault="0023342A" w:rsidP="007C3447">
                          <w:pPr>
                            <w:pStyle w:val="Kopfzeile"/>
                            <w:tabs>
                              <w:tab w:val="center" w:pos="4536"/>
                            </w:tabs>
                          </w:pPr>
                          <w:r>
                            <w:tab/>
                            <w:t>Communiqué de presse</w:t>
                          </w:r>
                        </w:p>
                        <w:p w14:paraId="38CEEED3" w14:textId="77777777" w:rsidR="0023342A" w:rsidRDefault="0023342A" w:rsidP="007C3447">
                          <w:pPr>
                            <w:pStyle w:val="Kopfzeile"/>
                            <w:tabs>
                              <w:tab w:val="center" w:pos="4536"/>
                            </w:tabs>
                          </w:pPr>
                          <w:r>
                            <w:tab/>
                            <w:t>23 février 2015</w:t>
                          </w:r>
                        </w:p>
                        <w:p w14:paraId="75ACDDB4" w14:textId="77777777" w:rsidR="0023342A" w:rsidRDefault="0023342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1" o:spid="_x0000_s1027" type="#_x0000_t202" style="position:absolute;left:0;text-align:left;margin-left:86.75pt;margin-top:-78.45pt;width:175.2pt;height:101.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sET4ICAAAXBQAADgAAAGRycy9lMm9Eb2MueG1srFTbjtsgEH2v1H9AvGd9kZ2NrTirvTRVpe1F&#10;2u0HEMAxKgYKJPa26r93wEma7UWqqvoBAzMcZuacYXk19hLtuXVCqwZnFylGXFHNhNo2+OPjerbA&#10;yHmiGJFa8QY/cYevVi9fLAdT81x3WjJuEYAoVw+mwZ33pk4SRzveE3ehDVdgbLXtiYel3SbMkgHQ&#10;e5nkaTpPBm2ZsZpy52D3bjLiVcRvW079+7Z13CPZYIjNx9HGcRPGZLUk9dYS0wl6CIP8QxQ9EQou&#10;PUHdEU/QzopfoHpBrXa69RdU94luW0F5zAGyydKfsnnoiOExFyiOM6cyuf8HS9/tP1gkWINLjBTp&#10;gaJHPnp0o0eUheoMxtXg9GDAzY+wDSzHTJ251/STQ0rfdkRt+bW1eug4YRBdPJmcHZ1wXADZDG81&#10;g2vIzusINLa2D6WDYiBAB5aeTsyEUChs5nlepgWYKNiyfFHM0zJEl5D6eNxY519z3aMwabAF6iM8&#10;2d87P7keXcJtTkvB1kLKuLDbza20aE9AJuv4HdCfuUkVnJUOxybEaQeihDuCLcQbaf9aZXmR3uTV&#10;bD1fXM6Ktihn1WW6mKVZdVPN06Iq7tbfQoBZUXeCMa7uheJHCWbF31F8aIZJPFGEaGhwVeblxNEf&#10;k0zj97ske+GhI6XoG7w4OZE6MPtKMUib1J4IOc2T5+FHQqAGx3+sStRBoH4SgR83YxTcSV4bzZ5A&#10;GFYDbUAxvCYw6bT9gtEAndlg93lHLMdIvlEgriorghJ8XBTlZQ4Le27ZnFuIogDVYI/RNL31U/vv&#10;jBXbDm46yvkaBLkWUSpBuVNUkElYQPfFnA4vRWjv83X0+vGerb4DAAD//wMAUEsDBBQABgAIAAAA&#10;IQCQ/Hlm4AAAAAsBAAAPAAAAZHJzL2Rvd25yZXYueG1sTI/LTsMwEEX3SPyDNUjsWqcPFwhxqoqK&#10;DQskChIs3XgSR/gR2W4a/p5hRXdzNUd3zlTbyVk2Ykx98BIW8wIY+ibo3ncSPt6fZ/fAUlZeKxs8&#10;SvjBBNv6+qpSpQ5n/4bjIXeMSnwqlQST81BynhqDTqV5GNDTrg3RqUwxdlxHdaZyZ/myKDbcqd7T&#10;BaMGfDLYfB9OTsKnM73ex9evVttx/9LuxDDFQcrbm2n3CCzjlP9h+NMndajJ6RhOXidmKd+tBKES&#10;ZguxeQBGiFiuaDhKWIs18Lrilz/UvwAAAP//AwBQSwECLQAUAAYACAAAACEA5JnDwPsAAADhAQAA&#10;EwAAAAAAAAAAAAAAAAAAAAAAW0NvbnRlbnRfVHlwZXNdLnhtbFBLAQItABQABgAIAAAAIQAjsmrh&#10;1wAAAJQBAAALAAAAAAAAAAAAAAAAACwBAABfcmVscy8ucmVsc1BLAQItABQABgAIAAAAIQAc2wRP&#10;ggIAABcFAAAOAAAAAAAAAAAAAAAAACwCAABkcnMvZTJvRG9jLnhtbFBLAQItABQABgAIAAAAIQCQ&#10;/Hlm4AAAAAsBAAAPAAAAAAAAAAAAAAAAANoEAABkcnMvZG93bnJldi54bWxQSwUGAAAAAAQABADz&#10;AAAA5wUAAAAA&#10;" stroked="f">
              <v:textbox style="mso-fit-shape-to-text:t">
                <w:txbxContent>
                  <w:p w14:paraId="2F7ED029" w14:textId="77777777" w:rsidR="0023342A" w:rsidRPr="007C3447" w:rsidRDefault="0023342A" w:rsidP="007C3447">
                    <w:pPr>
                      <w:pStyle w:val="Kopfzeile"/>
                      <w:tabs>
                        <w:tab w:val="center" w:pos="4536"/>
                        <w:tab w:val="right" w:pos="9072"/>
                      </w:tabs>
                      <w:jc w:val="center"/>
                      <w:rPr>
                        <w:rFonts w:asciiTheme="minorHAnsi" w:hAnsiTheme="minorHAnsi"/>
                        <w:sz w:val="22"/>
                      </w:rPr>
                    </w:pPr>
                    <w:r>
                      <w:rPr>
                        <w:rFonts w:asciiTheme="minorHAnsi" w:hAnsiTheme="minorHAnsi"/>
                        <w:sz w:val="22"/>
                      </w:rPr>
                      <w:t>Somfy</w:t>
                    </w:r>
                  </w:p>
                  <w:p w14:paraId="2F048C6A" w14:textId="77777777" w:rsidR="0023342A" w:rsidRPr="007C3447" w:rsidRDefault="0023342A" w:rsidP="007C3447">
                    <w:pPr>
                      <w:pStyle w:val="Kopfzeile"/>
                      <w:tabs>
                        <w:tab w:val="center" w:pos="4536"/>
                        <w:tab w:val="right" w:pos="9072"/>
                      </w:tabs>
                      <w:jc w:val="center"/>
                      <w:rPr>
                        <w:rFonts w:asciiTheme="minorHAnsi" w:hAnsiTheme="minorHAnsi"/>
                        <w:sz w:val="22"/>
                      </w:rPr>
                    </w:pPr>
                    <w:r>
                      <w:rPr>
                        <w:rFonts w:asciiTheme="minorHAnsi" w:hAnsiTheme="minorHAnsi"/>
                        <w:sz w:val="22"/>
                      </w:rPr>
                      <w:t>Presse et relations publiques</w:t>
                    </w:r>
                  </w:p>
                  <w:p w14:paraId="5C8B77FA" w14:textId="77777777" w:rsidR="0023342A" w:rsidRPr="007C3447" w:rsidRDefault="0023342A" w:rsidP="007C3447">
                    <w:pPr>
                      <w:pStyle w:val="Kopfzeile"/>
                      <w:tabs>
                        <w:tab w:val="center" w:pos="4536"/>
                        <w:tab w:val="right" w:pos="9072"/>
                      </w:tabs>
                      <w:jc w:val="center"/>
                      <w:rPr>
                        <w:rFonts w:asciiTheme="minorHAnsi" w:hAnsiTheme="minorHAnsi"/>
                        <w:sz w:val="22"/>
                      </w:rPr>
                    </w:pPr>
                    <w:r>
                      <w:rPr>
                        <w:rFonts w:asciiTheme="minorHAnsi" w:hAnsiTheme="minorHAnsi"/>
                        <w:sz w:val="22"/>
                      </w:rPr>
                      <w:t>Communiqué de presse</w:t>
                    </w:r>
                  </w:p>
                  <w:p w14:paraId="6D8697DF" w14:textId="77777777" w:rsidR="0023342A" w:rsidRPr="007C3447" w:rsidRDefault="00FA38A1" w:rsidP="007C3447">
                    <w:pPr>
                      <w:pStyle w:val="Kopfzeile"/>
                      <w:tabs>
                        <w:tab w:val="center" w:pos="4536"/>
                        <w:tab w:val="right" w:pos="9072"/>
                      </w:tabs>
                      <w:jc w:val="center"/>
                      <w:rPr>
                        <w:rFonts w:asciiTheme="minorHAnsi" w:hAnsiTheme="minorHAnsi"/>
                        <w:sz w:val="22"/>
                      </w:rPr>
                    </w:pPr>
                    <w:r>
                      <w:rPr>
                        <w:rFonts w:asciiTheme="minorHAnsi" w:hAnsiTheme="minorHAnsi"/>
                        <w:sz w:val="22"/>
                      </w:rPr>
                      <w:t>05 octobre 2015</w:t>
                    </w:r>
                  </w:p>
                  <w:p w14:paraId="5F7D2EFC" w14:textId="77777777" w:rsidR="0023342A" w:rsidRDefault="0023342A" w:rsidP="007C3447">
                    <w:pPr>
                      <w:pStyle w:val="Kopfzeile"/>
                      <w:tabs>
                        <w:tab w:val="center" w:pos="4536"/>
                      </w:tabs>
                    </w:pPr>
                    <w:r>
                      <w:tab/>
                      <w:t>Presse et relations publiques</w:t>
                    </w:r>
                  </w:p>
                  <w:p w14:paraId="608065D1" w14:textId="77777777" w:rsidR="0023342A" w:rsidRDefault="0023342A" w:rsidP="007C3447">
                    <w:pPr>
                      <w:pStyle w:val="Kopfzeile"/>
                      <w:tabs>
                        <w:tab w:val="center" w:pos="4536"/>
                      </w:tabs>
                    </w:pPr>
                    <w:r>
                      <w:tab/>
                      <w:t>Communiqué de presse</w:t>
                    </w:r>
                  </w:p>
                  <w:p w14:paraId="38CEEED3" w14:textId="77777777" w:rsidR="0023342A" w:rsidRDefault="0023342A" w:rsidP="007C3447">
                    <w:pPr>
                      <w:pStyle w:val="Kopfzeile"/>
                      <w:tabs>
                        <w:tab w:val="center" w:pos="4536"/>
                      </w:tabs>
                    </w:pPr>
                    <w:r>
                      <w:tab/>
                      <w:t>23 février 2015</w:t>
                    </w:r>
                  </w:p>
                  <w:p w14:paraId="75ACDDB4" w14:textId="77777777" w:rsidR="0023342A" w:rsidRDefault="0023342A"/>
                </w:txbxContent>
              </v:textbox>
            </v:shape>
          </w:pict>
        </mc:Fallback>
      </mc:AlternateContent>
    </w:r>
    <w:r w:rsidR="006D18F3">
      <w:rPr>
        <w:noProof/>
        <w:szCs w:val="22"/>
        <w:lang w:val="de-DE" w:eastAsia="de-DE" w:bidi="ar-SA"/>
      </w:rPr>
      <w:drawing>
        <wp:anchor distT="0" distB="0" distL="114300" distR="114300" simplePos="0" relativeHeight="251658239" behindDoc="0" locked="0" layoutInCell="1" allowOverlap="1" wp14:anchorId="53B01F70" wp14:editId="26B2DAF7">
          <wp:simplePos x="0" y="0"/>
          <wp:positionH relativeFrom="column">
            <wp:posOffset>-909031</wp:posOffset>
          </wp:positionH>
          <wp:positionV relativeFrom="page">
            <wp:posOffset>219075</wp:posOffset>
          </wp:positionV>
          <wp:extent cx="2454275" cy="1038225"/>
          <wp:effectExtent l="19050" t="0" r="3175" b="0"/>
          <wp:wrapNone/>
          <wp:docPr id="1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4275" cy="1038225"/>
                  </a:xfrm>
                  <a:prstGeom prst="rect">
                    <a:avLst/>
                  </a:prstGeom>
                  <a:noFill/>
                  <a:ln>
                    <a:noFill/>
                  </a:ln>
                  <a:extLst>
                    <a:ext uri="{FAA26D3D-D897-4be2-8F04-BA451C77F1D7}">
                      <ma14:placeholderFlag xmlns:ma14="http://schemas.microsoft.com/office/mac/drawingml/2011/main"/>
                    </a:ext>
                  </a:extLst>
                </pic:spPr>
              </pic:pic>
            </a:graphicData>
          </a:graphic>
        </wp:anchor>
      </w:drawing>
    </w:r>
    <w:r w:rsidR="006D18F3">
      <w:tab/>
    </w:r>
  </w:p>
  <w:p w14:paraId="0DC68AB2" w14:textId="77777777" w:rsidR="0023342A" w:rsidRDefault="0023342A" w:rsidP="00B87281">
    <w:pPr>
      <w:pStyle w:val="Kopfzeile"/>
      <w:ind w:right="4582"/>
    </w:pPr>
  </w:p>
  <w:p w14:paraId="14C3933A" w14:textId="77777777" w:rsidR="0023342A" w:rsidRDefault="0023342A" w:rsidP="00B87281">
    <w:pPr>
      <w:pStyle w:val="Kopfzeile"/>
      <w:ind w:left="3119" w:right="480"/>
      <w:jc w:val="both"/>
    </w:pPr>
    <w:r>
      <w:rPr>
        <w:noProof/>
        <w:lang w:val="de-DE" w:eastAsia="de-DE" w:bidi="ar-SA"/>
      </w:rPr>
      <w:drawing>
        <wp:anchor distT="0" distB="0" distL="114300" distR="114300" simplePos="0" relativeHeight="251659264" behindDoc="0" locked="0" layoutInCell="1" allowOverlap="1" wp14:anchorId="3686EFF3" wp14:editId="71B01C49">
          <wp:simplePos x="0" y="0"/>
          <wp:positionH relativeFrom="column">
            <wp:posOffset>-1089660</wp:posOffset>
          </wp:positionH>
          <wp:positionV relativeFrom="page">
            <wp:posOffset>219075</wp:posOffset>
          </wp:positionV>
          <wp:extent cx="2454275" cy="1038225"/>
          <wp:effectExtent l="19050" t="0" r="3175" b="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4275" cy="1038225"/>
                  </a:xfrm>
                  <a:prstGeom prst="rect">
                    <a:avLst/>
                  </a:prstGeom>
                  <a:noFill/>
                  <a:ln>
                    <a:noFill/>
                  </a:ln>
                  <a:extLst>
                    <a:ext uri="{FAA26D3D-D897-4be2-8F04-BA451C77F1D7}">
                      <ma14:placeholderFlag xmlns:ma14="http://schemas.microsoft.com/office/mac/drawingml/2011/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281"/>
    <w:rsid w:val="00015FFF"/>
    <w:rsid w:val="000550DB"/>
    <w:rsid w:val="000B6C6A"/>
    <w:rsid w:val="00155E3A"/>
    <w:rsid w:val="0016060E"/>
    <w:rsid w:val="0023342A"/>
    <w:rsid w:val="00316819"/>
    <w:rsid w:val="003B1FB7"/>
    <w:rsid w:val="00403EDB"/>
    <w:rsid w:val="004A4F21"/>
    <w:rsid w:val="0054559C"/>
    <w:rsid w:val="00566C19"/>
    <w:rsid w:val="005D4624"/>
    <w:rsid w:val="005D5B92"/>
    <w:rsid w:val="00640FEC"/>
    <w:rsid w:val="0064737F"/>
    <w:rsid w:val="00671DC9"/>
    <w:rsid w:val="006B153F"/>
    <w:rsid w:val="006B5873"/>
    <w:rsid w:val="006D18F3"/>
    <w:rsid w:val="006D1F2F"/>
    <w:rsid w:val="006E6B4E"/>
    <w:rsid w:val="007114AD"/>
    <w:rsid w:val="007376B7"/>
    <w:rsid w:val="007432D0"/>
    <w:rsid w:val="007445AC"/>
    <w:rsid w:val="007C3447"/>
    <w:rsid w:val="00856415"/>
    <w:rsid w:val="00880D52"/>
    <w:rsid w:val="008D15B9"/>
    <w:rsid w:val="00900F6C"/>
    <w:rsid w:val="009406D1"/>
    <w:rsid w:val="009902C3"/>
    <w:rsid w:val="00A90D40"/>
    <w:rsid w:val="00B07807"/>
    <w:rsid w:val="00B87281"/>
    <w:rsid w:val="00B91754"/>
    <w:rsid w:val="00BC49F4"/>
    <w:rsid w:val="00BD4353"/>
    <w:rsid w:val="00C159F3"/>
    <w:rsid w:val="00CB5246"/>
    <w:rsid w:val="00CC0EF0"/>
    <w:rsid w:val="00D377EF"/>
    <w:rsid w:val="00D71EAA"/>
    <w:rsid w:val="00DA1577"/>
    <w:rsid w:val="00DC26E3"/>
    <w:rsid w:val="00DE6D8D"/>
    <w:rsid w:val="00DE7395"/>
    <w:rsid w:val="00E1140F"/>
    <w:rsid w:val="00E2742C"/>
    <w:rsid w:val="00E35640"/>
    <w:rsid w:val="00E95ACE"/>
    <w:rsid w:val="00E9785C"/>
    <w:rsid w:val="00EC5B59"/>
    <w:rsid w:val="00F3227E"/>
    <w:rsid w:val="00F45D79"/>
    <w:rsid w:val="00FA38A1"/>
    <w:rsid w:val="00FE58F9"/>
    <w:rsid w:val="00FE6B5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3508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7281"/>
    <w:pPr>
      <w:widowControl w:val="0"/>
      <w:spacing w:after="0" w:line="240" w:lineRule="auto"/>
      <w:jc w:val="both"/>
    </w:pPr>
    <w:rPr>
      <w:rFonts w:ascii="Arial" w:eastAsia="Times New Roman" w:hAnsi="Arial" w:cs="Times New Roman"/>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rsid w:val="00B87281"/>
    <w:pPr>
      <w:jc w:val="right"/>
    </w:pPr>
    <w:rPr>
      <w:sz w:val="16"/>
    </w:rPr>
  </w:style>
  <w:style w:type="character" w:customStyle="1" w:styleId="FuzeileZeichen">
    <w:name w:val="Fußzeile Zeichen"/>
    <w:basedOn w:val="Absatzstandardschriftart"/>
    <w:link w:val="Fuzeile"/>
    <w:rsid w:val="00B87281"/>
    <w:rPr>
      <w:rFonts w:ascii="Arial" w:eastAsia="Times New Roman" w:hAnsi="Arial" w:cs="Times New Roman"/>
      <w:sz w:val="16"/>
      <w:szCs w:val="20"/>
      <w:lang w:eastAsia="fr-FR"/>
    </w:rPr>
  </w:style>
  <w:style w:type="paragraph" w:styleId="Kopfzeile">
    <w:name w:val="header"/>
    <w:basedOn w:val="Standard"/>
    <w:link w:val="KopfzeileZeichen"/>
    <w:uiPriority w:val="99"/>
    <w:rsid w:val="00B87281"/>
    <w:pPr>
      <w:jc w:val="right"/>
    </w:pPr>
    <w:rPr>
      <w:sz w:val="16"/>
    </w:rPr>
  </w:style>
  <w:style w:type="character" w:customStyle="1" w:styleId="KopfzeileZeichen">
    <w:name w:val="Kopfzeile Zeichen"/>
    <w:basedOn w:val="Absatzstandardschriftart"/>
    <w:link w:val="Kopfzeile"/>
    <w:uiPriority w:val="99"/>
    <w:rsid w:val="00B87281"/>
    <w:rPr>
      <w:rFonts w:ascii="Arial" w:eastAsia="Times New Roman" w:hAnsi="Arial" w:cs="Times New Roman"/>
      <w:sz w:val="16"/>
      <w:szCs w:val="20"/>
      <w:lang w:eastAsia="fr-FR"/>
    </w:rPr>
  </w:style>
  <w:style w:type="character" w:styleId="Link">
    <w:name w:val="Hyperlink"/>
    <w:rsid w:val="00B87281"/>
    <w:rPr>
      <w:color w:val="0000FF"/>
      <w:u w:val="single"/>
    </w:rPr>
  </w:style>
  <w:style w:type="paragraph" w:styleId="Sprechblasentext">
    <w:name w:val="Balloon Text"/>
    <w:basedOn w:val="Standard"/>
    <w:link w:val="SprechblasentextZeichen"/>
    <w:uiPriority w:val="99"/>
    <w:semiHidden/>
    <w:unhideWhenUsed/>
    <w:rsid w:val="00B87281"/>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B87281"/>
    <w:rPr>
      <w:rFonts w:ascii="Tahoma" w:eastAsia="Times New Roman" w:hAnsi="Tahoma" w:cs="Tahoma"/>
      <w:sz w:val="16"/>
      <w:szCs w:val="16"/>
      <w:lang w:eastAsia="fr-FR"/>
    </w:rPr>
  </w:style>
  <w:style w:type="paragraph" w:customStyle="1" w:styleId="Text">
    <w:name w:val="Text"/>
    <w:rsid w:val="00CB524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7281"/>
    <w:pPr>
      <w:widowControl w:val="0"/>
      <w:spacing w:after="0" w:line="240" w:lineRule="auto"/>
      <w:jc w:val="both"/>
    </w:pPr>
    <w:rPr>
      <w:rFonts w:ascii="Arial" w:eastAsia="Times New Roman" w:hAnsi="Arial" w:cs="Times New Roman"/>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rsid w:val="00B87281"/>
    <w:pPr>
      <w:jc w:val="right"/>
    </w:pPr>
    <w:rPr>
      <w:sz w:val="16"/>
    </w:rPr>
  </w:style>
  <w:style w:type="character" w:customStyle="1" w:styleId="FuzeileZeichen">
    <w:name w:val="Fußzeile Zeichen"/>
    <w:basedOn w:val="Absatzstandardschriftart"/>
    <w:link w:val="Fuzeile"/>
    <w:rsid w:val="00B87281"/>
    <w:rPr>
      <w:rFonts w:ascii="Arial" w:eastAsia="Times New Roman" w:hAnsi="Arial" w:cs="Times New Roman"/>
      <w:sz w:val="16"/>
      <w:szCs w:val="20"/>
      <w:lang w:eastAsia="fr-FR"/>
    </w:rPr>
  </w:style>
  <w:style w:type="paragraph" w:styleId="Kopfzeile">
    <w:name w:val="header"/>
    <w:basedOn w:val="Standard"/>
    <w:link w:val="KopfzeileZeichen"/>
    <w:uiPriority w:val="99"/>
    <w:rsid w:val="00B87281"/>
    <w:pPr>
      <w:jc w:val="right"/>
    </w:pPr>
    <w:rPr>
      <w:sz w:val="16"/>
    </w:rPr>
  </w:style>
  <w:style w:type="character" w:customStyle="1" w:styleId="KopfzeileZeichen">
    <w:name w:val="Kopfzeile Zeichen"/>
    <w:basedOn w:val="Absatzstandardschriftart"/>
    <w:link w:val="Kopfzeile"/>
    <w:uiPriority w:val="99"/>
    <w:rsid w:val="00B87281"/>
    <w:rPr>
      <w:rFonts w:ascii="Arial" w:eastAsia="Times New Roman" w:hAnsi="Arial" w:cs="Times New Roman"/>
      <w:sz w:val="16"/>
      <w:szCs w:val="20"/>
      <w:lang w:eastAsia="fr-FR"/>
    </w:rPr>
  </w:style>
  <w:style w:type="character" w:styleId="Link">
    <w:name w:val="Hyperlink"/>
    <w:rsid w:val="00B87281"/>
    <w:rPr>
      <w:color w:val="0000FF"/>
      <w:u w:val="single"/>
    </w:rPr>
  </w:style>
  <w:style w:type="paragraph" w:styleId="Sprechblasentext">
    <w:name w:val="Balloon Text"/>
    <w:basedOn w:val="Standard"/>
    <w:link w:val="SprechblasentextZeichen"/>
    <w:uiPriority w:val="99"/>
    <w:semiHidden/>
    <w:unhideWhenUsed/>
    <w:rsid w:val="00B87281"/>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B87281"/>
    <w:rPr>
      <w:rFonts w:ascii="Tahoma" w:eastAsia="Times New Roman" w:hAnsi="Tahoma" w:cs="Tahoma"/>
      <w:sz w:val="16"/>
      <w:szCs w:val="16"/>
      <w:lang w:eastAsia="fr-FR"/>
    </w:rPr>
  </w:style>
  <w:style w:type="paragraph" w:customStyle="1" w:styleId="Text">
    <w:name w:val="Text"/>
    <w:rsid w:val="00CB524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273711">
      <w:bodyDiv w:val="1"/>
      <w:marLeft w:val="0"/>
      <w:marRight w:val="0"/>
      <w:marTop w:val="0"/>
      <w:marBottom w:val="0"/>
      <w:divBdr>
        <w:top w:val="none" w:sz="0" w:space="0" w:color="auto"/>
        <w:left w:val="none" w:sz="0" w:space="0" w:color="auto"/>
        <w:bottom w:val="none" w:sz="0" w:space="0" w:color="auto"/>
        <w:right w:val="none" w:sz="0" w:space="0" w:color="auto"/>
      </w:divBdr>
      <w:divsChild>
        <w:div w:id="1571497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omfy.de/presse" TargetMode="External"/><Relationship Id="rId12" Type="http://schemas.openxmlformats.org/officeDocument/2006/relationships/hyperlink" Target="https://somfy.picturepark.com/Websit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mailto:dirk.geigis@somf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AEAC6-1FE0-E24D-B36B-2945FA37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458</Words>
  <Characters>2891</Characters>
  <Application>Microsoft Macintosh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Somfy</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Geigis</dc:creator>
  <cp:lastModifiedBy>Anja Nazemi</cp:lastModifiedBy>
  <cp:revision>3</cp:revision>
  <cp:lastPrinted>2015-03-26T09:59:00Z</cp:lastPrinted>
  <dcterms:created xsi:type="dcterms:W3CDTF">2015-10-02T10:22:00Z</dcterms:created>
  <dcterms:modified xsi:type="dcterms:W3CDTF">2015-10-02T10:26:00Z</dcterms:modified>
</cp:coreProperties>
</file>