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2256" w:rsidRDefault="000F2256" w:rsidP="000F2256">
      <w:pPr>
        <w:jc w:val="right"/>
        <w:rPr>
          <w:rFonts w:cs="Arial"/>
          <w:i/>
          <w:szCs w:val="22"/>
          <w:lang w:val="en-US"/>
        </w:rPr>
      </w:pPr>
      <w:r>
        <w:rPr>
          <w:rFonts w:cs="Arial"/>
          <w:i/>
          <w:szCs w:val="22"/>
          <w:lang w:val="en-US"/>
        </w:rPr>
        <w:t>15.04</w:t>
      </w:r>
      <w:r w:rsidRPr="00D02F49">
        <w:rPr>
          <w:rFonts w:cs="Arial"/>
          <w:i/>
          <w:szCs w:val="22"/>
          <w:lang w:val="en-US"/>
        </w:rPr>
        <w:t>.2015</w:t>
      </w:r>
    </w:p>
    <w:p w:rsidR="000F2256" w:rsidRDefault="000F2256" w:rsidP="000F2256">
      <w:pPr>
        <w:ind w:right="284"/>
        <w:rPr>
          <w:i/>
          <w:iCs/>
          <w:sz w:val="24"/>
        </w:rPr>
      </w:pPr>
      <w:proofErr w:type="spellStart"/>
      <w:r w:rsidRPr="0053005C">
        <w:rPr>
          <w:i/>
          <w:iCs/>
          <w:sz w:val="24"/>
        </w:rPr>
        <w:t>Somfy</w:t>
      </w:r>
      <w:proofErr w:type="spellEnd"/>
      <w:r w:rsidRPr="0053005C">
        <w:rPr>
          <w:i/>
          <w:iCs/>
          <w:sz w:val="24"/>
        </w:rPr>
        <w:t xml:space="preserve"> im TV</w:t>
      </w:r>
    </w:p>
    <w:p w:rsidR="000F2256" w:rsidRPr="0053005C" w:rsidRDefault="000F2256" w:rsidP="000F2256">
      <w:pPr>
        <w:ind w:right="284"/>
        <w:rPr>
          <w:i/>
          <w:iCs/>
          <w:sz w:val="24"/>
        </w:rPr>
      </w:pPr>
    </w:p>
    <w:p w:rsidR="000F2256" w:rsidRPr="0053005C" w:rsidRDefault="000F2256" w:rsidP="000F2256">
      <w:pPr>
        <w:ind w:right="284"/>
        <w:rPr>
          <w:b/>
          <w:sz w:val="32"/>
          <w:szCs w:val="32"/>
        </w:rPr>
      </w:pPr>
      <w:r w:rsidRPr="0053005C">
        <w:rPr>
          <w:b/>
          <w:sz w:val="32"/>
          <w:szCs w:val="32"/>
        </w:rPr>
        <w:t>Smart Home für alle</w:t>
      </w:r>
    </w:p>
    <w:p w:rsidR="000F2256" w:rsidRDefault="000F2256" w:rsidP="000F2256">
      <w:pPr>
        <w:ind w:right="284"/>
      </w:pPr>
      <w:r>
        <w:rPr>
          <w:b/>
          <w:sz w:val="32"/>
          <w:szCs w:val="32"/>
        </w:rPr>
        <w:t xml:space="preserve"> </w:t>
      </w:r>
    </w:p>
    <w:p w:rsidR="000F2256" w:rsidRDefault="000F2256" w:rsidP="000F2256">
      <w:pPr>
        <w:ind w:right="284"/>
        <w:jc w:val="left"/>
        <w:rPr>
          <w:b/>
        </w:rPr>
      </w:pPr>
      <w:r w:rsidRPr="00DE3448">
        <w:rPr>
          <w:b/>
        </w:rPr>
        <w:t xml:space="preserve">Von Ende April bis Ende Mai geht </w:t>
      </w:r>
      <w:proofErr w:type="spellStart"/>
      <w:r w:rsidRPr="00DE3448">
        <w:rPr>
          <w:b/>
        </w:rPr>
        <w:t>Somfy</w:t>
      </w:r>
      <w:proofErr w:type="spellEnd"/>
      <w:r w:rsidRPr="00DE3448">
        <w:rPr>
          <w:b/>
        </w:rPr>
        <w:t xml:space="preserve"> wieder mit TV-</w:t>
      </w:r>
      <w:r>
        <w:rPr>
          <w:b/>
        </w:rPr>
        <w:t>Werbes</w:t>
      </w:r>
      <w:r w:rsidRPr="00DE3448">
        <w:rPr>
          <w:b/>
        </w:rPr>
        <w:t>pots zur Hausautomation auf Sendung. Im reichweitenstarken Vorabendprogramm von ARD und ZDF sowie auf Sky</w:t>
      </w:r>
      <w:proofErr w:type="gramStart"/>
      <w:r w:rsidRPr="00DE3448">
        <w:rPr>
          <w:b/>
        </w:rPr>
        <w:t>, sport1</w:t>
      </w:r>
      <w:proofErr w:type="gramEnd"/>
      <w:r w:rsidRPr="00DE3448">
        <w:rPr>
          <w:b/>
        </w:rPr>
        <w:t xml:space="preserve"> und RTL </w:t>
      </w:r>
      <w:r>
        <w:rPr>
          <w:b/>
          <w:bCs/>
        </w:rPr>
        <w:t>wird dem Zuschauer das Smart Home so vertraut wie das Smartphone.</w:t>
      </w:r>
    </w:p>
    <w:p w:rsidR="000F2256" w:rsidRDefault="000F2256" w:rsidP="000F2256">
      <w:pPr>
        <w:ind w:right="284"/>
        <w:jc w:val="left"/>
        <w:rPr>
          <w:rFonts w:cs="Arial"/>
          <w:szCs w:val="22"/>
          <w:u w:val="single"/>
        </w:rPr>
      </w:pPr>
    </w:p>
    <w:p w:rsidR="000F2256" w:rsidRDefault="000F2256" w:rsidP="000F2256">
      <w:pPr>
        <w:ind w:right="284"/>
        <w:jc w:val="left"/>
      </w:pPr>
      <w:r w:rsidRPr="008769C0">
        <w:rPr>
          <w:rFonts w:cs="Arial"/>
          <w:szCs w:val="22"/>
          <w:u w:val="single"/>
        </w:rPr>
        <w:t>Rottenburg</w:t>
      </w:r>
      <w:r>
        <w:rPr>
          <w:rFonts w:cs="Arial"/>
          <w:szCs w:val="22"/>
          <w:u w:val="single"/>
        </w:rPr>
        <w:t xml:space="preserve"> a. N.</w:t>
      </w:r>
      <w:r>
        <w:rPr>
          <w:rFonts w:cs="Arial"/>
          <w:szCs w:val="22"/>
        </w:rPr>
        <w:t xml:space="preserve"> – </w:t>
      </w:r>
      <w:r>
        <w:t>Hektisch streift sich ein Jugendlicher sein Shirt über, noch ein schneller Blick in den Spiegel – offenbar ist er auf den letzten Drücker dran. Wie gut, dass das Haus</w:t>
      </w:r>
      <w:r w:rsidRPr="00884802">
        <w:t xml:space="preserve"> </w:t>
      </w:r>
      <w:r>
        <w:t>ihn bei seinem überstürzten Aufbruch daran erinnert, alles sicher abzuschließen. Kein Problem: Dazu genügt ein einziger Wisch auf dem Smartphone.</w:t>
      </w:r>
    </w:p>
    <w:p w:rsidR="000F2256" w:rsidRDefault="000F2256" w:rsidP="000F2256">
      <w:pPr>
        <w:ind w:right="284"/>
        <w:jc w:val="left"/>
      </w:pPr>
      <w:r>
        <w:t xml:space="preserve">Berührungsängste gegenüber Hausautomation abbauen, die Vorteile spielerisch vor Augen führen – auch in diesem Frühling investiert </w:t>
      </w:r>
      <w:proofErr w:type="spellStart"/>
      <w:r>
        <w:t>Somfy</w:t>
      </w:r>
      <w:proofErr w:type="spellEnd"/>
      <w:r>
        <w:t xml:space="preserve"> konsequent in TV-Werbung. Bis Ende Mai sind knapp 90 Sendeplätze gebucht. Marketingleiter Stefan Kauter: „Mit unserer Präsenz im Fernsehen wollen wir die Marke </w:t>
      </w:r>
      <w:proofErr w:type="spellStart"/>
      <w:r>
        <w:t>Somfy</w:t>
      </w:r>
      <w:proofErr w:type="spellEnd"/>
      <w:r>
        <w:t xml:space="preserve"> noch bekannter machen. Damit steigern wir zugleich die Umsatzchancen für unsere Fachhandwerker.“ Denn die aktuellen Wachstumsprognosen für den Bereich Hausautomation sind hervorragend. Und die Smart Home-Steuerung </w:t>
      </w:r>
      <w:proofErr w:type="spellStart"/>
      <w:r>
        <w:t>TaHoma</w:t>
      </w:r>
      <w:proofErr w:type="spellEnd"/>
      <w:r>
        <w:t xml:space="preserve"> Connect bietet eine ganze Menge Pluspunkte: vom komfortablen automatischen </w:t>
      </w:r>
      <w:r w:rsidRPr="00B07729">
        <w:t>Beschattungssystem</w:t>
      </w:r>
      <w:r>
        <w:t xml:space="preserve"> über die Anwesenheitssimulation </w:t>
      </w:r>
      <w:r w:rsidRPr="00B07729">
        <w:t>zum Schutz vor Einbrechern</w:t>
      </w:r>
      <w:r>
        <w:t xml:space="preserve"> bis hin zu  intelligenten</w:t>
      </w:r>
      <w:proofErr w:type="gramStart"/>
      <w:r>
        <w:t>, kostensparenden Heizungslösungen.</w:t>
      </w:r>
      <w:proofErr w:type="gramEnd"/>
      <w:r>
        <w:t xml:space="preserve"> Durch den modularen Aufbau kann </w:t>
      </w:r>
      <w:proofErr w:type="spellStart"/>
      <w:r w:rsidRPr="00B07729">
        <w:t>TaHoma</w:t>
      </w:r>
      <w:proofErr w:type="spellEnd"/>
      <w:r w:rsidRPr="00B07729">
        <w:t xml:space="preserve"> Connect</w:t>
      </w:r>
      <w:r>
        <w:t xml:space="preserve"> jederzeit ohne zusätzliche Steuerleitungen erweitert werden und passt sich so optimal an die Wünsche und Bedürfnisse der Bewohner an. </w:t>
      </w:r>
    </w:p>
    <w:p w:rsidR="00E26D9D" w:rsidRDefault="00E26D9D" w:rsidP="000F2256">
      <w:pPr>
        <w:ind w:right="284"/>
      </w:pPr>
    </w:p>
    <w:p w:rsidR="000F2256" w:rsidRDefault="000F2256" w:rsidP="000F2256">
      <w:pPr>
        <w:ind w:right="284"/>
      </w:pPr>
    </w:p>
    <w:p w:rsidR="008D03CB" w:rsidRDefault="008D03CB" w:rsidP="008D03CB">
      <w:pPr>
        <w:ind w:right="284"/>
      </w:pPr>
      <w:r w:rsidRPr="001F0FE4">
        <w:rPr>
          <w:rFonts w:cs="Arial"/>
        </w:rPr>
        <w:t xml:space="preserve">Der Text sowie hochauflösende Fotos stehen im Pressebereich unter </w:t>
      </w:r>
      <w:hyperlink r:id="rId5" w:history="1">
        <w:r w:rsidRPr="001F0FE4">
          <w:rPr>
            <w:rStyle w:val="Link"/>
            <w:rFonts w:cs="Arial"/>
            <w:bCs/>
          </w:rPr>
          <w:t>www.somfy.de/presse</w:t>
        </w:r>
      </w:hyperlink>
      <w:r w:rsidRPr="001F0FE4">
        <w:rPr>
          <w:rFonts w:cs="Arial"/>
        </w:rPr>
        <w:t xml:space="preserve"> zum Download zur V</w:t>
      </w:r>
      <w:r>
        <w:rPr>
          <w:rFonts w:cs="Arial"/>
        </w:rPr>
        <w:t>erfügung</w:t>
      </w:r>
    </w:p>
    <w:p w:rsidR="000F2256" w:rsidRDefault="000F2256" w:rsidP="000F2256">
      <w:pPr>
        <w:ind w:right="284"/>
      </w:pPr>
    </w:p>
    <w:p w:rsidR="000F2256" w:rsidRDefault="000F2256" w:rsidP="000F2256">
      <w:pPr>
        <w:ind w:right="284"/>
      </w:pPr>
    </w:p>
    <w:p w:rsidR="000F2256" w:rsidRDefault="000F2256" w:rsidP="000F2256">
      <w:pPr>
        <w:ind w:right="284"/>
      </w:pPr>
      <w:bookmarkStart w:id="0" w:name="_GoBack"/>
      <w:bookmarkEnd w:id="0"/>
    </w:p>
    <w:p w:rsidR="000F2256" w:rsidRDefault="000F2256" w:rsidP="000F2256">
      <w:pPr>
        <w:ind w:right="284"/>
      </w:pPr>
    </w:p>
    <w:p w:rsidR="000F2256" w:rsidRDefault="000F2256" w:rsidP="000F2256">
      <w:pPr>
        <w:ind w:right="284"/>
      </w:pPr>
    </w:p>
    <w:p w:rsidR="000F2256" w:rsidRDefault="000F2256" w:rsidP="000F2256">
      <w:pPr>
        <w:ind w:right="284"/>
      </w:pPr>
    </w:p>
    <w:p w:rsidR="000F2256" w:rsidRDefault="000F2256" w:rsidP="000F2256">
      <w:pPr>
        <w:ind w:right="284"/>
      </w:pPr>
    </w:p>
    <w:p w:rsidR="000F2256" w:rsidRDefault="000F2256" w:rsidP="000F2256">
      <w:pPr>
        <w:ind w:right="284"/>
      </w:pPr>
    </w:p>
    <w:p w:rsidR="000F2256" w:rsidRDefault="000F2256" w:rsidP="000F2256">
      <w:pPr>
        <w:ind w:right="284"/>
      </w:pPr>
    </w:p>
    <w:p w:rsidR="000F2256" w:rsidRDefault="000F2256" w:rsidP="000F2256">
      <w:pPr>
        <w:ind w:right="284"/>
      </w:pPr>
    </w:p>
    <w:p w:rsidR="000F2256" w:rsidRDefault="000F2256" w:rsidP="000F2256">
      <w:pPr>
        <w:ind w:right="284"/>
      </w:pPr>
    </w:p>
    <w:p w:rsidR="000F2256" w:rsidRDefault="000F2256" w:rsidP="000F2256">
      <w:pPr>
        <w:ind w:right="284"/>
      </w:pPr>
    </w:p>
    <w:p w:rsidR="000F2256" w:rsidRDefault="000F2256" w:rsidP="000F2256">
      <w:pPr>
        <w:ind w:right="284"/>
      </w:pPr>
    </w:p>
    <w:p w:rsidR="000F2256" w:rsidRDefault="000F2256" w:rsidP="000F2256">
      <w:pPr>
        <w:ind w:right="284"/>
        <w:rPr>
          <w:rFonts w:cs="Arial"/>
          <w:i/>
          <w:szCs w:val="22"/>
          <w:lang w:val="sv-SE"/>
        </w:rPr>
      </w:pPr>
      <w:proofErr w:type="spellStart"/>
      <w:r>
        <w:rPr>
          <w:rFonts w:cs="Arial"/>
          <w:i/>
          <w:szCs w:val="22"/>
          <w:lang w:val="sv-SE"/>
        </w:rPr>
        <w:lastRenderedPageBreak/>
        <w:t>Bildunterschrift</w:t>
      </w:r>
      <w:proofErr w:type="spellEnd"/>
      <w:r w:rsidRPr="005B2EC2">
        <w:rPr>
          <w:rFonts w:cs="Arial"/>
          <w:i/>
          <w:szCs w:val="22"/>
          <w:lang w:val="sv-SE"/>
        </w:rPr>
        <w:t>:</w:t>
      </w:r>
    </w:p>
    <w:p w:rsidR="000F2256" w:rsidRDefault="000F2256" w:rsidP="000F2256">
      <w:pPr>
        <w:ind w:right="284"/>
        <w:rPr>
          <w:rFonts w:cs="Arial"/>
          <w:i/>
          <w:szCs w:val="22"/>
          <w:lang w:val="sv-SE"/>
        </w:rPr>
      </w:pPr>
    </w:p>
    <w:p w:rsidR="000F2256" w:rsidRDefault="000F2256" w:rsidP="000F2256">
      <w:pPr>
        <w:ind w:right="284"/>
      </w:pPr>
      <w:r w:rsidRPr="0053005C">
        <w:rPr>
          <w:rFonts w:cs="Arial"/>
          <w:noProof/>
          <w:szCs w:val="22"/>
        </w:rPr>
        <w:drawing>
          <wp:inline distT="0" distB="0" distL="0" distR="0" wp14:anchorId="60AD541D" wp14:editId="7480C4AF">
            <wp:extent cx="3600000" cy="2002173"/>
            <wp:effectExtent l="19050" t="0" r="450" b="0"/>
            <wp:docPr id="13" name="Bild 1" descr="M:\PR\Pressetexte\Fachpresse\2015\Somfy im TV\Zuhau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PR\Pressetexte\Fachpresse\2015\Somfy im TV\Zuhaus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002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256" w:rsidRDefault="000F2256" w:rsidP="000F2256">
      <w:pPr>
        <w:ind w:right="284"/>
      </w:pPr>
    </w:p>
    <w:p w:rsidR="000F2256" w:rsidRDefault="000F2256" w:rsidP="000F2256">
      <w:pPr>
        <w:ind w:right="284"/>
        <w:jc w:val="left"/>
        <w:rPr>
          <w:rFonts w:cs="Arial"/>
          <w:szCs w:val="22"/>
        </w:rPr>
      </w:pPr>
      <w:r>
        <w:rPr>
          <w:rFonts w:cs="Arial"/>
          <w:b/>
          <w:szCs w:val="22"/>
        </w:rPr>
        <w:t>Bild 1</w:t>
      </w:r>
      <w:r w:rsidRPr="00CC0BAE">
        <w:rPr>
          <w:rFonts w:cs="Arial"/>
          <w:b/>
          <w:szCs w:val="22"/>
        </w:rPr>
        <w:t>:</w:t>
      </w:r>
      <w:r>
        <w:rPr>
          <w:rFonts w:cs="Arial"/>
          <w:b/>
          <w:szCs w:val="22"/>
        </w:rPr>
        <w:t xml:space="preserve"> </w:t>
      </w:r>
      <w:proofErr w:type="spellStart"/>
      <w:r>
        <w:t>TaHoma</w:t>
      </w:r>
      <w:proofErr w:type="spellEnd"/>
      <w:r>
        <w:t xml:space="preserve"> Connect: Ganz individuelle Lösungen für unterschiedliche Budgets.</w:t>
      </w:r>
    </w:p>
    <w:p w:rsidR="000F2256" w:rsidRDefault="000F2256" w:rsidP="000F2256">
      <w:pPr>
        <w:ind w:right="284"/>
      </w:pPr>
    </w:p>
    <w:p w:rsidR="000F2256" w:rsidRDefault="000F2256" w:rsidP="000F2256">
      <w:pPr>
        <w:ind w:right="284"/>
      </w:pPr>
    </w:p>
    <w:p w:rsidR="000F2256" w:rsidRDefault="000F2256" w:rsidP="000F2256">
      <w:pPr>
        <w:ind w:right="284"/>
        <w:rPr>
          <w:rFonts w:cs="Arial"/>
          <w:i/>
          <w:szCs w:val="22"/>
        </w:rPr>
      </w:pPr>
      <w:r>
        <w:rPr>
          <w:rFonts w:cs="Arial"/>
          <w:i/>
          <w:szCs w:val="22"/>
        </w:rPr>
        <w:t>Foto</w:t>
      </w:r>
      <w:r w:rsidRPr="00063BC0">
        <w:rPr>
          <w:rFonts w:cs="Arial"/>
          <w:i/>
          <w:szCs w:val="22"/>
        </w:rPr>
        <w:t xml:space="preserve">: </w:t>
      </w:r>
      <w:proofErr w:type="spellStart"/>
      <w:r w:rsidRPr="00063BC0">
        <w:rPr>
          <w:rFonts w:cs="Arial"/>
          <w:i/>
          <w:szCs w:val="22"/>
        </w:rPr>
        <w:t>Somfy</w:t>
      </w:r>
      <w:proofErr w:type="spellEnd"/>
      <w:r w:rsidRPr="00063BC0">
        <w:rPr>
          <w:rFonts w:cs="Arial"/>
          <w:i/>
          <w:szCs w:val="22"/>
        </w:rPr>
        <w:t xml:space="preserve"> GmbH</w:t>
      </w:r>
    </w:p>
    <w:p w:rsidR="000F2256" w:rsidRDefault="000F2256" w:rsidP="000F2256">
      <w:pPr>
        <w:ind w:right="284"/>
        <w:rPr>
          <w:rFonts w:cs="Arial"/>
          <w:i/>
          <w:szCs w:val="22"/>
        </w:rPr>
      </w:pPr>
    </w:p>
    <w:p w:rsidR="000F2256" w:rsidRDefault="000F2256" w:rsidP="000F2256">
      <w:pPr>
        <w:ind w:right="284"/>
        <w:jc w:val="left"/>
      </w:pPr>
    </w:p>
    <w:p w:rsidR="000F2256" w:rsidRPr="006677FC" w:rsidRDefault="000F2256" w:rsidP="000F22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84"/>
        <w:rPr>
          <w:b/>
        </w:rPr>
      </w:pPr>
      <w:r w:rsidRPr="006677FC">
        <w:rPr>
          <w:b/>
        </w:rPr>
        <w:t xml:space="preserve">Über </w:t>
      </w:r>
      <w:proofErr w:type="spellStart"/>
      <w:r w:rsidRPr="006677FC">
        <w:rPr>
          <w:b/>
        </w:rPr>
        <w:t>Somfy</w:t>
      </w:r>
      <w:proofErr w:type="spellEnd"/>
    </w:p>
    <w:p w:rsidR="000F2256" w:rsidRDefault="000F2256" w:rsidP="000F22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84"/>
        <w:rPr>
          <w:rFonts w:cs="Arial"/>
        </w:rPr>
      </w:pPr>
      <w:proofErr w:type="spellStart"/>
      <w:r w:rsidRPr="001F5A39">
        <w:rPr>
          <w:rFonts w:cs="Arial"/>
        </w:rPr>
        <w:t>Somfy</w:t>
      </w:r>
      <w:proofErr w:type="spellEnd"/>
      <w:r w:rsidRPr="001F5A39">
        <w:rPr>
          <w:rFonts w:cs="Arial"/>
        </w:rPr>
        <w:t xml:space="preserve"> </w:t>
      </w:r>
      <w:r>
        <w:rPr>
          <w:rFonts w:cs="Arial"/>
        </w:rPr>
        <w:t>ist seit 1969 auf dem deutschen Markt vertreten</w:t>
      </w:r>
      <w:r w:rsidRPr="001F5A39">
        <w:rPr>
          <w:rFonts w:cs="Arial"/>
        </w:rPr>
        <w:t xml:space="preserve">. </w:t>
      </w:r>
      <w:r>
        <w:rPr>
          <w:rFonts w:cs="Arial"/>
        </w:rPr>
        <w:t>Sitz des Unternehmens mit 270 Mitarbeitern ist Rottenburg/Neckar. Der</w:t>
      </w:r>
      <w:r w:rsidRPr="001F5A39">
        <w:rPr>
          <w:rFonts w:cs="Arial"/>
        </w:rPr>
        <w:t xml:space="preserve"> Weltmarktführer bei Antrieben und Steuerungen</w:t>
      </w:r>
      <w:r>
        <w:rPr>
          <w:rFonts w:cs="Arial"/>
        </w:rPr>
        <w:t xml:space="preserve"> für Rollläden und Sonnenschutz beweist seit Jahrzehnten seine Innovationsführerschaft vom Privatbau bis zum Großobjekt: </w:t>
      </w:r>
      <w:proofErr w:type="spellStart"/>
      <w:proofErr w:type="gramStart"/>
      <w:r>
        <w:rPr>
          <w:rFonts w:cs="Arial"/>
        </w:rPr>
        <w:t>Somfy</w:t>
      </w:r>
      <w:proofErr w:type="spellEnd"/>
      <w:r>
        <w:rPr>
          <w:rFonts w:cs="Arial"/>
        </w:rPr>
        <w:t xml:space="preserve"> brachte</w:t>
      </w:r>
      <w:proofErr w:type="gramEnd"/>
      <w:r>
        <w:rPr>
          <w:rFonts w:cs="Arial"/>
        </w:rPr>
        <w:t xml:space="preserve"> 1981 die erste Steuerung für Markisen und Sonnenschutz auf den Markt. 1998 folgte die Einführung der Funktechnologie (RTS). Mit der internetbasierten Haussteuerung </w:t>
      </w:r>
      <w:proofErr w:type="spellStart"/>
      <w:r>
        <w:rPr>
          <w:rFonts w:cs="Arial"/>
        </w:rPr>
        <w:t>TaHoma</w:t>
      </w:r>
      <w:proofErr w:type="spellEnd"/>
      <w:r>
        <w:rPr>
          <w:rFonts w:cs="Arial"/>
          <w:vertAlign w:val="superscript"/>
        </w:rPr>
        <w:t>®</w:t>
      </w:r>
      <w:r>
        <w:rPr>
          <w:rFonts w:cs="Arial"/>
        </w:rPr>
        <w:t xml:space="preserve"> Connect verteidigt </w:t>
      </w:r>
      <w:proofErr w:type="spellStart"/>
      <w:r>
        <w:rPr>
          <w:rFonts w:cs="Arial"/>
        </w:rPr>
        <w:t>Somfy</w:t>
      </w:r>
      <w:proofErr w:type="spellEnd"/>
      <w:r>
        <w:rPr>
          <w:rFonts w:cs="Arial"/>
        </w:rPr>
        <w:t xml:space="preserve"> seinen technologischen Vorsprung. Die Vorteile hat der Anwender: Mehr Wohnkomfort, weniger Energieverbrauch und höhere Sicherheit. </w:t>
      </w:r>
    </w:p>
    <w:p w:rsidR="000F2256" w:rsidRPr="006677FC" w:rsidRDefault="000F2256" w:rsidP="000F22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84"/>
        <w:rPr>
          <w:rFonts w:cs="Arial"/>
        </w:rPr>
      </w:pPr>
      <w:r w:rsidRPr="002167CF">
        <w:rPr>
          <w:rFonts w:cs="Arial"/>
        </w:rPr>
        <w:t xml:space="preserve">Für ein modernes Fassadenmanagement von Großobjekten bietet </w:t>
      </w:r>
      <w:proofErr w:type="spellStart"/>
      <w:r w:rsidRPr="002167CF">
        <w:rPr>
          <w:rFonts w:cs="Arial"/>
        </w:rPr>
        <w:t>Somfy</w:t>
      </w:r>
      <w:proofErr w:type="spellEnd"/>
      <w:r w:rsidRPr="002167CF">
        <w:rPr>
          <w:rFonts w:cs="Arial"/>
        </w:rPr>
        <w:t xml:space="preserve"> leistu</w:t>
      </w:r>
      <w:r>
        <w:rPr>
          <w:rFonts w:cs="Arial"/>
        </w:rPr>
        <w:t xml:space="preserve">ngsstarke und flexible Lösungen </w:t>
      </w:r>
      <w:r w:rsidRPr="002167CF">
        <w:rPr>
          <w:rFonts w:cs="Arial"/>
        </w:rPr>
        <w:t>auf Basis der offenen Bussysteme KNX und LON.</w:t>
      </w:r>
    </w:p>
    <w:p w:rsidR="000F2256" w:rsidRDefault="000F2256" w:rsidP="000F2256">
      <w:pPr>
        <w:ind w:right="284"/>
        <w:rPr>
          <w:rFonts w:cs="Arial"/>
          <w:b/>
          <w:bCs/>
          <w:szCs w:val="22"/>
        </w:rPr>
      </w:pPr>
    </w:p>
    <w:p w:rsidR="000F2256" w:rsidRDefault="000F2256" w:rsidP="000F2256">
      <w:pPr>
        <w:ind w:right="284"/>
      </w:pPr>
    </w:p>
    <w:p w:rsidR="000F2256" w:rsidRPr="00FE0922" w:rsidRDefault="000F2256" w:rsidP="000F2256">
      <w:pPr>
        <w:ind w:right="284"/>
        <w:rPr>
          <w:rFonts w:cs="Arial"/>
          <w:b/>
          <w:bCs/>
          <w:szCs w:val="22"/>
        </w:rPr>
      </w:pPr>
      <w:r w:rsidRPr="00FE0922">
        <w:rPr>
          <w:rFonts w:cs="Arial"/>
          <w:b/>
          <w:bCs/>
          <w:szCs w:val="22"/>
        </w:rPr>
        <w:t>Kontakt:</w:t>
      </w:r>
    </w:p>
    <w:p w:rsidR="000F2256" w:rsidRPr="00FE0922" w:rsidRDefault="000F2256" w:rsidP="000F2256">
      <w:pPr>
        <w:ind w:right="284"/>
        <w:rPr>
          <w:rFonts w:cs="Arial"/>
          <w:b/>
          <w:bCs/>
          <w:i/>
          <w:iCs/>
          <w:szCs w:val="22"/>
        </w:rPr>
      </w:pPr>
    </w:p>
    <w:p w:rsidR="000F2256" w:rsidRPr="00FE0922" w:rsidRDefault="000F2256" w:rsidP="000F2256">
      <w:pPr>
        <w:ind w:right="284"/>
        <w:rPr>
          <w:rFonts w:cs="Arial"/>
          <w:szCs w:val="22"/>
        </w:rPr>
      </w:pPr>
      <w:proofErr w:type="spellStart"/>
      <w:r w:rsidRPr="00FE0922">
        <w:rPr>
          <w:rFonts w:cs="Arial"/>
          <w:szCs w:val="22"/>
        </w:rPr>
        <w:t>Somfy</w:t>
      </w:r>
      <w:proofErr w:type="spellEnd"/>
      <w:r w:rsidRPr="00FE0922">
        <w:rPr>
          <w:rFonts w:cs="Arial"/>
          <w:szCs w:val="22"/>
        </w:rPr>
        <w:t xml:space="preserve"> GmbH</w:t>
      </w:r>
    </w:p>
    <w:p w:rsidR="000F2256" w:rsidRPr="00FE0922" w:rsidRDefault="000F2256" w:rsidP="000F2256">
      <w:pPr>
        <w:ind w:right="284"/>
        <w:rPr>
          <w:rFonts w:cs="Arial"/>
          <w:szCs w:val="22"/>
        </w:rPr>
      </w:pPr>
      <w:r>
        <w:rPr>
          <w:rFonts w:cs="Arial"/>
          <w:szCs w:val="22"/>
        </w:rPr>
        <w:t xml:space="preserve">Dirk </w:t>
      </w:r>
      <w:proofErr w:type="spellStart"/>
      <w:r>
        <w:rPr>
          <w:rFonts w:cs="Arial"/>
          <w:szCs w:val="22"/>
        </w:rPr>
        <w:t>Geigis</w:t>
      </w:r>
      <w:proofErr w:type="spellEnd"/>
    </w:p>
    <w:p w:rsidR="000F2256" w:rsidRPr="007A294D" w:rsidRDefault="000F2256" w:rsidP="000F2256">
      <w:pPr>
        <w:ind w:right="284"/>
        <w:rPr>
          <w:rFonts w:cs="Arial"/>
          <w:szCs w:val="22"/>
        </w:rPr>
      </w:pPr>
      <w:r w:rsidRPr="00FE0922">
        <w:rPr>
          <w:rFonts w:cs="Arial"/>
          <w:szCs w:val="22"/>
        </w:rPr>
        <w:t>Felix-</w:t>
      </w:r>
      <w:proofErr w:type="spellStart"/>
      <w:r w:rsidRPr="00FE0922">
        <w:rPr>
          <w:rFonts w:cs="Arial"/>
          <w:szCs w:val="22"/>
        </w:rPr>
        <w:t>Wankel</w:t>
      </w:r>
      <w:proofErr w:type="spellEnd"/>
      <w:r w:rsidRPr="00FE0922">
        <w:rPr>
          <w:rFonts w:cs="Arial"/>
          <w:szCs w:val="22"/>
        </w:rPr>
        <w:t xml:space="preserve">-Str. </w:t>
      </w:r>
      <w:r w:rsidRPr="007A294D">
        <w:rPr>
          <w:rFonts w:cs="Arial"/>
          <w:szCs w:val="22"/>
        </w:rPr>
        <w:t>50</w:t>
      </w:r>
    </w:p>
    <w:p w:rsidR="000F2256" w:rsidRPr="007A294D" w:rsidRDefault="000F2256" w:rsidP="000F2256">
      <w:pPr>
        <w:ind w:right="284"/>
        <w:rPr>
          <w:rFonts w:cs="Arial"/>
          <w:szCs w:val="22"/>
        </w:rPr>
      </w:pPr>
      <w:r w:rsidRPr="007A294D">
        <w:rPr>
          <w:rFonts w:cs="Arial"/>
          <w:szCs w:val="22"/>
        </w:rPr>
        <w:t>72108 Rottenburg / N.</w:t>
      </w:r>
    </w:p>
    <w:p w:rsidR="000F2256" w:rsidRPr="00F06067" w:rsidRDefault="000F2256" w:rsidP="000F2256">
      <w:pPr>
        <w:ind w:right="284"/>
        <w:rPr>
          <w:rFonts w:cs="Arial"/>
          <w:szCs w:val="22"/>
          <w:lang w:val="it-IT"/>
        </w:rPr>
      </w:pPr>
      <w:r w:rsidRPr="007A294D">
        <w:rPr>
          <w:rFonts w:cs="Arial"/>
          <w:szCs w:val="22"/>
        </w:rPr>
        <w:t>Tel.: +49 (0) 74 72 / 930</w:t>
      </w:r>
      <w:r w:rsidRPr="00F06067">
        <w:rPr>
          <w:rFonts w:cs="Arial"/>
          <w:szCs w:val="22"/>
          <w:lang w:val="it-IT"/>
        </w:rPr>
        <w:t>-193</w:t>
      </w:r>
    </w:p>
    <w:p w:rsidR="000F2256" w:rsidRPr="00F06067" w:rsidRDefault="000F2256" w:rsidP="000F2256">
      <w:pPr>
        <w:ind w:right="284"/>
        <w:rPr>
          <w:rFonts w:cs="Arial"/>
          <w:szCs w:val="22"/>
          <w:lang w:val="it-IT"/>
        </w:rPr>
      </w:pPr>
      <w:r w:rsidRPr="00F06067">
        <w:rPr>
          <w:rFonts w:cs="Arial"/>
          <w:szCs w:val="22"/>
          <w:lang w:val="it-IT"/>
        </w:rPr>
        <w:t>Fax: +49 (0) 74 72 / 930-179</w:t>
      </w:r>
    </w:p>
    <w:p w:rsidR="000F2256" w:rsidRDefault="000F2256" w:rsidP="000F2256">
      <w:pPr>
        <w:ind w:right="284"/>
      </w:pPr>
      <w:r w:rsidRPr="00F06067">
        <w:rPr>
          <w:rFonts w:cs="Arial"/>
          <w:szCs w:val="22"/>
          <w:lang w:val="it-IT"/>
        </w:rPr>
        <w:t xml:space="preserve">E-Mail: </w:t>
      </w:r>
      <w:hyperlink r:id="rId7" w:history="1">
        <w:r w:rsidRPr="00766584">
          <w:rPr>
            <w:rStyle w:val="Link"/>
            <w:rFonts w:cs="Arial"/>
            <w:szCs w:val="22"/>
            <w:lang w:val="it-IT"/>
          </w:rPr>
          <w:t>dirk.geigis@somfy.com</w:t>
        </w:r>
      </w:hyperlink>
    </w:p>
    <w:sectPr w:rsidR="000F2256" w:rsidSect="000F2256">
      <w:pgSz w:w="11900" w:h="16840"/>
      <w:pgMar w:top="3403" w:right="268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2256"/>
    <w:rsid w:val="000F2256"/>
    <w:rsid w:val="008D03CB"/>
    <w:rsid w:val="00E26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7A21BF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2256"/>
    <w:pPr>
      <w:widowControl w:val="0"/>
      <w:jc w:val="both"/>
    </w:pPr>
    <w:rPr>
      <w:rFonts w:ascii="Arial" w:eastAsia="Times New Roman" w:hAnsi="Arial" w:cs="Times New Roman"/>
      <w:sz w:val="22"/>
      <w:szCs w:val="20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0F2256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0F2256"/>
    <w:rPr>
      <w:rFonts w:ascii="Lucida Grande" w:eastAsia="Times New Roman" w:hAnsi="Lucida Grande" w:cs="Lucida Grande"/>
      <w:sz w:val="18"/>
      <w:szCs w:val="18"/>
    </w:rPr>
  </w:style>
  <w:style w:type="character" w:styleId="Link">
    <w:name w:val="Hyperlink"/>
    <w:rsid w:val="000F2256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2256"/>
    <w:pPr>
      <w:widowControl w:val="0"/>
      <w:jc w:val="both"/>
    </w:pPr>
    <w:rPr>
      <w:rFonts w:ascii="Arial" w:eastAsia="Times New Roman" w:hAnsi="Arial" w:cs="Times New Roman"/>
      <w:sz w:val="22"/>
      <w:szCs w:val="20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0F2256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0F2256"/>
    <w:rPr>
      <w:rFonts w:ascii="Lucida Grande" w:eastAsia="Times New Roman" w:hAnsi="Lucida Grande" w:cs="Lucida Grande"/>
      <w:sz w:val="18"/>
      <w:szCs w:val="18"/>
    </w:rPr>
  </w:style>
  <w:style w:type="character" w:styleId="Link">
    <w:name w:val="Hyperlink"/>
    <w:rsid w:val="000F225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yperlink" Target="http://www.somfy.de/presse" TargetMode="External"/><Relationship Id="rId6" Type="http://schemas.openxmlformats.org/officeDocument/2006/relationships/image" Target="media/image1.jpeg"/><Relationship Id="rId7" Type="http://schemas.openxmlformats.org/officeDocument/2006/relationships/hyperlink" Target="mailto:dirk.geigis@somfy.com" TargetMode="Externa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390</Words>
  <Characters>2459</Characters>
  <Application>Microsoft Macintosh Word</Application>
  <DocSecurity>0</DocSecurity>
  <Lines>20</Lines>
  <Paragraphs>5</Paragraphs>
  <ScaleCrop>false</ScaleCrop>
  <Company>Brandrevier GmbH</Company>
  <LinksUpToDate>false</LinksUpToDate>
  <CharactersWithSpaces>2844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Anja Nazemi</dc:creator>
  <cp:keywords/>
  <dc:description/>
  <cp:lastModifiedBy>Anja Nazemi</cp:lastModifiedBy>
  <cp:revision>1</cp:revision>
  <dcterms:created xsi:type="dcterms:W3CDTF">2015-04-14T08:05:00Z</dcterms:created>
  <dcterms:modified xsi:type="dcterms:W3CDTF">2015-04-14T08:19:00Z</dcterms:modified>
</cp:coreProperties>
</file>